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2F" w:rsidRPr="005D3C2C" w:rsidRDefault="001D752F" w:rsidP="001D752F">
      <w:pPr>
        <w:ind w:firstLine="0"/>
        <w:jc w:val="center"/>
        <w:rPr>
          <w:b/>
          <w:sz w:val="28"/>
          <w:szCs w:val="28"/>
        </w:rPr>
      </w:pPr>
      <w:r w:rsidRPr="005D3C2C">
        <w:rPr>
          <w:b/>
          <w:sz w:val="28"/>
          <w:szCs w:val="28"/>
        </w:rPr>
        <w:t>ДОВІДКА</w:t>
      </w:r>
    </w:p>
    <w:p w:rsidR="001D752F" w:rsidRPr="005D3C2C" w:rsidRDefault="001D752F" w:rsidP="001D752F">
      <w:pPr>
        <w:rPr>
          <w:sz w:val="28"/>
          <w:szCs w:val="28"/>
        </w:rPr>
      </w:pPr>
    </w:p>
    <w:p w:rsidR="00BC54C3" w:rsidRPr="00BC54C3" w:rsidRDefault="00BC54C3" w:rsidP="008E2E96">
      <w:pPr>
        <w:ind w:firstLine="567"/>
        <w:rPr>
          <w:b/>
          <w:sz w:val="28"/>
          <w:szCs w:val="28"/>
        </w:rPr>
      </w:pPr>
      <w:r w:rsidRPr="00BC54C3">
        <w:rPr>
          <w:b/>
          <w:sz w:val="28"/>
          <w:szCs w:val="28"/>
        </w:rPr>
        <w:t>1.</w:t>
      </w:r>
      <w:r w:rsidRPr="00BC54C3">
        <w:rPr>
          <w:b/>
          <w:sz w:val="28"/>
          <w:szCs w:val="28"/>
        </w:rPr>
        <w:tab/>
        <w:t>Закони України</w:t>
      </w:r>
    </w:p>
    <w:p w:rsidR="003D4122" w:rsidRDefault="00BC54C3" w:rsidP="008E2E96">
      <w:pPr>
        <w:ind w:firstLine="567"/>
        <w:rPr>
          <w:sz w:val="28"/>
          <w:szCs w:val="28"/>
        </w:rPr>
      </w:pPr>
      <w:r w:rsidRPr="00BC54C3">
        <w:rPr>
          <w:b/>
          <w:sz w:val="28"/>
          <w:szCs w:val="28"/>
        </w:rPr>
        <w:t>1.1.</w:t>
      </w:r>
      <w:r>
        <w:rPr>
          <w:sz w:val="28"/>
          <w:szCs w:val="28"/>
        </w:rPr>
        <w:tab/>
        <w:t xml:space="preserve">Закон України </w:t>
      </w:r>
      <w:r w:rsidRPr="00BC54C3">
        <w:rPr>
          <w:sz w:val="28"/>
          <w:szCs w:val="28"/>
        </w:rPr>
        <w:t>№</w:t>
      </w:r>
      <w:r>
        <w:rPr>
          <w:sz w:val="28"/>
          <w:szCs w:val="28"/>
        </w:rPr>
        <w:t> </w:t>
      </w:r>
      <w:r w:rsidR="003D4122" w:rsidRPr="003D4122">
        <w:rPr>
          <w:sz w:val="28"/>
          <w:szCs w:val="28"/>
        </w:rPr>
        <w:t>942-IX</w:t>
      </w:r>
      <w:r w:rsidR="003D4122">
        <w:rPr>
          <w:sz w:val="28"/>
          <w:szCs w:val="28"/>
        </w:rPr>
        <w:t xml:space="preserve"> </w:t>
      </w:r>
      <w:r w:rsidR="003D4122" w:rsidRPr="003D4122">
        <w:rPr>
          <w:sz w:val="28"/>
          <w:szCs w:val="28"/>
        </w:rPr>
        <w:t>від 03.11.2020</w:t>
      </w:r>
      <w:r w:rsidR="003D4122">
        <w:rPr>
          <w:sz w:val="28"/>
          <w:szCs w:val="28"/>
        </w:rPr>
        <w:t xml:space="preserve"> «</w:t>
      </w:r>
      <w:r w:rsidR="003D4122" w:rsidRPr="003D4122">
        <w:rPr>
          <w:sz w:val="28"/>
          <w:szCs w:val="28"/>
        </w:rPr>
        <w:t>Про внесення змін до деяких законодавчих актів України щодо права фізичної особи на зміну по батькові</w:t>
      </w:r>
      <w:r w:rsidR="003D4122">
        <w:rPr>
          <w:sz w:val="28"/>
          <w:szCs w:val="28"/>
        </w:rPr>
        <w:t>» (</w:t>
      </w:r>
      <w:r w:rsidR="003D4122" w:rsidRPr="003D4122">
        <w:rPr>
          <w:sz w:val="28"/>
          <w:szCs w:val="28"/>
        </w:rPr>
        <w:t>Набрання чинності відбудеться 01.01.2021</w:t>
      </w:r>
      <w:r w:rsidR="003D4122">
        <w:rPr>
          <w:sz w:val="28"/>
          <w:szCs w:val="28"/>
        </w:rPr>
        <w:t>)</w:t>
      </w:r>
      <w:r w:rsidR="00B13A01">
        <w:rPr>
          <w:sz w:val="28"/>
          <w:szCs w:val="28"/>
        </w:rPr>
        <w:t>.</w:t>
      </w:r>
    </w:p>
    <w:p w:rsidR="003D4122" w:rsidRDefault="003D4122" w:rsidP="008E2E96">
      <w:pPr>
        <w:ind w:firstLine="567"/>
        <w:rPr>
          <w:sz w:val="28"/>
          <w:szCs w:val="28"/>
        </w:rPr>
      </w:pPr>
      <w:r>
        <w:rPr>
          <w:sz w:val="28"/>
          <w:szCs w:val="28"/>
        </w:rPr>
        <w:t>Зміни внесені до с</w:t>
      </w:r>
      <w:r w:rsidRPr="003D4122">
        <w:rPr>
          <w:sz w:val="28"/>
          <w:szCs w:val="28"/>
        </w:rPr>
        <w:t>татт</w:t>
      </w:r>
      <w:r>
        <w:rPr>
          <w:sz w:val="28"/>
          <w:szCs w:val="28"/>
        </w:rPr>
        <w:t>ей</w:t>
      </w:r>
      <w:r w:rsidRPr="003D4122">
        <w:rPr>
          <w:sz w:val="28"/>
          <w:szCs w:val="28"/>
        </w:rPr>
        <w:t xml:space="preserve"> 149 Сімейного кодексу України</w:t>
      </w:r>
      <w:r>
        <w:rPr>
          <w:sz w:val="28"/>
          <w:szCs w:val="28"/>
        </w:rPr>
        <w:t xml:space="preserve"> та ч</w:t>
      </w:r>
      <w:r w:rsidRPr="003D4122">
        <w:rPr>
          <w:sz w:val="28"/>
          <w:szCs w:val="28"/>
        </w:rPr>
        <w:t>астини перш</w:t>
      </w:r>
      <w:r>
        <w:rPr>
          <w:sz w:val="28"/>
          <w:szCs w:val="28"/>
        </w:rPr>
        <w:t>ої</w:t>
      </w:r>
      <w:r w:rsidRPr="003D4122">
        <w:rPr>
          <w:sz w:val="28"/>
          <w:szCs w:val="28"/>
        </w:rPr>
        <w:t>, друг</w:t>
      </w:r>
      <w:r>
        <w:rPr>
          <w:sz w:val="28"/>
          <w:szCs w:val="28"/>
        </w:rPr>
        <w:t>ої</w:t>
      </w:r>
      <w:r w:rsidRPr="003D4122">
        <w:rPr>
          <w:sz w:val="28"/>
          <w:szCs w:val="28"/>
        </w:rPr>
        <w:t xml:space="preserve"> і трет</w:t>
      </w:r>
      <w:r>
        <w:rPr>
          <w:sz w:val="28"/>
          <w:szCs w:val="28"/>
        </w:rPr>
        <w:t>ьої</w:t>
      </w:r>
      <w:r w:rsidRPr="003D4122">
        <w:rPr>
          <w:sz w:val="28"/>
          <w:szCs w:val="28"/>
        </w:rPr>
        <w:t xml:space="preserve"> статті 295 Цивільного кодексу України</w:t>
      </w:r>
      <w:r>
        <w:rPr>
          <w:sz w:val="28"/>
          <w:szCs w:val="28"/>
        </w:rPr>
        <w:t>, а саме:</w:t>
      </w:r>
    </w:p>
    <w:p w:rsidR="003D4122" w:rsidRPr="003D4122" w:rsidRDefault="003D4122" w:rsidP="003D4122">
      <w:pPr>
        <w:ind w:firstLine="567"/>
        <w:rPr>
          <w:sz w:val="28"/>
          <w:szCs w:val="28"/>
        </w:rPr>
      </w:pPr>
      <w:r w:rsidRPr="003D4122">
        <w:rPr>
          <w:sz w:val="28"/>
          <w:szCs w:val="28"/>
        </w:rPr>
        <w:t>1.</w:t>
      </w:r>
      <w:r w:rsidR="003E172C">
        <w:rPr>
          <w:sz w:val="28"/>
          <w:szCs w:val="28"/>
        </w:rPr>
        <w:tab/>
      </w:r>
      <w:r w:rsidRPr="003D4122">
        <w:rPr>
          <w:sz w:val="28"/>
          <w:szCs w:val="28"/>
        </w:rPr>
        <w:t>Фізична особа, яка досягла шістнадцяти років, має право на власний розсуд змінити своє прізвище та (або) власне ім’я, та (або) по батькові.</w:t>
      </w:r>
    </w:p>
    <w:p w:rsidR="003D4122" w:rsidRPr="003D4122" w:rsidRDefault="003D4122" w:rsidP="003D4122">
      <w:pPr>
        <w:ind w:firstLine="567"/>
        <w:rPr>
          <w:sz w:val="28"/>
          <w:szCs w:val="28"/>
        </w:rPr>
      </w:pPr>
      <w:r w:rsidRPr="003D4122">
        <w:rPr>
          <w:sz w:val="28"/>
          <w:szCs w:val="28"/>
        </w:rPr>
        <w:t>2.</w:t>
      </w:r>
      <w:r w:rsidR="003E172C">
        <w:rPr>
          <w:sz w:val="28"/>
          <w:szCs w:val="28"/>
        </w:rPr>
        <w:tab/>
      </w:r>
      <w:r w:rsidRPr="003D4122">
        <w:rPr>
          <w:sz w:val="28"/>
          <w:szCs w:val="28"/>
        </w:rPr>
        <w:t>Фізична особа, яка досягла чотирнадцяти років, має право змінити своє прізвище та (або) власне ім’я, та (або) по батькові за згодою батьків.</w:t>
      </w:r>
    </w:p>
    <w:p w:rsidR="003D4122" w:rsidRPr="003D4122" w:rsidRDefault="003D4122" w:rsidP="003D4122">
      <w:pPr>
        <w:ind w:firstLine="567"/>
        <w:rPr>
          <w:sz w:val="28"/>
          <w:szCs w:val="28"/>
        </w:rPr>
      </w:pPr>
      <w:r w:rsidRPr="003D4122">
        <w:rPr>
          <w:sz w:val="28"/>
          <w:szCs w:val="28"/>
        </w:rPr>
        <w:t>У разі якщо над фізичною особою, яка досягла чотирнадцяти років, встановлено піклування, зміна прізвища та (або) власного імені, та (або) по батькові такої особи здійснюється за згодою піклувальника.</w:t>
      </w:r>
    </w:p>
    <w:p w:rsidR="003D4122" w:rsidRPr="003D4122" w:rsidRDefault="003D4122" w:rsidP="003D4122">
      <w:pPr>
        <w:ind w:firstLine="567"/>
        <w:rPr>
          <w:sz w:val="28"/>
          <w:szCs w:val="28"/>
        </w:rPr>
      </w:pPr>
      <w:r w:rsidRPr="003D4122">
        <w:rPr>
          <w:sz w:val="28"/>
          <w:szCs w:val="28"/>
        </w:rPr>
        <w:t>3.</w:t>
      </w:r>
      <w:r w:rsidR="003E172C">
        <w:rPr>
          <w:sz w:val="28"/>
          <w:szCs w:val="28"/>
        </w:rPr>
        <w:tab/>
      </w:r>
      <w:r w:rsidRPr="003D4122">
        <w:rPr>
          <w:sz w:val="28"/>
          <w:szCs w:val="28"/>
        </w:rPr>
        <w:t>Фізична особа, яка досягла чотирнадцяти років, має право змінити своє прізвище та (або) власне ім’я, та (або) по батькові за згодою одного з батьків, якщо другий з батьків помер, визнаний безвісно відсутнім, оголошений померлим, визнаний обмежено дієздатним, недієздатним, позбавлений батьківських прав стосовно цієї дитини або якщо відомості про батька (матір)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w:t>
      </w:r>
    </w:p>
    <w:p w:rsidR="003D4122" w:rsidRDefault="003D4122" w:rsidP="003D4122">
      <w:pPr>
        <w:ind w:firstLine="567"/>
        <w:rPr>
          <w:sz w:val="28"/>
          <w:szCs w:val="28"/>
        </w:rPr>
      </w:pPr>
      <w:r w:rsidRPr="003D4122">
        <w:rPr>
          <w:sz w:val="28"/>
          <w:szCs w:val="28"/>
        </w:rPr>
        <w:t>У разі заперечення одного з батьків щодо зміни по батькові дитини спір щодо такої зміни може вирішуватися органом опіки та піклування або судом. При вирішенні спору беруться до уваги виконання батьками своїх обов’язків стосовно дитини та інші обставини, що засвідчують відповідність зміни по батькові інтересам дитини</w:t>
      </w:r>
      <w:r>
        <w:rPr>
          <w:sz w:val="28"/>
          <w:szCs w:val="28"/>
        </w:rPr>
        <w:t>.</w:t>
      </w:r>
    </w:p>
    <w:p w:rsidR="00855275" w:rsidRDefault="00855275" w:rsidP="003D4122">
      <w:pPr>
        <w:ind w:firstLine="567"/>
        <w:rPr>
          <w:sz w:val="28"/>
          <w:szCs w:val="28"/>
        </w:rPr>
      </w:pPr>
      <w:r w:rsidRPr="00855275">
        <w:rPr>
          <w:b/>
          <w:sz w:val="28"/>
          <w:szCs w:val="28"/>
        </w:rPr>
        <w:t>1.2.</w:t>
      </w:r>
      <w:r>
        <w:rPr>
          <w:sz w:val="28"/>
          <w:szCs w:val="28"/>
        </w:rPr>
        <w:tab/>
        <w:t xml:space="preserve">Закон України </w:t>
      </w:r>
      <w:r w:rsidRPr="00BC54C3">
        <w:rPr>
          <w:sz w:val="28"/>
          <w:szCs w:val="28"/>
        </w:rPr>
        <w:t>№</w:t>
      </w:r>
      <w:r>
        <w:rPr>
          <w:sz w:val="28"/>
          <w:szCs w:val="28"/>
        </w:rPr>
        <w:t xml:space="preserve"> 998-IX </w:t>
      </w:r>
      <w:r w:rsidRPr="00855275">
        <w:rPr>
          <w:sz w:val="28"/>
          <w:szCs w:val="28"/>
        </w:rPr>
        <w:t>від 05.11.2020</w:t>
      </w:r>
      <w:r>
        <w:rPr>
          <w:sz w:val="28"/>
          <w:szCs w:val="28"/>
        </w:rPr>
        <w:t xml:space="preserve"> «</w:t>
      </w:r>
      <w:r w:rsidRPr="00855275">
        <w:rPr>
          <w:sz w:val="28"/>
          <w:szCs w:val="28"/>
        </w:rPr>
        <w:t>Про приєднання України до Конвенції про заснування Міжнародної організації законодавчої метрології</w:t>
      </w:r>
      <w:r>
        <w:rPr>
          <w:sz w:val="28"/>
          <w:szCs w:val="28"/>
        </w:rPr>
        <w:t>» (</w:t>
      </w:r>
      <w:r w:rsidRPr="00855275">
        <w:rPr>
          <w:sz w:val="28"/>
          <w:szCs w:val="28"/>
        </w:rPr>
        <w:t>Набрання чинності відбудеться 06.12.2020</w:t>
      </w:r>
      <w:r>
        <w:rPr>
          <w:sz w:val="28"/>
          <w:szCs w:val="28"/>
        </w:rPr>
        <w:t>).</w:t>
      </w:r>
    </w:p>
    <w:p w:rsidR="00BC54C3" w:rsidRDefault="00BC54C3" w:rsidP="008E2E96">
      <w:pPr>
        <w:ind w:firstLine="567"/>
        <w:rPr>
          <w:sz w:val="28"/>
          <w:szCs w:val="28"/>
        </w:rPr>
      </w:pPr>
    </w:p>
    <w:p w:rsidR="00171F91" w:rsidRPr="00171F91" w:rsidRDefault="00171F91" w:rsidP="008E2E96">
      <w:pPr>
        <w:ind w:firstLine="567"/>
        <w:rPr>
          <w:b/>
          <w:sz w:val="28"/>
          <w:szCs w:val="28"/>
        </w:rPr>
      </w:pPr>
      <w:r w:rsidRPr="00171F91">
        <w:rPr>
          <w:b/>
          <w:sz w:val="28"/>
          <w:szCs w:val="28"/>
        </w:rPr>
        <w:t>2.</w:t>
      </w:r>
      <w:r w:rsidRPr="00171F91">
        <w:rPr>
          <w:b/>
          <w:sz w:val="28"/>
          <w:szCs w:val="28"/>
        </w:rPr>
        <w:tab/>
        <w:t>Акти Кабінету Міністрів України</w:t>
      </w:r>
    </w:p>
    <w:p w:rsidR="00171F91" w:rsidRDefault="00171F91" w:rsidP="00171F91">
      <w:pPr>
        <w:ind w:firstLine="567"/>
        <w:rPr>
          <w:sz w:val="28"/>
          <w:szCs w:val="28"/>
        </w:rPr>
      </w:pPr>
      <w:r w:rsidRPr="00171F91">
        <w:rPr>
          <w:b/>
          <w:sz w:val="28"/>
          <w:szCs w:val="28"/>
        </w:rPr>
        <w:t>2.1.</w:t>
      </w:r>
      <w:r>
        <w:rPr>
          <w:sz w:val="28"/>
          <w:szCs w:val="28"/>
        </w:rPr>
        <w:tab/>
      </w:r>
      <w:r w:rsidRPr="00171F91">
        <w:rPr>
          <w:sz w:val="28"/>
          <w:szCs w:val="28"/>
        </w:rPr>
        <w:t>Постанова</w:t>
      </w:r>
      <w:r>
        <w:rPr>
          <w:sz w:val="28"/>
          <w:szCs w:val="28"/>
        </w:rPr>
        <w:t xml:space="preserve"> </w:t>
      </w:r>
      <w:r w:rsidRPr="00171F91">
        <w:rPr>
          <w:sz w:val="28"/>
          <w:szCs w:val="28"/>
        </w:rPr>
        <w:t>Кабінету Міністрів України</w:t>
      </w:r>
      <w:r>
        <w:rPr>
          <w:sz w:val="28"/>
          <w:szCs w:val="28"/>
        </w:rPr>
        <w:t xml:space="preserve"> </w:t>
      </w:r>
      <w:r w:rsidRPr="00171F91">
        <w:rPr>
          <w:sz w:val="28"/>
          <w:szCs w:val="28"/>
        </w:rPr>
        <w:t>від 25</w:t>
      </w:r>
      <w:r>
        <w:rPr>
          <w:sz w:val="28"/>
          <w:szCs w:val="28"/>
        </w:rPr>
        <w:t>.11.</w:t>
      </w:r>
      <w:r w:rsidRPr="00171F91">
        <w:rPr>
          <w:sz w:val="28"/>
          <w:szCs w:val="28"/>
        </w:rPr>
        <w:t>2020 № 1161</w:t>
      </w:r>
      <w:r>
        <w:rPr>
          <w:sz w:val="28"/>
          <w:szCs w:val="28"/>
        </w:rPr>
        <w:t xml:space="preserve"> «</w:t>
      </w:r>
      <w:r w:rsidRPr="00171F91">
        <w:rPr>
          <w:sz w:val="28"/>
          <w:szCs w:val="28"/>
        </w:rPr>
        <w:t>Про внесення змін до деяких постанов Кабінету Міністрів України</w:t>
      </w:r>
      <w:r>
        <w:rPr>
          <w:sz w:val="28"/>
          <w:szCs w:val="28"/>
        </w:rPr>
        <w:t>» (станом на 01.12.2020 не опублікована).</w:t>
      </w:r>
    </w:p>
    <w:p w:rsidR="00171F91" w:rsidRDefault="00171F91" w:rsidP="00171F91">
      <w:pPr>
        <w:ind w:firstLine="567"/>
        <w:rPr>
          <w:sz w:val="28"/>
          <w:szCs w:val="28"/>
        </w:rPr>
      </w:pPr>
      <w:r>
        <w:rPr>
          <w:sz w:val="28"/>
          <w:szCs w:val="28"/>
        </w:rPr>
        <w:t>Зміни внесені до:</w:t>
      </w:r>
    </w:p>
    <w:p w:rsidR="00171F91" w:rsidRDefault="00171F91" w:rsidP="00171F91">
      <w:pPr>
        <w:ind w:firstLine="567"/>
        <w:rPr>
          <w:sz w:val="28"/>
          <w:szCs w:val="28"/>
        </w:rPr>
      </w:pPr>
      <w:r w:rsidRPr="00171F91">
        <w:rPr>
          <w:sz w:val="28"/>
          <w:szCs w:val="28"/>
        </w:rPr>
        <w:t>Порядку в’їзду на тимчасово окуповану територію України та виїзду з неї, затверджено</w:t>
      </w:r>
      <w:r>
        <w:rPr>
          <w:sz w:val="28"/>
          <w:szCs w:val="28"/>
        </w:rPr>
        <w:t>го</w:t>
      </w:r>
      <w:r w:rsidRPr="00171F91">
        <w:rPr>
          <w:sz w:val="28"/>
          <w:szCs w:val="28"/>
        </w:rPr>
        <w:t xml:space="preserve"> постановою Кабінету Міністрів України від </w:t>
      </w:r>
      <w:r>
        <w:rPr>
          <w:sz w:val="28"/>
          <w:szCs w:val="28"/>
        </w:rPr>
        <w:t>0</w:t>
      </w:r>
      <w:r w:rsidRPr="00171F91">
        <w:rPr>
          <w:sz w:val="28"/>
          <w:szCs w:val="28"/>
        </w:rPr>
        <w:t>4</w:t>
      </w:r>
      <w:r>
        <w:rPr>
          <w:sz w:val="28"/>
          <w:szCs w:val="28"/>
        </w:rPr>
        <w:t>.06.</w:t>
      </w:r>
      <w:r w:rsidRPr="00171F91">
        <w:rPr>
          <w:sz w:val="28"/>
          <w:szCs w:val="28"/>
        </w:rPr>
        <w:t>2015 № 367</w:t>
      </w:r>
      <w:r>
        <w:rPr>
          <w:sz w:val="28"/>
          <w:szCs w:val="28"/>
        </w:rPr>
        <w:t xml:space="preserve"> (зокрема </w:t>
      </w:r>
      <w:r w:rsidRPr="00171F91">
        <w:rPr>
          <w:sz w:val="28"/>
          <w:szCs w:val="28"/>
        </w:rPr>
        <w:t>Порядок доповн</w:t>
      </w:r>
      <w:r>
        <w:rPr>
          <w:sz w:val="28"/>
          <w:szCs w:val="28"/>
        </w:rPr>
        <w:t>ений</w:t>
      </w:r>
      <w:r w:rsidRPr="00171F91">
        <w:rPr>
          <w:sz w:val="28"/>
          <w:szCs w:val="28"/>
        </w:rPr>
        <w:t xml:space="preserve"> </w:t>
      </w:r>
      <w:r>
        <w:rPr>
          <w:sz w:val="28"/>
          <w:szCs w:val="28"/>
        </w:rPr>
        <w:t>новим розділом – «</w:t>
      </w:r>
      <w:r w:rsidRPr="00171F91">
        <w:rPr>
          <w:sz w:val="28"/>
          <w:szCs w:val="28"/>
        </w:rPr>
        <w:t>Особливості в’їзду на тимчасово окуповану територію України та виїзду з неї на період тимчасового припинення роботи контрольних пунктів</w:t>
      </w:r>
      <w:r>
        <w:rPr>
          <w:sz w:val="28"/>
          <w:szCs w:val="28"/>
        </w:rPr>
        <w:t>»);</w:t>
      </w:r>
    </w:p>
    <w:p w:rsidR="00171F91" w:rsidRDefault="00171F91" w:rsidP="00171F91">
      <w:pPr>
        <w:ind w:firstLine="567"/>
        <w:rPr>
          <w:sz w:val="28"/>
          <w:szCs w:val="28"/>
        </w:rPr>
      </w:pPr>
      <w:r w:rsidRPr="00171F91">
        <w:rPr>
          <w:sz w:val="28"/>
          <w:szCs w:val="28"/>
        </w:rPr>
        <w:t>Порядк</w:t>
      </w:r>
      <w:r>
        <w:rPr>
          <w:sz w:val="28"/>
          <w:szCs w:val="28"/>
        </w:rPr>
        <w:t>у</w:t>
      </w:r>
      <w:r w:rsidRPr="00171F91">
        <w:rPr>
          <w:sz w:val="28"/>
          <w:szCs w:val="28"/>
        </w:rPr>
        <w:t xml:space="preserve">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w:t>
      </w:r>
      <w:r>
        <w:rPr>
          <w:sz w:val="28"/>
          <w:szCs w:val="28"/>
        </w:rPr>
        <w:t>ого</w:t>
      </w:r>
      <w:r w:rsidRPr="00171F91">
        <w:rPr>
          <w:sz w:val="28"/>
          <w:szCs w:val="28"/>
        </w:rPr>
        <w:t xml:space="preserve"> постановою Кабінету Міністрів України від 17</w:t>
      </w:r>
      <w:r>
        <w:rPr>
          <w:sz w:val="28"/>
          <w:szCs w:val="28"/>
        </w:rPr>
        <w:t>.07.2</w:t>
      </w:r>
      <w:r w:rsidRPr="00171F91">
        <w:rPr>
          <w:sz w:val="28"/>
          <w:szCs w:val="28"/>
        </w:rPr>
        <w:t>019 № 815</w:t>
      </w:r>
      <w:r>
        <w:rPr>
          <w:sz w:val="28"/>
          <w:szCs w:val="28"/>
        </w:rPr>
        <w:t xml:space="preserve"> (зокрема </w:t>
      </w:r>
      <w:r w:rsidRPr="00171F91">
        <w:rPr>
          <w:sz w:val="28"/>
          <w:szCs w:val="28"/>
        </w:rPr>
        <w:t>Порядок доповн</w:t>
      </w:r>
      <w:r>
        <w:rPr>
          <w:sz w:val="28"/>
          <w:szCs w:val="28"/>
        </w:rPr>
        <w:t>ений</w:t>
      </w:r>
      <w:r w:rsidRPr="00171F91">
        <w:rPr>
          <w:sz w:val="28"/>
          <w:szCs w:val="28"/>
        </w:rPr>
        <w:t xml:space="preserve"> </w:t>
      </w:r>
      <w:r>
        <w:rPr>
          <w:sz w:val="28"/>
          <w:szCs w:val="28"/>
        </w:rPr>
        <w:t>новим розділом – «</w:t>
      </w:r>
      <w:r w:rsidRPr="00171F91">
        <w:rPr>
          <w:sz w:val="28"/>
          <w:szCs w:val="28"/>
        </w:rPr>
        <w:t xml:space="preserve">Особливості в’їзду на </w:t>
      </w:r>
      <w:r w:rsidRPr="00171F91">
        <w:rPr>
          <w:sz w:val="28"/>
          <w:szCs w:val="28"/>
        </w:rPr>
        <w:lastRenderedPageBreak/>
        <w:t>тимчасово окуповану територію України та виїзду з неї на період тимчасового припинення роботи контрольних пунктів</w:t>
      </w:r>
      <w:r>
        <w:rPr>
          <w:sz w:val="28"/>
          <w:szCs w:val="28"/>
        </w:rPr>
        <w:t>»);</w:t>
      </w:r>
    </w:p>
    <w:p w:rsidR="000F561E" w:rsidRDefault="000F561E" w:rsidP="000F561E">
      <w:pPr>
        <w:ind w:firstLine="567"/>
        <w:rPr>
          <w:sz w:val="28"/>
          <w:szCs w:val="28"/>
        </w:rPr>
      </w:pPr>
      <w:r w:rsidRPr="000F561E">
        <w:rPr>
          <w:sz w:val="28"/>
          <w:szCs w:val="28"/>
        </w:rPr>
        <w:t>пункт</w:t>
      </w:r>
      <w:r>
        <w:rPr>
          <w:sz w:val="28"/>
          <w:szCs w:val="28"/>
        </w:rPr>
        <w:t>у</w:t>
      </w:r>
      <w:r w:rsidRPr="000F561E">
        <w:rPr>
          <w:sz w:val="28"/>
          <w:szCs w:val="28"/>
        </w:rPr>
        <w:t xml:space="preserve"> 1 постанови Кабінету Міністрів України від 29</w:t>
      </w:r>
      <w:r>
        <w:rPr>
          <w:sz w:val="28"/>
          <w:szCs w:val="28"/>
        </w:rPr>
        <w:t>.01.</w:t>
      </w:r>
      <w:r w:rsidRPr="000F561E">
        <w:rPr>
          <w:sz w:val="28"/>
          <w:szCs w:val="28"/>
        </w:rPr>
        <w:t xml:space="preserve">2020 № 62 </w:t>
      </w:r>
      <w:r>
        <w:rPr>
          <w:sz w:val="28"/>
          <w:szCs w:val="28"/>
        </w:rPr>
        <w:t>«</w:t>
      </w:r>
      <w:r w:rsidRPr="000F561E">
        <w:rPr>
          <w:sz w:val="28"/>
          <w:szCs w:val="28"/>
        </w:rPr>
        <w:t>Деякі питання в’їзду/виїзду громадян України на тимчасово окуповані території у Донецькій та Луганській областях</w:t>
      </w:r>
      <w:r>
        <w:rPr>
          <w:sz w:val="28"/>
          <w:szCs w:val="28"/>
        </w:rPr>
        <w:t xml:space="preserve">» (продовжено </w:t>
      </w:r>
      <w:r w:rsidRPr="000F561E">
        <w:rPr>
          <w:sz w:val="28"/>
          <w:szCs w:val="28"/>
        </w:rPr>
        <w:t>до 1 травня 202</w:t>
      </w:r>
      <w:r>
        <w:rPr>
          <w:sz w:val="28"/>
          <w:szCs w:val="28"/>
        </w:rPr>
        <w:t>1</w:t>
      </w:r>
      <w:r w:rsidRPr="000F561E">
        <w:rPr>
          <w:sz w:val="28"/>
          <w:szCs w:val="28"/>
        </w:rPr>
        <w:t xml:space="preserve"> р</w:t>
      </w:r>
      <w:r>
        <w:rPr>
          <w:sz w:val="28"/>
          <w:szCs w:val="28"/>
        </w:rPr>
        <w:t>оку</w:t>
      </w:r>
      <w:r w:rsidRPr="000F561E">
        <w:rPr>
          <w:sz w:val="28"/>
          <w:szCs w:val="28"/>
        </w:rPr>
        <w:t xml:space="preserve"> в’їзд на тимчасово окуповані території у Донецькій та Луганській областях громадян України віком від 14 до 16 років, у яких відсутній паспорт громадянина України або паспорт громадянина України для виїзду за кордон, через контрольні пункти в’їзду/виїзду за умови пред’явлення свідоцтва про народження з урахуванням вимог щодо супроводу таких осіб</w:t>
      </w:r>
      <w:r>
        <w:rPr>
          <w:sz w:val="28"/>
          <w:szCs w:val="28"/>
        </w:rPr>
        <w:t xml:space="preserve">). </w:t>
      </w:r>
    </w:p>
    <w:p w:rsidR="000F561E" w:rsidRDefault="000F561E" w:rsidP="000F561E">
      <w:pPr>
        <w:ind w:firstLine="567"/>
        <w:rPr>
          <w:sz w:val="28"/>
          <w:szCs w:val="28"/>
        </w:rPr>
      </w:pPr>
      <w:r w:rsidRPr="000F561E">
        <w:rPr>
          <w:b/>
          <w:sz w:val="28"/>
          <w:szCs w:val="28"/>
        </w:rPr>
        <w:t>2.2.</w:t>
      </w:r>
      <w:r>
        <w:rPr>
          <w:sz w:val="28"/>
          <w:szCs w:val="28"/>
        </w:rPr>
        <w:tab/>
      </w:r>
      <w:r w:rsidRPr="000F561E">
        <w:rPr>
          <w:sz w:val="28"/>
          <w:szCs w:val="28"/>
        </w:rPr>
        <w:t>Розпорядження</w:t>
      </w:r>
      <w:r>
        <w:rPr>
          <w:sz w:val="28"/>
          <w:szCs w:val="28"/>
        </w:rPr>
        <w:t xml:space="preserve"> </w:t>
      </w:r>
      <w:r w:rsidRPr="00171F91">
        <w:rPr>
          <w:sz w:val="28"/>
          <w:szCs w:val="28"/>
        </w:rPr>
        <w:t>Кабінету Міністрів України</w:t>
      </w:r>
      <w:r>
        <w:rPr>
          <w:sz w:val="28"/>
          <w:szCs w:val="28"/>
        </w:rPr>
        <w:t xml:space="preserve"> </w:t>
      </w:r>
      <w:r w:rsidRPr="000F561E">
        <w:rPr>
          <w:sz w:val="28"/>
          <w:szCs w:val="28"/>
        </w:rPr>
        <w:t>від 25</w:t>
      </w:r>
      <w:r>
        <w:rPr>
          <w:sz w:val="28"/>
          <w:szCs w:val="28"/>
        </w:rPr>
        <w:t>.11.</w:t>
      </w:r>
      <w:r w:rsidRPr="000F561E">
        <w:rPr>
          <w:sz w:val="28"/>
          <w:szCs w:val="28"/>
        </w:rPr>
        <w:t>2020 № 1490-р</w:t>
      </w:r>
      <w:r>
        <w:rPr>
          <w:sz w:val="28"/>
          <w:szCs w:val="28"/>
        </w:rPr>
        <w:t xml:space="preserve"> «</w:t>
      </w:r>
      <w:r w:rsidRPr="000F561E">
        <w:rPr>
          <w:sz w:val="28"/>
          <w:szCs w:val="28"/>
        </w:rPr>
        <w:t>Про перерозподіл деяких видатків державного бюджету, передбачених Міністерству внутрішніх справ на 2020 рік</w:t>
      </w:r>
      <w:r>
        <w:rPr>
          <w:sz w:val="28"/>
          <w:szCs w:val="28"/>
        </w:rPr>
        <w:t>» (станом на 01.12.2020 не опублікована).</w:t>
      </w:r>
    </w:p>
    <w:p w:rsidR="000F561E" w:rsidRPr="000F561E" w:rsidRDefault="000F561E" w:rsidP="000F561E">
      <w:pPr>
        <w:ind w:firstLine="567"/>
        <w:rPr>
          <w:i/>
          <w:sz w:val="28"/>
          <w:szCs w:val="28"/>
        </w:rPr>
      </w:pPr>
      <w:r w:rsidRPr="000F561E">
        <w:rPr>
          <w:i/>
          <w:sz w:val="28"/>
          <w:szCs w:val="28"/>
        </w:rPr>
        <w:t>«1. Відповідно до частини восьмої статті 23 Бюджетного кодексу України здійснити в межах загального обсягу бюджетних призначень, передбачених Міністерству внутрішніх справ на 2020 рік у загальному фонді державного бюджету, перерозподіл видатків шляхом:</w:t>
      </w:r>
    </w:p>
    <w:p w:rsidR="000F561E" w:rsidRPr="000F561E" w:rsidRDefault="000F561E" w:rsidP="000F561E">
      <w:pPr>
        <w:ind w:firstLine="567"/>
        <w:rPr>
          <w:i/>
          <w:sz w:val="28"/>
          <w:szCs w:val="28"/>
        </w:rPr>
      </w:pPr>
      <w:r w:rsidRPr="000F561E">
        <w:rPr>
          <w:i/>
          <w:sz w:val="28"/>
          <w:szCs w:val="28"/>
        </w:rPr>
        <w:t>…</w:t>
      </w:r>
    </w:p>
    <w:p w:rsidR="000F561E" w:rsidRPr="000F561E" w:rsidRDefault="000F561E" w:rsidP="000F561E">
      <w:pPr>
        <w:ind w:firstLine="567"/>
        <w:rPr>
          <w:i/>
          <w:sz w:val="28"/>
          <w:szCs w:val="28"/>
        </w:rPr>
      </w:pPr>
      <w:r w:rsidRPr="000F561E">
        <w:rPr>
          <w:i/>
          <w:sz w:val="28"/>
          <w:szCs w:val="28"/>
        </w:rPr>
        <w:t>2) збільшення обсягу видатків розвитку за програмами:</w:t>
      </w:r>
    </w:p>
    <w:p w:rsidR="000F561E" w:rsidRPr="000F561E" w:rsidRDefault="000F561E" w:rsidP="000F561E">
      <w:pPr>
        <w:ind w:firstLine="567"/>
        <w:rPr>
          <w:i/>
          <w:sz w:val="28"/>
          <w:szCs w:val="28"/>
        </w:rPr>
      </w:pPr>
      <w:r w:rsidRPr="000F561E">
        <w:rPr>
          <w:i/>
          <w:sz w:val="28"/>
          <w:szCs w:val="28"/>
        </w:rPr>
        <w:t>1001050 «Реалізація державної політики у сфері внутрішніх справ, забезпечення діяльності органів, установ та закладів Міністерства внутрішніх справ України» на 121 364,5 тис. гривень;</w:t>
      </w:r>
    </w:p>
    <w:p w:rsidR="000F561E" w:rsidRPr="000F561E" w:rsidRDefault="000F561E" w:rsidP="000F561E">
      <w:pPr>
        <w:ind w:firstLine="567"/>
        <w:rPr>
          <w:i/>
          <w:sz w:val="28"/>
          <w:szCs w:val="28"/>
        </w:rPr>
      </w:pPr>
      <w:r w:rsidRPr="000F561E">
        <w:rPr>
          <w:i/>
          <w:sz w:val="28"/>
          <w:szCs w:val="28"/>
        </w:rPr>
        <w:t>…</w:t>
      </w:r>
    </w:p>
    <w:p w:rsidR="000F561E" w:rsidRPr="000F561E" w:rsidRDefault="000F561E" w:rsidP="000F561E">
      <w:pPr>
        <w:ind w:firstLine="567"/>
        <w:rPr>
          <w:i/>
          <w:sz w:val="28"/>
          <w:szCs w:val="28"/>
        </w:rPr>
      </w:pPr>
      <w:r w:rsidRPr="000F561E">
        <w:rPr>
          <w:i/>
          <w:sz w:val="28"/>
          <w:szCs w:val="28"/>
        </w:rPr>
        <w:t>2. Забезпечити:</w:t>
      </w:r>
    </w:p>
    <w:p w:rsidR="000F561E" w:rsidRPr="000F561E" w:rsidRDefault="000F561E" w:rsidP="000F561E">
      <w:pPr>
        <w:ind w:firstLine="567"/>
        <w:rPr>
          <w:i/>
          <w:sz w:val="28"/>
          <w:szCs w:val="28"/>
        </w:rPr>
      </w:pPr>
      <w:r w:rsidRPr="000F561E">
        <w:rPr>
          <w:i/>
          <w:sz w:val="28"/>
          <w:szCs w:val="28"/>
        </w:rPr>
        <w:t>Міністерству внутрішніх справ — погодження перерозподілу видатків державного бюджету, передбаченого пунктом 1 цього розпорядження, із Комітетом Верховної Ради України з питань бюджету;</w:t>
      </w:r>
    </w:p>
    <w:p w:rsidR="000F561E" w:rsidRPr="000F561E" w:rsidRDefault="000F561E" w:rsidP="000F561E">
      <w:pPr>
        <w:ind w:firstLine="567"/>
        <w:rPr>
          <w:i/>
          <w:sz w:val="28"/>
          <w:szCs w:val="28"/>
        </w:rPr>
      </w:pPr>
      <w:r w:rsidRPr="000F561E">
        <w:rPr>
          <w:i/>
          <w:sz w:val="28"/>
          <w:szCs w:val="28"/>
        </w:rPr>
        <w:t>Міністерству фінансів — унесення після зазначеного погодження відповідних змін до розпису державного бюджету.».</w:t>
      </w:r>
    </w:p>
    <w:p w:rsidR="00171F91" w:rsidRDefault="00171F91" w:rsidP="00171F91">
      <w:pPr>
        <w:ind w:firstLine="567"/>
        <w:rPr>
          <w:sz w:val="28"/>
          <w:szCs w:val="28"/>
        </w:rPr>
      </w:pPr>
    </w:p>
    <w:p w:rsidR="00190E81" w:rsidRPr="00A16CDD" w:rsidRDefault="0018773E" w:rsidP="000E7EDC">
      <w:pPr>
        <w:ind w:firstLine="567"/>
        <w:rPr>
          <w:b/>
          <w:sz w:val="28"/>
          <w:szCs w:val="28"/>
        </w:rPr>
      </w:pPr>
      <w:r>
        <w:rPr>
          <w:b/>
          <w:sz w:val="28"/>
          <w:szCs w:val="28"/>
        </w:rPr>
        <w:t>3</w:t>
      </w:r>
      <w:r w:rsidR="00190E81" w:rsidRPr="00A16CDD">
        <w:rPr>
          <w:b/>
          <w:sz w:val="28"/>
          <w:szCs w:val="28"/>
        </w:rPr>
        <w:t>.</w:t>
      </w:r>
      <w:r w:rsidR="00190E81" w:rsidRPr="00A16CDD">
        <w:rPr>
          <w:b/>
          <w:sz w:val="28"/>
          <w:szCs w:val="28"/>
        </w:rPr>
        <w:tab/>
        <w:t>Накази</w:t>
      </w:r>
      <w:r w:rsidR="003035C7" w:rsidRPr="00A16CDD">
        <w:rPr>
          <w:b/>
          <w:sz w:val="28"/>
          <w:szCs w:val="28"/>
        </w:rPr>
        <w:t xml:space="preserve"> зареєстровані в Міністерстві юстиції України</w:t>
      </w:r>
    </w:p>
    <w:p w:rsidR="00DA1286" w:rsidRPr="004C3D6E" w:rsidRDefault="0018773E" w:rsidP="003D4122">
      <w:pPr>
        <w:ind w:firstLine="567"/>
        <w:rPr>
          <w:sz w:val="28"/>
          <w:szCs w:val="28"/>
        </w:rPr>
      </w:pPr>
      <w:r>
        <w:rPr>
          <w:b/>
          <w:sz w:val="28"/>
          <w:szCs w:val="28"/>
        </w:rPr>
        <w:t>3</w:t>
      </w:r>
      <w:r w:rsidR="00190E81" w:rsidRPr="00A16CDD">
        <w:rPr>
          <w:b/>
          <w:sz w:val="28"/>
          <w:szCs w:val="28"/>
        </w:rPr>
        <w:t>.1.</w:t>
      </w:r>
      <w:r w:rsidR="00190E81" w:rsidRPr="00A16CDD">
        <w:rPr>
          <w:sz w:val="28"/>
          <w:szCs w:val="28"/>
        </w:rPr>
        <w:tab/>
      </w:r>
      <w:r w:rsidR="00BD0085" w:rsidRPr="004C3D6E">
        <w:rPr>
          <w:sz w:val="28"/>
          <w:szCs w:val="28"/>
        </w:rPr>
        <w:t>Наказ Міністерства внутрішніх справ України</w:t>
      </w:r>
      <w:r w:rsidR="003D4122">
        <w:rPr>
          <w:sz w:val="28"/>
          <w:szCs w:val="28"/>
        </w:rPr>
        <w:t xml:space="preserve"> від 16.10.2020 № 665 «</w:t>
      </w:r>
      <w:r w:rsidR="003D4122" w:rsidRPr="003D4122">
        <w:rPr>
          <w:sz w:val="28"/>
          <w:szCs w:val="28"/>
        </w:rPr>
        <w:t>Про затвердження Порядку функціонування центральної підсистеми єдиної інформаційної системи Міністерства внутрішніх справ України</w:t>
      </w:r>
      <w:r w:rsidR="003D4122">
        <w:rPr>
          <w:sz w:val="28"/>
          <w:szCs w:val="28"/>
        </w:rPr>
        <w:t xml:space="preserve">», зареєстрований </w:t>
      </w:r>
      <w:r w:rsidR="003D4122" w:rsidRPr="003D4122">
        <w:rPr>
          <w:sz w:val="28"/>
          <w:szCs w:val="28"/>
        </w:rPr>
        <w:t>в Міністерстві юстиції України 09</w:t>
      </w:r>
      <w:r w:rsidR="003D4122">
        <w:rPr>
          <w:sz w:val="28"/>
          <w:szCs w:val="28"/>
        </w:rPr>
        <w:t>.11.</w:t>
      </w:r>
      <w:r w:rsidR="003D4122" w:rsidRPr="003D4122">
        <w:rPr>
          <w:sz w:val="28"/>
          <w:szCs w:val="28"/>
        </w:rPr>
        <w:t>2020 за № 1092/35375</w:t>
      </w:r>
      <w:r w:rsidR="003D4122">
        <w:rPr>
          <w:sz w:val="28"/>
          <w:szCs w:val="28"/>
        </w:rPr>
        <w:t xml:space="preserve"> (</w:t>
      </w:r>
      <w:r w:rsidR="003D4122" w:rsidRPr="003D4122">
        <w:rPr>
          <w:sz w:val="28"/>
          <w:szCs w:val="28"/>
        </w:rPr>
        <w:t>Набрання чинності відбул</w:t>
      </w:r>
      <w:r w:rsidR="003D4122">
        <w:rPr>
          <w:sz w:val="28"/>
          <w:szCs w:val="28"/>
        </w:rPr>
        <w:t>о</w:t>
      </w:r>
      <w:r w:rsidR="003D4122" w:rsidRPr="003D4122">
        <w:rPr>
          <w:sz w:val="28"/>
          <w:szCs w:val="28"/>
        </w:rPr>
        <w:t>сь 20.11.2020</w:t>
      </w:r>
      <w:r w:rsidR="003D4122">
        <w:rPr>
          <w:sz w:val="28"/>
          <w:szCs w:val="28"/>
        </w:rPr>
        <w:t>).</w:t>
      </w:r>
    </w:p>
    <w:p w:rsidR="00262089" w:rsidRDefault="00262089" w:rsidP="00573D89">
      <w:pPr>
        <w:ind w:firstLine="567"/>
        <w:rPr>
          <w:sz w:val="28"/>
          <w:szCs w:val="28"/>
        </w:rPr>
      </w:pPr>
    </w:p>
    <w:p w:rsidR="00E62143" w:rsidRDefault="0018773E" w:rsidP="00573D89">
      <w:pPr>
        <w:ind w:firstLine="567"/>
        <w:rPr>
          <w:b/>
          <w:sz w:val="28"/>
          <w:szCs w:val="28"/>
        </w:rPr>
      </w:pPr>
      <w:r>
        <w:rPr>
          <w:b/>
          <w:sz w:val="28"/>
          <w:szCs w:val="28"/>
        </w:rPr>
        <w:t>4</w:t>
      </w:r>
      <w:r w:rsidR="00E62143" w:rsidRPr="00E62143">
        <w:rPr>
          <w:b/>
          <w:sz w:val="28"/>
          <w:szCs w:val="28"/>
        </w:rPr>
        <w:t>.</w:t>
      </w:r>
      <w:r w:rsidR="00E62143" w:rsidRPr="00E62143">
        <w:rPr>
          <w:b/>
          <w:sz w:val="28"/>
          <w:szCs w:val="28"/>
        </w:rPr>
        <w:tab/>
        <w:t>Накази не зареєстровані в</w:t>
      </w:r>
      <w:r w:rsidR="00E62143">
        <w:rPr>
          <w:sz w:val="28"/>
          <w:szCs w:val="28"/>
        </w:rPr>
        <w:t xml:space="preserve"> </w:t>
      </w:r>
      <w:r w:rsidR="00E62143" w:rsidRPr="003035C7">
        <w:rPr>
          <w:b/>
          <w:sz w:val="28"/>
          <w:szCs w:val="28"/>
        </w:rPr>
        <w:t>Міністерстві юстиції України</w:t>
      </w:r>
    </w:p>
    <w:p w:rsidR="00555A3D" w:rsidRDefault="0018773E" w:rsidP="003B4A52">
      <w:pPr>
        <w:ind w:firstLine="567"/>
        <w:rPr>
          <w:sz w:val="28"/>
          <w:szCs w:val="28"/>
        </w:rPr>
      </w:pPr>
      <w:r>
        <w:rPr>
          <w:b/>
          <w:sz w:val="28"/>
          <w:szCs w:val="28"/>
        </w:rPr>
        <w:t>4</w:t>
      </w:r>
      <w:r w:rsidR="00E62143">
        <w:rPr>
          <w:b/>
          <w:sz w:val="28"/>
          <w:szCs w:val="28"/>
        </w:rPr>
        <w:t>.1.</w:t>
      </w:r>
      <w:r w:rsidR="00E62143">
        <w:rPr>
          <w:b/>
          <w:sz w:val="28"/>
          <w:szCs w:val="28"/>
        </w:rPr>
        <w:tab/>
      </w:r>
      <w:r w:rsidR="00E62143" w:rsidRPr="00E62143">
        <w:rPr>
          <w:sz w:val="28"/>
          <w:szCs w:val="28"/>
        </w:rPr>
        <w:t xml:space="preserve">Наказ Міністерства внутрішніх справ України </w:t>
      </w:r>
      <w:r w:rsidR="00855275" w:rsidRPr="00855275">
        <w:rPr>
          <w:sz w:val="28"/>
          <w:szCs w:val="28"/>
        </w:rPr>
        <w:t>від 13.11.2020 № 806 «Про оголошення у 2020/2021 навчальному році конкурсу наукових робіт здобувачів першого (бакалаврського) рівня вищої освіти закладів вищої освіти, що належать до сфери управління Міністерства внутрішніх справ України»</w:t>
      </w:r>
      <w:r w:rsidR="00555A3D">
        <w:rPr>
          <w:sz w:val="28"/>
          <w:szCs w:val="28"/>
        </w:rPr>
        <w:t xml:space="preserve"> (станом на 01.12.2020 до ДНДЕКЦ не надходив)</w:t>
      </w:r>
      <w:r w:rsidR="00855275" w:rsidRPr="00855275">
        <w:rPr>
          <w:sz w:val="28"/>
          <w:szCs w:val="28"/>
        </w:rPr>
        <w:t xml:space="preserve">. </w:t>
      </w:r>
    </w:p>
    <w:p w:rsidR="00555A3D" w:rsidRDefault="00855275" w:rsidP="003B4A52">
      <w:pPr>
        <w:ind w:firstLine="567"/>
        <w:rPr>
          <w:sz w:val="28"/>
          <w:szCs w:val="28"/>
        </w:rPr>
      </w:pPr>
      <w:r w:rsidRPr="00855275">
        <w:rPr>
          <w:sz w:val="28"/>
          <w:szCs w:val="28"/>
        </w:rPr>
        <w:lastRenderedPageBreak/>
        <w:t xml:space="preserve">Наказом оголошується вищезазначений Конкурс, який буде проведено у два тури. Перший тур – із 16 листопада 2020 року до 25 січня 2021 року  у ЗВО МВС та ЗВО ЦОВВ. Другий тур – з 25 січня до 25 травня 2021 року на базі Донецького юридичного інституту МВС України. </w:t>
      </w:r>
    </w:p>
    <w:p w:rsidR="004C25AB" w:rsidRDefault="00855275" w:rsidP="003B4A52">
      <w:pPr>
        <w:ind w:firstLine="567"/>
        <w:rPr>
          <w:sz w:val="28"/>
          <w:szCs w:val="28"/>
        </w:rPr>
      </w:pPr>
      <w:r w:rsidRPr="00855275">
        <w:rPr>
          <w:sz w:val="28"/>
          <w:szCs w:val="28"/>
        </w:rPr>
        <w:t>Затверджується персо</w:t>
      </w:r>
      <w:r w:rsidR="00555A3D">
        <w:rPr>
          <w:sz w:val="28"/>
          <w:szCs w:val="28"/>
        </w:rPr>
        <w:t>нальний склад комітету Конкурсу.</w:t>
      </w:r>
    </w:p>
    <w:p w:rsidR="00555A3D" w:rsidRPr="00855275" w:rsidRDefault="00555A3D" w:rsidP="003B4A52">
      <w:pPr>
        <w:ind w:firstLine="567"/>
        <w:rPr>
          <w:sz w:val="28"/>
          <w:szCs w:val="28"/>
        </w:rPr>
      </w:pPr>
    </w:p>
    <w:p w:rsidR="003E4EDA" w:rsidRPr="005D3C2C" w:rsidRDefault="003E4EDA" w:rsidP="007149E6">
      <w:pPr>
        <w:pStyle w:val="3"/>
        <w:tabs>
          <w:tab w:val="center" w:pos="8647"/>
        </w:tabs>
        <w:spacing w:before="0" w:beforeAutospacing="0" w:after="0" w:afterAutospacing="0"/>
        <w:jc w:val="both"/>
        <w:rPr>
          <w:b w:val="0"/>
          <w:sz w:val="28"/>
          <w:szCs w:val="28"/>
          <w:lang w:val="uk-UA"/>
        </w:rPr>
      </w:pPr>
      <w:bookmarkStart w:id="0" w:name="_GoBack"/>
      <w:bookmarkEnd w:id="0"/>
    </w:p>
    <w:sectPr w:rsidR="003E4EDA" w:rsidRPr="005D3C2C" w:rsidSect="00EA50DC">
      <w:headerReference w:type="default" r:id="rId8"/>
      <w:pgSz w:w="11906" w:h="16838" w:code="9"/>
      <w:pgMar w:top="964" w:right="567" w:bottom="96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99" w:rsidRDefault="00F66699" w:rsidP="00797657">
      <w:r>
        <w:separator/>
      </w:r>
    </w:p>
  </w:endnote>
  <w:endnote w:type="continuationSeparator" w:id="0">
    <w:p w:rsidR="00F66699" w:rsidRDefault="00F66699"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99" w:rsidRDefault="00F66699" w:rsidP="00797657">
      <w:r>
        <w:separator/>
      </w:r>
    </w:p>
  </w:footnote>
  <w:footnote w:type="continuationSeparator" w:id="0">
    <w:p w:rsidR="00F66699" w:rsidRDefault="00F66699" w:rsidP="007976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7A3B72">
          <w:rPr>
            <w:noProof/>
          </w:rPr>
          <w:t>3</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5F94"/>
    <w:rsid w:val="00016BEC"/>
    <w:rsid w:val="00022F8E"/>
    <w:rsid w:val="00024B25"/>
    <w:rsid w:val="00025AD0"/>
    <w:rsid w:val="00026363"/>
    <w:rsid w:val="00026A31"/>
    <w:rsid w:val="00032F1D"/>
    <w:rsid w:val="00033E98"/>
    <w:rsid w:val="00033FCA"/>
    <w:rsid w:val="00034145"/>
    <w:rsid w:val="00035B05"/>
    <w:rsid w:val="00037572"/>
    <w:rsid w:val="00040998"/>
    <w:rsid w:val="000434D1"/>
    <w:rsid w:val="0004716E"/>
    <w:rsid w:val="00051D6B"/>
    <w:rsid w:val="000577B2"/>
    <w:rsid w:val="000665B5"/>
    <w:rsid w:val="00077728"/>
    <w:rsid w:val="0008012E"/>
    <w:rsid w:val="00081280"/>
    <w:rsid w:val="0008374A"/>
    <w:rsid w:val="00085A57"/>
    <w:rsid w:val="00087695"/>
    <w:rsid w:val="00090759"/>
    <w:rsid w:val="00091E98"/>
    <w:rsid w:val="00094715"/>
    <w:rsid w:val="00094F1B"/>
    <w:rsid w:val="000952D5"/>
    <w:rsid w:val="000A5E07"/>
    <w:rsid w:val="000A6A04"/>
    <w:rsid w:val="000B09DF"/>
    <w:rsid w:val="000B3668"/>
    <w:rsid w:val="000B6F11"/>
    <w:rsid w:val="000B79C2"/>
    <w:rsid w:val="000C1C86"/>
    <w:rsid w:val="000C29A0"/>
    <w:rsid w:val="000C3E15"/>
    <w:rsid w:val="000C4DD8"/>
    <w:rsid w:val="000C714D"/>
    <w:rsid w:val="000C7640"/>
    <w:rsid w:val="000D024C"/>
    <w:rsid w:val="000D0971"/>
    <w:rsid w:val="000D2D23"/>
    <w:rsid w:val="000D37C7"/>
    <w:rsid w:val="000D61E4"/>
    <w:rsid w:val="000E3E31"/>
    <w:rsid w:val="000E460D"/>
    <w:rsid w:val="000E672C"/>
    <w:rsid w:val="000E7EDC"/>
    <w:rsid w:val="000F561E"/>
    <w:rsid w:val="00100DFB"/>
    <w:rsid w:val="00103344"/>
    <w:rsid w:val="0010422E"/>
    <w:rsid w:val="00107D8F"/>
    <w:rsid w:val="0011187D"/>
    <w:rsid w:val="0011459F"/>
    <w:rsid w:val="0011569F"/>
    <w:rsid w:val="0012165E"/>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748E"/>
    <w:rsid w:val="001778C4"/>
    <w:rsid w:val="00184D33"/>
    <w:rsid w:val="001851B0"/>
    <w:rsid w:val="001876FE"/>
    <w:rsid w:val="0018773E"/>
    <w:rsid w:val="00190E81"/>
    <w:rsid w:val="00193344"/>
    <w:rsid w:val="001A7AAC"/>
    <w:rsid w:val="001B0CF4"/>
    <w:rsid w:val="001B2E66"/>
    <w:rsid w:val="001C26BF"/>
    <w:rsid w:val="001C3DF7"/>
    <w:rsid w:val="001C4D82"/>
    <w:rsid w:val="001C6B70"/>
    <w:rsid w:val="001D29E2"/>
    <w:rsid w:val="001D4F96"/>
    <w:rsid w:val="001D752F"/>
    <w:rsid w:val="001E4B8D"/>
    <w:rsid w:val="001E6BA4"/>
    <w:rsid w:val="001F1B3C"/>
    <w:rsid w:val="001F583B"/>
    <w:rsid w:val="002050B7"/>
    <w:rsid w:val="00210B01"/>
    <w:rsid w:val="0021202D"/>
    <w:rsid w:val="00212684"/>
    <w:rsid w:val="00213835"/>
    <w:rsid w:val="002140E7"/>
    <w:rsid w:val="002142CB"/>
    <w:rsid w:val="00215C2B"/>
    <w:rsid w:val="002268F6"/>
    <w:rsid w:val="00227891"/>
    <w:rsid w:val="0023001A"/>
    <w:rsid w:val="0023358A"/>
    <w:rsid w:val="0023549E"/>
    <w:rsid w:val="002354E9"/>
    <w:rsid w:val="00235688"/>
    <w:rsid w:val="002401A5"/>
    <w:rsid w:val="002402A5"/>
    <w:rsid w:val="00240A66"/>
    <w:rsid w:val="00243728"/>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941E5"/>
    <w:rsid w:val="0029742E"/>
    <w:rsid w:val="002A301B"/>
    <w:rsid w:val="002A37A0"/>
    <w:rsid w:val="002B30AE"/>
    <w:rsid w:val="002C3B12"/>
    <w:rsid w:val="002C3E0B"/>
    <w:rsid w:val="002C4F21"/>
    <w:rsid w:val="002D22FB"/>
    <w:rsid w:val="002E483D"/>
    <w:rsid w:val="002E4EF8"/>
    <w:rsid w:val="002E5F05"/>
    <w:rsid w:val="002E7865"/>
    <w:rsid w:val="002E79EB"/>
    <w:rsid w:val="00300340"/>
    <w:rsid w:val="003035C7"/>
    <w:rsid w:val="00305969"/>
    <w:rsid w:val="00315ABA"/>
    <w:rsid w:val="0031666C"/>
    <w:rsid w:val="003206ED"/>
    <w:rsid w:val="00322896"/>
    <w:rsid w:val="00323629"/>
    <w:rsid w:val="00326447"/>
    <w:rsid w:val="00326CA1"/>
    <w:rsid w:val="00327C6C"/>
    <w:rsid w:val="00336D1E"/>
    <w:rsid w:val="003432E1"/>
    <w:rsid w:val="00344344"/>
    <w:rsid w:val="003646FB"/>
    <w:rsid w:val="00365E2A"/>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D15C7"/>
    <w:rsid w:val="003D4122"/>
    <w:rsid w:val="003D57A4"/>
    <w:rsid w:val="003D7447"/>
    <w:rsid w:val="003D776F"/>
    <w:rsid w:val="003D7EBF"/>
    <w:rsid w:val="003E03E4"/>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81948"/>
    <w:rsid w:val="00482E2C"/>
    <w:rsid w:val="00485A21"/>
    <w:rsid w:val="00487F86"/>
    <w:rsid w:val="0049439F"/>
    <w:rsid w:val="00494AD6"/>
    <w:rsid w:val="00497F7A"/>
    <w:rsid w:val="004A539F"/>
    <w:rsid w:val="004A6477"/>
    <w:rsid w:val="004A7570"/>
    <w:rsid w:val="004B1089"/>
    <w:rsid w:val="004B11F2"/>
    <w:rsid w:val="004B1A0A"/>
    <w:rsid w:val="004B386B"/>
    <w:rsid w:val="004B633B"/>
    <w:rsid w:val="004C0C5A"/>
    <w:rsid w:val="004C1058"/>
    <w:rsid w:val="004C25AB"/>
    <w:rsid w:val="004C3D6E"/>
    <w:rsid w:val="004D127F"/>
    <w:rsid w:val="004D6E86"/>
    <w:rsid w:val="004D78E3"/>
    <w:rsid w:val="004E002C"/>
    <w:rsid w:val="004E2221"/>
    <w:rsid w:val="004E50FE"/>
    <w:rsid w:val="004F091C"/>
    <w:rsid w:val="004F11D0"/>
    <w:rsid w:val="004F166C"/>
    <w:rsid w:val="004F26C5"/>
    <w:rsid w:val="004F2CCA"/>
    <w:rsid w:val="004F4249"/>
    <w:rsid w:val="004F5B1A"/>
    <w:rsid w:val="0050509F"/>
    <w:rsid w:val="005051D2"/>
    <w:rsid w:val="005053A9"/>
    <w:rsid w:val="00505B70"/>
    <w:rsid w:val="00505BDB"/>
    <w:rsid w:val="00507D95"/>
    <w:rsid w:val="00507E9A"/>
    <w:rsid w:val="00507FE9"/>
    <w:rsid w:val="00510361"/>
    <w:rsid w:val="0051312B"/>
    <w:rsid w:val="005146ED"/>
    <w:rsid w:val="00514F1A"/>
    <w:rsid w:val="00521768"/>
    <w:rsid w:val="005223CF"/>
    <w:rsid w:val="00531282"/>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A5A"/>
    <w:rsid w:val="00592CA8"/>
    <w:rsid w:val="00592CD5"/>
    <w:rsid w:val="00593EA9"/>
    <w:rsid w:val="005963A6"/>
    <w:rsid w:val="005A0478"/>
    <w:rsid w:val="005A1938"/>
    <w:rsid w:val="005A211F"/>
    <w:rsid w:val="005A291E"/>
    <w:rsid w:val="005A54AC"/>
    <w:rsid w:val="005A650C"/>
    <w:rsid w:val="005A6D38"/>
    <w:rsid w:val="005B07EC"/>
    <w:rsid w:val="005B2D2E"/>
    <w:rsid w:val="005B39F5"/>
    <w:rsid w:val="005B3B80"/>
    <w:rsid w:val="005C05F3"/>
    <w:rsid w:val="005C10A1"/>
    <w:rsid w:val="005C348A"/>
    <w:rsid w:val="005D26B8"/>
    <w:rsid w:val="005D3C2C"/>
    <w:rsid w:val="005D60D1"/>
    <w:rsid w:val="005E0EC2"/>
    <w:rsid w:val="005E19BF"/>
    <w:rsid w:val="005E1B35"/>
    <w:rsid w:val="005E2C78"/>
    <w:rsid w:val="005E3440"/>
    <w:rsid w:val="005E4AB7"/>
    <w:rsid w:val="005E749C"/>
    <w:rsid w:val="005F2DA6"/>
    <w:rsid w:val="005F4420"/>
    <w:rsid w:val="00600A00"/>
    <w:rsid w:val="00600EF6"/>
    <w:rsid w:val="00602414"/>
    <w:rsid w:val="006037BF"/>
    <w:rsid w:val="00603968"/>
    <w:rsid w:val="006121A4"/>
    <w:rsid w:val="00620601"/>
    <w:rsid w:val="006215E3"/>
    <w:rsid w:val="006226C5"/>
    <w:rsid w:val="00623C78"/>
    <w:rsid w:val="00624FE7"/>
    <w:rsid w:val="006274E8"/>
    <w:rsid w:val="00627E07"/>
    <w:rsid w:val="00632613"/>
    <w:rsid w:val="006329EB"/>
    <w:rsid w:val="006339F2"/>
    <w:rsid w:val="006348C7"/>
    <w:rsid w:val="0063578C"/>
    <w:rsid w:val="006425FA"/>
    <w:rsid w:val="006429D5"/>
    <w:rsid w:val="00643C69"/>
    <w:rsid w:val="00645AB7"/>
    <w:rsid w:val="00650529"/>
    <w:rsid w:val="00650910"/>
    <w:rsid w:val="00654C5F"/>
    <w:rsid w:val="00657600"/>
    <w:rsid w:val="0066163A"/>
    <w:rsid w:val="00663133"/>
    <w:rsid w:val="006643E4"/>
    <w:rsid w:val="006644D3"/>
    <w:rsid w:val="00664C54"/>
    <w:rsid w:val="00667939"/>
    <w:rsid w:val="006759FB"/>
    <w:rsid w:val="006769F9"/>
    <w:rsid w:val="00677C23"/>
    <w:rsid w:val="006815E8"/>
    <w:rsid w:val="0068350F"/>
    <w:rsid w:val="00693F46"/>
    <w:rsid w:val="006A276E"/>
    <w:rsid w:val="006A2CEA"/>
    <w:rsid w:val="006A418E"/>
    <w:rsid w:val="006A59DE"/>
    <w:rsid w:val="006B133E"/>
    <w:rsid w:val="006B4E47"/>
    <w:rsid w:val="006C0290"/>
    <w:rsid w:val="006C1716"/>
    <w:rsid w:val="006C2C3D"/>
    <w:rsid w:val="006C7712"/>
    <w:rsid w:val="006D0930"/>
    <w:rsid w:val="006D0A16"/>
    <w:rsid w:val="006D1902"/>
    <w:rsid w:val="006D1F96"/>
    <w:rsid w:val="006D2574"/>
    <w:rsid w:val="006D3294"/>
    <w:rsid w:val="006D4DEE"/>
    <w:rsid w:val="006D74F7"/>
    <w:rsid w:val="006E118E"/>
    <w:rsid w:val="006E305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4E42"/>
    <w:rsid w:val="007900C3"/>
    <w:rsid w:val="00791733"/>
    <w:rsid w:val="00797657"/>
    <w:rsid w:val="007A354B"/>
    <w:rsid w:val="007A3B72"/>
    <w:rsid w:val="007A70A8"/>
    <w:rsid w:val="007B0D50"/>
    <w:rsid w:val="007B212A"/>
    <w:rsid w:val="007B2783"/>
    <w:rsid w:val="007C2B8E"/>
    <w:rsid w:val="007C7330"/>
    <w:rsid w:val="007C7B1B"/>
    <w:rsid w:val="007D0E60"/>
    <w:rsid w:val="007D15CD"/>
    <w:rsid w:val="007D4660"/>
    <w:rsid w:val="007D6D45"/>
    <w:rsid w:val="007E221F"/>
    <w:rsid w:val="007E4A84"/>
    <w:rsid w:val="007E51CC"/>
    <w:rsid w:val="007E65BD"/>
    <w:rsid w:val="007E7D86"/>
    <w:rsid w:val="007F0810"/>
    <w:rsid w:val="007F0B4F"/>
    <w:rsid w:val="007F5A42"/>
    <w:rsid w:val="007F763C"/>
    <w:rsid w:val="00800D70"/>
    <w:rsid w:val="00803CD1"/>
    <w:rsid w:val="00804F0C"/>
    <w:rsid w:val="00806DE7"/>
    <w:rsid w:val="008077EF"/>
    <w:rsid w:val="0081007A"/>
    <w:rsid w:val="00810AE4"/>
    <w:rsid w:val="008136BE"/>
    <w:rsid w:val="00815FF8"/>
    <w:rsid w:val="008166C1"/>
    <w:rsid w:val="00822A66"/>
    <w:rsid w:val="00822ED2"/>
    <w:rsid w:val="008278C7"/>
    <w:rsid w:val="0083267D"/>
    <w:rsid w:val="0083306D"/>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74EDB"/>
    <w:rsid w:val="008776A8"/>
    <w:rsid w:val="00886AF7"/>
    <w:rsid w:val="008879D2"/>
    <w:rsid w:val="00890FDD"/>
    <w:rsid w:val="008A2045"/>
    <w:rsid w:val="008A2EAA"/>
    <w:rsid w:val="008A346D"/>
    <w:rsid w:val="008A579A"/>
    <w:rsid w:val="008A71A6"/>
    <w:rsid w:val="008A72C8"/>
    <w:rsid w:val="008A7BA2"/>
    <w:rsid w:val="008B1285"/>
    <w:rsid w:val="008C0F3F"/>
    <w:rsid w:val="008C4977"/>
    <w:rsid w:val="008D053E"/>
    <w:rsid w:val="008D40E2"/>
    <w:rsid w:val="008D458E"/>
    <w:rsid w:val="008D4D16"/>
    <w:rsid w:val="008D5607"/>
    <w:rsid w:val="008D7C21"/>
    <w:rsid w:val="008E2D58"/>
    <w:rsid w:val="008E2E96"/>
    <w:rsid w:val="008E36A3"/>
    <w:rsid w:val="008E486E"/>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55E3"/>
    <w:rsid w:val="00935AB5"/>
    <w:rsid w:val="00937EA4"/>
    <w:rsid w:val="00941E4B"/>
    <w:rsid w:val="00943BEE"/>
    <w:rsid w:val="009462B0"/>
    <w:rsid w:val="009503B5"/>
    <w:rsid w:val="00952698"/>
    <w:rsid w:val="009528B3"/>
    <w:rsid w:val="00954681"/>
    <w:rsid w:val="00960501"/>
    <w:rsid w:val="0096091F"/>
    <w:rsid w:val="00960F24"/>
    <w:rsid w:val="00963FF5"/>
    <w:rsid w:val="00966436"/>
    <w:rsid w:val="009728B7"/>
    <w:rsid w:val="00974D1F"/>
    <w:rsid w:val="00974D7A"/>
    <w:rsid w:val="00982A24"/>
    <w:rsid w:val="00984716"/>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4457"/>
    <w:rsid w:val="009E4AA0"/>
    <w:rsid w:val="009E544F"/>
    <w:rsid w:val="009E5CBB"/>
    <w:rsid w:val="009E7145"/>
    <w:rsid w:val="009E737D"/>
    <w:rsid w:val="009F1279"/>
    <w:rsid w:val="009F1432"/>
    <w:rsid w:val="009F34D8"/>
    <w:rsid w:val="009F70AD"/>
    <w:rsid w:val="00A04649"/>
    <w:rsid w:val="00A10F20"/>
    <w:rsid w:val="00A1104F"/>
    <w:rsid w:val="00A128B4"/>
    <w:rsid w:val="00A16CDD"/>
    <w:rsid w:val="00A17959"/>
    <w:rsid w:val="00A17ECA"/>
    <w:rsid w:val="00A22B7D"/>
    <w:rsid w:val="00A26929"/>
    <w:rsid w:val="00A322F1"/>
    <w:rsid w:val="00A35D9F"/>
    <w:rsid w:val="00A406BE"/>
    <w:rsid w:val="00A430D6"/>
    <w:rsid w:val="00A4333E"/>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709C"/>
    <w:rsid w:val="00A906B4"/>
    <w:rsid w:val="00A953BD"/>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1A21"/>
    <w:rsid w:val="00AD4DA3"/>
    <w:rsid w:val="00AD6CB1"/>
    <w:rsid w:val="00AE1791"/>
    <w:rsid w:val="00AE244B"/>
    <w:rsid w:val="00AE37EB"/>
    <w:rsid w:val="00AE7EB2"/>
    <w:rsid w:val="00AF7D69"/>
    <w:rsid w:val="00B01218"/>
    <w:rsid w:val="00B030B7"/>
    <w:rsid w:val="00B03C82"/>
    <w:rsid w:val="00B03FBE"/>
    <w:rsid w:val="00B07B80"/>
    <w:rsid w:val="00B10207"/>
    <w:rsid w:val="00B12965"/>
    <w:rsid w:val="00B13A01"/>
    <w:rsid w:val="00B1695E"/>
    <w:rsid w:val="00B173E0"/>
    <w:rsid w:val="00B27215"/>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2CE7"/>
    <w:rsid w:val="00BC54C3"/>
    <w:rsid w:val="00BC6203"/>
    <w:rsid w:val="00BC69E3"/>
    <w:rsid w:val="00BD0085"/>
    <w:rsid w:val="00BD42B8"/>
    <w:rsid w:val="00BE223D"/>
    <w:rsid w:val="00BE4CCC"/>
    <w:rsid w:val="00BE68E3"/>
    <w:rsid w:val="00BF17C6"/>
    <w:rsid w:val="00BF7C17"/>
    <w:rsid w:val="00C0058E"/>
    <w:rsid w:val="00C02A2B"/>
    <w:rsid w:val="00C03F82"/>
    <w:rsid w:val="00C062BE"/>
    <w:rsid w:val="00C07E41"/>
    <w:rsid w:val="00C10C1D"/>
    <w:rsid w:val="00C10EDB"/>
    <w:rsid w:val="00C11430"/>
    <w:rsid w:val="00C12340"/>
    <w:rsid w:val="00C163E3"/>
    <w:rsid w:val="00C164D6"/>
    <w:rsid w:val="00C216A4"/>
    <w:rsid w:val="00C22801"/>
    <w:rsid w:val="00C245A1"/>
    <w:rsid w:val="00C25E14"/>
    <w:rsid w:val="00C31071"/>
    <w:rsid w:val="00C41220"/>
    <w:rsid w:val="00C4172C"/>
    <w:rsid w:val="00C42B76"/>
    <w:rsid w:val="00C46929"/>
    <w:rsid w:val="00C50579"/>
    <w:rsid w:val="00C509B7"/>
    <w:rsid w:val="00C5472B"/>
    <w:rsid w:val="00C55125"/>
    <w:rsid w:val="00C60DAC"/>
    <w:rsid w:val="00C60E7F"/>
    <w:rsid w:val="00C64B1F"/>
    <w:rsid w:val="00C70A5F"/>
    <w:rsid w:val="00C73792"/>
    <w:rsid w:val="00C7568D"/>
    <w:rsid w:val="00C82038"/>
    <w:rsid w:val="00C84087"/>
    <w:rsid w:val="00C843BB"/>
    <w:rsid w:val="00C86708"/>
    <w:rsid w:val="00C90618"/>
    <w:rsid w:val="00C913D8"/>
    <w:rsid w:val="00C94930"/>
    <w:rsid w:val="00C9692D"/>
    <w:rsid w:val="00C97536"/>
    <w:rsid w:val="00C975B0"/>
    <w:rsid w:val="00CA1337"/>
    <w:rsid w:val="00CA40AA"/>
    <w:rsid w:val="00CA781C"/>
    <w:rsid w:val="00CB1A8C"/>
    <w:rsid w:val="00CB3DE8"/>
    <w:rsid w:val="00CB60B1"/>
    <w:rsid w:val="00CB68A7"/>
    <w:rsid w:val="00CC13E6"/>
    <w:rsid w:val="00CC18FF"/>
    <w:rsid w:val="00CC1FD2"/>
    <w:rsid w:val="00CD6BE5"/>
    <w:rsid w:val="00CE2479"/>
    <w:rsid w:val="00CE49AB"/>
    <w:rsid w:val="00CE51D0"/>
    <w:rsid w:val="00CE5DE7"/>
    <w:rsid w:val="00CF325F"/>
    <w:rsid w:val="00CF4249"/>
    <w:rsid w:val="00CF472F"/>
    <w:rsid w:val="00CF4EB0"/>
    <w:rsid w:val="00CF5EE5"/>
    <w:rsid w:val="00CF7DAF"/>
    <w:rsid w:val="00D00B77"/>
    <w:rsid w:val="00D031AC"/>
    <w:rsid w:val="00D158EE"/>
    <w:rsid w:val="00D20660"/>
    <w:rsid w:val="00D26DE0"/>
    <w:rsid w:val="00D2774E"/>
    <w:rsid w:val="00D301B9"/>
    <w:rsid w:val="00D340D2"/>
    <w:rsid w:val="00D4579F"/>
    <w:rsid w:val="00D470DB"/>
    <w:rsid w:val="00D5202E"/>
    <w:rsid w:val="00D52A0B"/>
    <w:rsid w:val="00D6181E"/>
    <w:rsid w:val="00D62BE7"/>
    <w:rsid w:val="00D70A6C"/>
    <w:rsid w:val="00D76EE1"/>
    <w:rsid w:val="00D77855"/>
    <w:rsid w:val="00D83A60"/>
    <w:rsid w:val="00D85200"/>
    <w:rsid w:val="00D85F73"/>
    <w:rsid w:val="00D947BA"/>
    <w:rsid w:val="00D94F23"/>
    <w:rsid w:val="00D95A05"/>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20407"/>
    <w:rsid w:val="00E205A8"/>
    <w:rsid w:val="00E22F7B"/>
    <w:rsid w:val="00E2337E"/>
    <w:rsid w:val="00E24DFD"/>
    <w:rsid w:val="00E27902"/>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4EFB"/>
    <w:rsid w:val="00EB5397"/>
    <w:rsid w:val="00EB711D"/>
    <w:rsid w:val="00EC0F43"/>
    <w:rsid w:val="00EC146C"/>
    <w:rsid w:val="00EC21E7"/>
    <w:rsid w:val="00EC64A2"/>
    <w:rsid w:val="00EC6DEC"/>
    <w:rsid w:val="00ED23D5"/>
    <w:rsid w:val="00ED5BFD"/>
    <w:rsid w:val="00EE4A3B"/>
    <w:rsid w:val="00EE5CF3"/>
    <w:rsid w:val="00EE7B34"/>
    <w:rsid w:val="00EF02EE"/>
    <w:rsid w:val="00EF2E61"/>
    <w:rsid w:val="00EF5016"/>
    <w:rsid w:val="00EF542A"/>
    <w:rsid w:val="00EF5534"/>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6E9"/>
    <w:rsid w:val="00F66699"/>
    <w:rsid w:val="00F66750"/>
    <w:rsid w:val="00F66B62"/>
    <w:rsid w:val="00F70391"/>
    <w:rsid w:val="00F74404"/>
    <w:rsid w:val="00F7695E"/>
    <w:rsid w:val="00F76DDF"/>
    <w:rsid w:val="00F91B1F"/>
    <w:rsid w:val="00F91D60"/>
    <w:rsid w:val="00FA0AF0"/>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8EA4"/>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B1015-3459-4D74-A756-201CC8D4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Лапицька Марія В'ячеславівна</cp:lastModifiedBy>
  <cp:revision>2</cp:revision>
  <cp:lastPrinted>2019-09-10T12:49:00Z</cp:lastPrinted>
  <dcterms:created xsi:type="dcterms:W3CDTF">2021-04-08T05:22:00Z</dcterms:created>
  <dcterms:modified xsi:type="dcterms:W3CDTF">2021-04-08T05:22:00Z</dcterms:modified>
</cp:coreProperties>
</file>