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2" w:rsidRDefault="006C7712" w:rsidP="00602414">
      <w:pPr>
        <w:ind w:firstLine="720"/>
        <w:rPr>
          <w:sz w:val="28"/>
          <w:szCs w:val="28"/>
        </w:rPr>
      </w:pPr>
      <w:bookmarkStart w:id="0" w:name="_GoBack"/>
      <w:bookmarkEnd w:id="0"/>
    </w:p>
    <w:p w:rsidR="0063578C" w:rsidRPr="00A128B4" w:rsidRDefault="004E50FE" w:rsidP="00725EFC">
      <w:pPr>
        <w:ind w:firstLine="720"/>
        <w:rPr>
          <w:rStyle w:val="dat"/>
          <w:b/>
          <w:sz w:val="32"/>
          <w:szCs w:val="32"/>
        </w:rPr>
      </w:pPr>
      <w:r>
        <w:rPr>
          <w:b/>
          <w:sz w:val="28"/>
          <w:szCs w:val="28"/>
        </w:rPr>
        <w:t>1</w:t>
      </w:r>
      <w:r w:rsidR="00A4333E" w:rsidRPr="00A128B4">
        <w:rPr>
          <w:b/>
          <w:sz w:val="28"/>
          <w:szCs w:val="28"/>
        </w:rPr>
        <w:t>.</w:t>
      </w:r>
      <w:r w:rsidR="00A4333E" w:rsidRPr="00A128B4">
        <w:rPr>
          <w:b/>
          <w:sz w:val="28"/>
          <w:szCs w:val="28"/>
        </w:rPr>
        <w:tab/>
      </w:r>
      <w:r w:rsidR="00260053" w:rsidRPr="00260053">
        <w:rPr>
          <w:rStyle w:val="dat"/>
          <w:b/>
          <w:sz w:val="32"/>
          <w:szCs w:val="32"/>
        </w:rPr>
        <w:t>Закони</w:t>
      </w:r>
      <w:r w:rsidR="009B2F26">
        <w:rPr>
          <w:rStyle w:val="dat"/>
          <w:b/>
          <w:sz w:val="32"/>
          <w:szCs w:val="32"/>
        </w:rPr>
        <w:t xml:space="preserve"> України</w:t>
      </w:r>
    </w:p>
    <w:p w:rsidR="00624FE7" w:rsidRDefault="00624FE7" w:rsidP="009B2F26">
      <w:pPr>
        <w:rPr>
          <w:rStyle w:val="dat"/>
          <w:sz w:val="28"/>
          <w:szCs w:val="28"/>
        </w:rPr>
      </w:pPr>
      <w:r>
        <w:rPr>
          <w:rStyle w:val="dat"/>
          <w:b/>
          <w:sz w:val="28"/>
          <w:szCs w:val="28"/>
        </w:rPr>
        <w:t>1</w:t>
      </w:r>
      <w:r w:rsidRPr="00A128B4">
        <w:rPr>
          <w:rStyle w:val="dat"/>
          <w:b/>
          <w:sz w:val="28"/>
          <w:szCs w:val="28"/>
        </w:rPr>
        <w:t>.1.</w:t>
      </w:r>
      <w:r w:rsidRPr="00A128B4">
        <w:rPr>
          <w:rStyle w:val="dat"/>
          <w:sz w:val="28"/>
          <w:szCs w:val="28"/>
        </w:rPr>
        <w:tab/>
      </w:r>
      <w:r w:rsidR="00260053" w:rsidRPr="00260053">
        <w:rPr>
          <w:rStyle w:val="dat"/>
          <w:sz w:val="28"/>
          <w:szCs w:val="28"/>
        </w:rPr>
        <w:t>№</w:t>
      </w:r>
      <w:r w:rsidR="00260053">
        <w:rPr>
          <w:rStyle w:val="dat"/>
          <w:sz w:val="28"/>
          <w:szCs w:val="28"/>
          <w:lang w:val="ru-RU"/>
        </w:rPr>
        <w:t> </w:t>
      </w:r>
      <w:r w:rsidR="00260053" w:rsidRPr="00260053">
        <w:rPr>
          <w:rStyle w:val="dat"/>
          <w:sz w:val="28"/>
          <w:szCs w:val="28"/>
        </w:rPr>
        <w:t>2367-</w:t>
      </w:r>
      <w:r w:rsidR="00260053" w:rsidRPr="00260053">
        <w:rPr>
          <w:rStyle w:val="dat"/>
          <w:sz w:val="28"/>
          <w:szCs w:val="28"/>
          <w:lang w:val="ru-RU"/>
        </w:rPr>
        <w:t>VIII</w:t>
      </w:r>
      <w:r w:rsidRPr="00A128B4">
        <w:rPr>
          <w:rStyle w:val="dat"/>
          <w:sz w:val="28"/>
          <w:szCs w:val="28"/>
        </w:rPr>
        <w:t xml:space="preserve"> від</w:t>
      </w:r>
      <w:r>
        <w:rPr>
          <w:rStyle w:val="dat"/>
          <w:sz w:val="28"/>
          <w:szCs w:val="28"/>
        </w:rPr>
        <w:t xml:space="preserve"> </w:t>
      </w:r>
      <w:r w:rsidR="00260053" w:rsidRPr="00260053">
        <w:rPr>
          <w:rStyle w:val="dat"/>
          <w:sz w:val="28"/>
          <w:szCs w:val="28"/>
        </w:rPr>
        <w:t>22</w:t>
      </w:r>
      <w:r w:rsidRPr="00624FE7">
        <w:rPr>
          <w:rStyle w:val="dat"/>
          <w:sz w:val="28"/>
          <w:szCs w:val="28"/>
        </w:rPr>
        <w:t xml:space="preserve"> </w:t>
      </w:r>
      <w:proofErr w:type="spellStart"/>
      <w:r w:rsidR="00260053">
        <w:rPr>
          <w:rStyle w:val="dat"/>
          <w:sz w:val="28"/>
          <w:szCs w:val="28"/>
          <w:lang w:val="ru-RU"/>
        </w:rPr>
        <w:t>березня</w:t>
      </w:r>
      <w:proofErr w:type="spellEnd"/>
      <w:r w:rsidRPr="00624FE7">
        <w:rPr>
          <w:rStyle w:val="dat"/>
          <w:sz w:val="28"/>
          <w:szCs w:val="28"/>
        </w:rPr>
        <w:t xml:space="preserve"> 2018 р</w:t>
      </w:r>
      <w:r>
        <w:rPr>
          <w:rStyle w:val="dat"/>
          <w:sz w:val="28"/>
          <w:szCs w:val="28"/>
        </w:rPr>
        <w:t>оку</w:t>
      </w:r>
      <w:r w:rsidRPr="00624FE7">
        <w:rPr>
          <w:rStyle w:val="dat"/>
          <w:sz w:val="28"/>
          <w:szCs w:val="28"/>
        </w:rPr>
        <w:t xml:space="preserve"> </w:t>
      </w:r>
      <w:r>
        <w:rPr>
          <w:rStyle w:val="dat"/>
          <w:sz w:val="28"/>
          <w:szCs w:val="28"/>
        </w:rPr>
        <w:t>«</w:t>
      </w:r>
      <w:r w:rsidR="00260053" w:rsidRPr="00260053">
        <w:rPr>
          <w:rStyle w:val="dat"/>
          <w:sz w:val="28"/>
          <w:szCs w:val="28"/>
        </w:rPr>
        <w:t>Про внесення змін до Кримінального процесуального кодексу України щодо уточнення окремих положень</w:t>
      </w:r>
      <w:r w:rsidRPr="00E9085C">
        <w:rPr>
          <w:rStyle w:val="dat"/>
          <w:sz w:val="28"/>
          <w:szCs w:val="28"/>
        </w:rPr>
        <w:t>» (</w:t>
      </w:r>
      <w:r w:rsidRPr="00E9085C">
        <w:rPr>
          <w:rStyle w:val="dat"/>
          <w:b/>
          <w:sz w:val="28"/>
          <w:szCs w:val="28"/>
        </w:rPr>
        <w:t>публікація</w:t>
      </w:r>
      <w:r w:rsidRPr="00E9085C">
        <w:rPr>
          <w:rStyle w:val="dat"/>
          <w:sz w:val="28"/>
          <w:szCs w:val="28"/>
        </w:rPr>
        <w:t xml:space="preserve"> –</w:t>
      </w:r>
      <w:r w:rsidR="00E9085C" w:rsidRPr="00E9085C">
        <w:rPr>
          <w:rStyle w:val="dat"/>
          <w:sz w:val="28"/>
          <w:szCs w:val="28"/>
        </w:rPr>
        <w:t xml:space="preserve"> </w:t>
      </w:r>
      <w:r w:rsidR="00260053">
        <w:rPr>
          <w:rStyle w:val="dat"/>
          <w:sz w:val="28"/>
          <w:szCs w:val="28"/>
          <w:lang w:val="ru-RU"/>
        </w:rPr>
        <w:t xml:space="preserve">Голос </w:t>
      </w:r>
      <w:proofErr w:type="spellStart"/>
      <w:r w:rsidR="00260053">
        <w:rPr>
          <w:rStyle w:val="dat"/>
          <w:sz w:val="28"/>
          <w:szCs w:val="28"/>
          <w:lang w:val="ru-RU"/>
        </w:rPr>
        <w:t>Ук</w:t>
      </w:r>
      <w:proofErr w:type="spellEnd"/>
      <w:r w:rsidR="00260053">
        <w:rPr>
          <w:rStyle w:val="dat"/>
          <w:sz w:val="28"/>
          <w:szCs w:val="28"/>
        </w:rPr>
        <w:t>р</w:t>
      </w:r>
      <w:r w:rsidR="005514BA">
        <w:rPr>
          <w:rStyle w:val="dat"/>
          <w:sz w:val="28"/>
          <w:szCs w:val="28"/>
        </w:rPr>
        <w:t>а</w:t>
      </w:r>
      <w:r w:rsidR="00260053">
        <w:rPr>
          <w:rStyle w:val="dat"/>
          <w:sz w:val="28"/>
          <w:szCs w:val="28"/>
        </w:rPr>
        <w:t>їни</w:t>
      </w:r>
      <w:r w:rsidR="009B2F26" w:rsidRPr="009B2F26">
        <w:rPr>
          <w:rStyle w:val="dat"/>
          <w:sz w:val="28"/>
          <w:szCs w:val="28"/>
        </w:rPr>
        <w:t xml:space="preserve"> від </w:t>
      </w:r>
      <w:r w:rsidR="00260053">
        <w:rPr>
          <w:rStyle w:val="dat"/>
          <w:sz w:val="28"/>
          <w:szCs w:val="28"/>
        </w:rPr>
        <w:t>11</w:t>
      </w:r>
      <w:r w:rsidR="009B2F26" w:rsidRPr="009B2F26">
        <w:rPr>
          <w:rStyle w:val="dat"/>
          <w:sz w:val="28"/>
          <w:szCs w:val="28"/>
        </w:rPr>
        <w:t>.04.2018</w:t>
      </w:r>
      <w:r w:rsidR="009B2F26">
        <w:rPr>
          <w:rStyle w:val="dat"/>
          <w:sz w:val="28"/>
          <w:szCs w:val="28"/>
        </w:rPr>
        <w:t xml:space="preserve"> </w:t>
      </w:r>
      <w:r w:rsidR="009B2F26" w:rsidRPr="009B2F26">
        <w:rPr>
          <w:rStyle w:val="dat"/>
          <w:sz w:val="28"/>
          <w:szCs w:val="28"/>
        </w:rPr>
        <w:t>№</w:t>
      </w:r>
      <w:r w:rsidR="009B2F26">
        <w:rPr>
          <w:rStyle w:val="dat"/>
          <w:sz w:val="28"/>
          <w:szCs w:val="28"/>
        </w:rPr>
        <w:t> </w:t>
      </w:r>
      <w:r w:rsidR="009B2F26" w:rsidRPr="009B2F26">
        <w:rPr>
          <w:rStyle w:val="dat"/>
          <w:sz w:val="28"/>
          <w:szCs w:val="28"/>
        </w:rPr>
        <w:t>67</w:t>
      </w:r>
      <w:r w:rsidRPr="00E9085C">
        <w:rPr>
          <w:rStyle w:val="dat"/>
          <w:sz w:val="28"/>
          <w:szCs w:val="28"/>
        </w:rPr>
        <w:t>)</w:t>
      </w:r>
      <w:r w:rsidR="00E9085C">
        <w:rPr>
          <w:rStyle w:val="dat"/>
          <w:sz w:val="28"/>
          <w:szCs w:val="28"/>
        </w:rPr>
        <w:t>.</w:t>
      </w:r>
    </w:p>
    <w:p w:rsidR="00260053" w:rsidRPr="00260053" w:rsidRDefault="00624FE7" w:rsidP="00260053">
      <w:pPr>
        <w:rPr>
          <w:rStyle w:val="dat"/>
          <w:i/>
          <w:sz w:val="28"/>
          <w:szCs w:val="28"/>
        </w:rPr>
      </w:pPr>
      <w:r w:rsidRPr="00650529">
        <w:rPr>
          <w:rStyle w:val="dat"/>
          <w:i/>
          <w:sz w:val="28"/>
          <w:szCs w:val="28"/>
        </w:rPr>
        <w:t>/</w:t>
      </w:r>
      <w:r w:rsidR="00260053" w:rsidRPr="00260053">
        <w:rPr>
          <w:rStyle w:val="dat"/>
          <w:i/>
          <w:sz w:val="28"/>
          <w:szCs w:val="28"/>
        </w:rPr>
        <w:t>1. Частину другу статті 132 викласти в такій редакції:</w:t>
      </w:r>
    </w:p>
    <w:p w:rsidR="00260053" w:rsidRPr="00260053" w:rsidRDefault="00260053" w:rsidP="00260053">
      <w:pPr>
        <w:rPr>
          <w:rStyle w:val="dat"/>
          <w:i/>
          <w:sz w:val="28"/>
          <w:szCs w:val="28"/>
        </w:rPr>
      </w:pPr>
      <w:r w:rsidRPr="00260053">
        <w:rPr>
          <w:rStyle w:val="dat"/>
          <w:i/>
          <w:sz w:val="28"/>
          <w:szCs w:val="28"/>
        </w:rPr>
        <w:t>"2. Клопотання про застосування заходів забезпечення кримінального провадження на підставі ухвали слідчого судді подається до місцевого загального суду, у межах територіальної юрисдикції якого знаходиться орган досудового розслідування".</w:t>
      </w:r>
    </w:p>
    <w:p w:rsidR="00260053" w:rsidRPr="00260053" w:rsidRDefault="00260053" w:rsidP="00260053">
      <w:pPr>
        <w:rPr>
          <w:rStyle w:val="dat"/>
          <w:i/>
          <w:sz w:val="28"/>
          <w:szCs w:val="28"/>
        </w:rPr>
      </w:pPr>
      <w:r w:rsidRPr="00260053">
        <w:rPr>
          <w:rStyle w:val="dat"/>
          <w:i/>
          <w:sz w:val="28"/>
          <w:szCs w:val="28"/>
        </w:rPr>
        <w:t>2. Абзац перший частини першої статті 184 викласти в такій редакції:</w:t>
      </w:r>
    </w:p>
    <w:p w:rsidR="00260053" w:rsidRPr="00260053" w:rsidRDefault="00260053" w:rsidP="00260053">
      <w:pPr>
        <w:rPr>
          <w:rStyle w:val="dat"/>
          <w:i/>
          <w:sz w:val="28"/>
          <w:szCs w:val="28"/>
        </w:rPr>
      </w:pPr>
      <w:r w:rsidRPr="00260053">
        <w:rPr>
          <w:rStyle w:val="dat"/>
          <w:i/>
          <w:sz w:val="28"/>
          <w:szCs w:val="28"/>
        </w:rPr>
        <w:t>"1. Клопотання слідчого, прокурора про застосування запобіжного заходу подається до місцевого загального суду, в межах територіальної юрисдикції якого знаходиться орган досудового розслідування, і повинно містити".</w:t>
      </w:r>
    </w:p>
    <w:p w:rsidR="00260053" w:rsidRPr="00260053" w:rsidRDefault="00260053" w:rsidP="00260053">
      <w:pPr>
        <w:rPr>
          <w:rStyle w:val="dat"/>
          <w:i/>
          <w:sz w:val="28"/>
          <w:szCs w:val="28"/>
        </w:rPr>
      </w:pPr>
      <w:r w:rsidRPr="00260053">
        <w:rPr>
          <w:rStyle w:val="dat"/>
          <w:i/>
          <w:sz w:val="28"/>
          <w:szCs w:val="28"/>
        </w:rPr>
        <w:t>3. Частину другу статті 234 викласти в такій редакції:</w:t>
      </w:r>
    </w:p>
    <w:p w:rsidR="00260053" w:rsidRPr="00260053" w:rsidRDefault="00260053" w:rsidP="00260053">
      <w:pPr>
        <w:rPr>
          <w:rStyle w:val="dat"/>
          <w:i/>
          <w:sz w:val="28"/>
          <w:szCs w:val="28"/>
        </w:rPr>
      </w:pPr>
      <w:r w:rsidRPr="00260053">
        <w:rPr>
          <w:rStyle w:val="dat"/>
          <w:i/>
          <w:sz w:val="28"/>
          <w:szCs w:val="28"/>
        </w:rPr>
        <w:t>"2. Обшук проводиться на підставі ухвали слідчого судді місцевого загального суду, в межах територіальної юрисдикції якого знаходиться орган досудового розслідування".</w:t>
      </w:r>
    </w:p>
    <w:p w:rsidR="00260053" w:rsidRPr="00260053" w:rsidRDefault="00260053" w:rsidP="00260053">
      <w:pPr>
        <w:rPr>
          <w:rStyle w:val="dat"/>
          <w:i/>
          <w:sz w:val="28"/>
          <w:szCs w:val="28"/>
        </w:rPr>
      </w:pPr>
      <w:r w:rsidRPr="00260053">
        <w:rPr>
          <w:rStyle w:val="dat"/>
          <w:i/>
          <w:sz w:val="28"/>
          <w:szCs w:val="28"/>
        </w:rPr>
        <w:t>II. Прикінцеві та перехідні положення</w:t>
      </w:r>
    </w:p>
    <w:p w:rsidR="00260053" w:rsidRPr="00260053" w:rsidRDefault="00260053" w:rsidP="00260053">
      <w:pPr>
        <w:rPr>
          <w:rStyle w:val="dat"/>
          <w:i/>
          <w:sz w:val="28"/>
          <w:szCs w:val="28"/>
        </w:rPr>
      </w:pPr>
      <w:r w:rsidRPr="00260053">
        <w:rPr>
          <w:rStyle w:val="dat"/>
          <w:i/>
          <w:sz w:val="28"/>
          <w:szCs w:val="28"/>
        </w:rPr>
        <w:t>1. Цей Закон набирає чинності з дня, наступного за днем його опублікування.</w:t>
      </w:r>
    </w:p>
    <w:p w:rsidR="00624FE7" w:rsidRPr="00650529" w:rsidRDefault="00260053" w:rsidP="00260053">
      <w:pPr>
        <w:rPr>
          <w:rStyle w:val="dat"/>
          <w:i/>
          <w:sz w:val="28"/>
          <w:szCs w:val="28"/>
        </w:rPr>
      </w:pPr>
      <w:r w:rsidRPr="00260053">
        <w:rPr>
          <w:rStyle w:val="dat"/>
          <w:i/>
          <w:sz w:val="28"/>
          <w:szCs w:val="28"/>
        </w:rPr>
        <w:t>2. Клопотання слідчих, прокурорів про застосування заходів забезпечення кримінального провадження або проведення обшуків, які подані до відповідних судів до набрання чинності цим Законом, розглядаються в порядку, що діяв до набрання чинності цим Законом.</w:t>
      </w:r>
      <w:r w:rsidR="00650529">
        <w:rPr>
          <w:rStyle w:val="dat"/>
          <w:i/>
          <w:sz w:val="28"/>
          <w:szCs w:val="28"/>
        </w:rPr>
        <w:t>/.</w:t>
      </w:r>
    </w:p>
    <w:p w:rsidR="00170271" w:rsidRDefault="00170271" w:rsidP="00ED5BFD">
      <w:pPr>
        <w:rPr>
          <w:rStyle w:val="dat"/>
          <w:i/>
          <w:sz w:val="28"/>
          <w:szCs w:val="28"/>
        </w:rPr>
      </w:pPr>
    </w:p>
    <w:p w:rsidR="009C30FE" w:rsidRPr="009C30FE" w:rsidRDefault="009C30FE" w:rsidP="009C30FE">
      <w:pPr>
        <w:ind w:firstLine="720"/>
        <w:rPr>
          <w:rStyle w:val="dat"/>
          <w:b/>
          <w:sz w:val="32"/>
          <w:szCs w:val="32"/>
        </w:rPr>
      </w:pPr>
      <w:r w:rsidRPr="009C30FE">
        <w:rPr>
          <w:b/>
          <w:sz w:val="32"/>
          <w:szCs w:val="32"/>
        </w:rPr>
        <w:t>2.</w:t>
      </w:r>
      <w:r w:rsidRPr="009C30FE">
        <w:rPr>
          <w:b/>
          <w:sz w:val="32"/>
          <w:szCs w:val="32"/>
        </w:rPr>
        <w:tab/>
      </w:r>
      <w:r w:rsidR="00260053">
        <w:rPr>
          <w:rStyle w:val="dat"/>
          <w:b/>
          <w:sz w:val="32"/>
          <w:szCs w:val="32"/>
        </w:rPr>
        <w:t>Акти Кабінету Міністрів</w:t>
      </w:r>
      <w:r>
        <w:rPr>
          <w:rStyle w:val="dat"/>
          <w:b/>
          <w:sz w:val="32"/>
          <w:szCs w:val="32"/>
        </w:rPr>
        <w:t xml:space="preserve"> України</w:t>
      </w:r>
    </w:p>
    <w:p w:rsidR="003E5465" w:rsidRPr="00AB32DF" w:rsidRDefault="009C30FE" w:rsidP="00A10F20">
      <w:pPr>
        <w:rPr>
          <w:rStyle w:val="dat"/>
          <w:b/>
          <w:sz w:val="28"/>
          <w:szCs w:val="28"/>
        </w:rPr>
      </w:pPr>
      <w:r>
        <w:rPr>
          <w:rStyle w:val="dat"/>
          <w:b/>
          <w:sz w:val="28"/>
          <w:szCs w:val="28"/>
        </w:rPr>
        <w:t>2</w:t>
      </w:r>
      <w:r w:rsidRPr="00A128B4">
        <w:rPr>
          <w:rStyle w:val="dat"/>
          <w:b/>
          <w:sz w:val="28"/>
          <w:szCs w:val="28"/>
        </w:rPr>
        <w:t>.1.</w:t>
      </w:r>
      <w:r w:rsidRPr="00A128B4">
        <w:rPr>
          <w:rStyle w:val="dat"/>
          <w:sz w:val="28"/>
          <w:szCs w:val="28"/>
        </w:rPr>
        <w:tab/>
      </w:r>
      <w:r w:rsidR="00260053">
        <w:rPr>
          <w:rStyle w:val="dat"/>
          <w:sz w:val="28"/>
          <w:szCs w:val="28"/>
        </w:rPr>
        <w:t>Постанова Кабінету Міністрів України від 18.04.2018 № 288</w:t>
      </w:r>
      <w:r w:rsidR="003E5465">
        <w:rPr>
          <w:rStyle w:val="dat"/>
          <w:sz w:val="28"/>
          <w:szCs w:val="28"/>
        </w:rPr>
        <w:t xml:space="preserve"> «</w:t>
      </w:r>
      <w:r w:rsidR="00AB32DF" w:rsidRPr="00AB32DF">
        <w:rPr>
          <w:rStyle w:val="dat"/>
          <w:sz w:val="28"/>
          <w:szCs w:val="28"/>
        </w:rPr>
        <w:t>Деякі питання державної атестації наукових установ</w:t>
      </w:r>
      <w:r w:rsidR="003E5465" w:rsidRPr="003E5465">
        <w:rPr>
          <w:rStyle w:val="dat"/>
          <w:sz w:val="28"/>
          <w:szCs w:val="28"/>
        </w:rPr>
        <w:t>»</w:t>
      </w:r>
      <w:r w:rsidR="003E5465">
        <w:rPr>
          <w:rStyle w:val="dat"/>
          <w:sz w:val="28"/>
          <w:szCs w:val="28"/>
        </w:rPr>
        <w:t>.</w:t>
      </w:r>
      <w:r w:rsidR="00AB32DF">
        <w:rPr>
          <w:rStyle w:val="dat"/>
          <w:sz w:val="28"/>
          <w:szCs w:val="28"/>
        </w:rPr>
        <w:t xml:space="preserve"> </w:t>
      </w:r>
      <w:r w:rsidR="00AB32DF" w:rsidRPr="00AB32DF">
        <w:rPr>
          <w:rStyle w:val="dat"/>
          <w:b/>
          <w:sz w:val="28"/>
          <w:szCs w:val="28"/>
        </w:rPr>
        <w:t>Станом на 23.04.2018 не</w:t>
      </w:r>
      <w:r w:rsidR="005514BA">
        <w:rPr>
          <w:rStyle w:val="dat"/>
          <w:b/>
          <w:sz w:val="28"/>
          <w:szCs w:val="28"/>
        </w:rPr>
        <w:t> </w:t>
      </w:r>
      <w:r w:rsidR="00AB32DF" w:rsidRPr="00AB32DF">
        <w:rPr>
          <w:rStyle w:val="dat"/>
          <w:b/>
          <w:sz w:val="28"/>
          <w:szCs w:val="28"/>
        </w:rPr>
        <w:t>опублікована.</w:t>
      </w:r>
    </w:p>
    <w:p w:rsidR="00AB32DF" w:rsidRDefault="003E5465" w:rsidP="00AB32DF">
      <w:pPr>
        <w:rPr>
          <w:rStyle w:val="dat"/>
          <w:i/>
          <w:sz w:val="28"/>
          <w:szCs w:val="28"/>
        </w:rPr>
      </w:pPr>
      <w:r w:rsidRPr="003E5465">
        <w:rPr>
          <w:rStyle w:val="dat"/>
          <w:i/>
          <w:sz w:val="28"/>
          <w:szCs w:val="28"/>
        </w:rPr>
        <w:t>/</w:t>
      </w:r>
      <w:r w:rsidR="00AB32DF" w:rsidRPr="003E5465">
        <w:rPr>
          <w:rStyle w:val="dat"/>
          <w:i/>
          <w:sz w:val="28"/>
          <w:szCs w:val="28"/>
        </w:rPr>
        <w:t xml:space="preserve"> </w:t>
      </w:r>
      <w:r w:rsidR="00AB32DF" w:rsidRPr="00AB32DF">
        <w:rPr>
          <w:rStyle w:val="dat"/>
          <w:i/>
          <w:sz w:val="28"/>
          <w:szCs w:val="28"/>
        </w:rPr>
        <w:t xml:space="preserve">Уряд ухвалив рішення стосовно регулювання деяких питань державної атестації наукових установ, зокрема реалізація </w:t>
      </w:r>
      <w:proofErr w:type="spellStart"/>
      <w:r w:rsidR="00AB32DF" w:rsidRPr="00AB32DF">
        <w:rPr>
          <w:rStyle w:val="dat"/>
          <w:i/>
          <w:sz w:val="28"/>
          <w:szCs w:val="28"/>
        </w:rPr>
        <w:t>акта</w:t>
      </w:r>
      <w:proofErr w:type="spellEnd"/>
      <w:r w:rsidR="00AB32DF" w:rsidRPr="00AB32DF">
        <w:rPr>
          <w:rStyle w:val="dat"/>
          <w:i/>
          <w:sz w:val="28"/>
          <w:szCs w:val="28"/>
        </w:rPr>
        <w:t xml:space="preserve"> створить умови для врегулювання питання щодо включення наукових установ до Державного реєстру та продовження строку дії державної атестації наукових установ.</w:t>
      </w:r>
    </w:p>
    <w:p w:rsidR="00AB32DF" w:rsidRPr="00AB32DF" w:rsidRDefault="00AB32DF" w:rsidP="00AB32DF">
      <w:pPr>
        <w:rPr>
          <w:rStyle w:val="dat"/>
          <w:i/>
          <w:sz w:val="28"/>
          <w:szCs w:val="28"/>
        </w:rPr>
      </w:pPr>
      <w:r w:rsidRPr="00AB32DF">
        <w:rPr>
          <w:rStyle w:val="dat"/>
          <w:i/>
          <w:sz w:val="28"/>
          <w:szCs w:val="28"/>
        </w:rPr>
        <w:t>1. Погодитися з пропозицією Міністерства освіти і науки щодо:</w:t>
      </w:r>
    </w:p>
    <w:p w:rsidR="00AB32DF" w:rsidRPr="00AB32DF" w:rsidRDefault="00AB32DF" w:rsidP="00AB32DF">
      <w:pPr>
        <w:rPr>
          <w:rStyle w:val="dat"/>
          <w:i/>
          <w:sz w:val="28"/>
          <w:szCs w:val="28"/>
        </w:rPr>
      </w:pPr>
      <w:r w:rsidRPr="00AB32DF">
        <w:rPr>
          <w:rStyle w:val="dat"/>
          <w:i/>
          <w:sz w:val="28"/>
          <w:szCs w:val="28"/>
        </w:rPr>
        <w:t>продовження строку державної атестації наукових установ, що закінчився після 1 січня 2017 р. або закінчується до прийняття рішення щодо державної атестації таких наукових установ відповідно до Порядку проведення державної атестації наукових установ, затвердженого постановою Кабінету Міністрів України від 19 липня 2017 р. № 540 (Офіційний вісник України, 2017 р., № 61, ст. 1873), на період до прийняття зазначеного рішення, але не пізніше ніж до 30 листопада 2018 р.;</w:t>
      </w:r>
    </w:p>
    <w:p w:rsidR="00AB32DF" w:rsidRPr="00AB32DF" w:rsidRDefault="00AB32DF" w:rsidP="00AB32DF">
      <w:pPr>
        <w:rPr>
          <w:rStyle w:val="dat"/>
          <w:i/>
          <w:sz w:val="28"/>
          <w:szCs w:val="28"/>
        </w:rPr>
      </w:pPr>
      <w:r w:rsidRPr="00AB32DF">
        <w:rPr>
          <w:rStyle w:val="dat"/>
          <w:i/>
          <w:sz w:val="28"/>
          <w:szCs w:val="28"/>
        </w:rPr>
        <w:t xml:space="preserve">продовження до 30 листопада 2018 р. строку включення до Державного реєстру наукових установ, яким надається підтримка держави, наукових </w:t>
      </w:r>
      <w:r w:rsidRPr="00AB32DF">
        <w:rPr>
          <w:rStyle w:val="dat"/>
          <w:i/>
          <w:sz w:val="28"/>
          <w:szCs w:val="28"/>
        </w:rPr>
        <w:lastRenderedPageBreak/>
        <w:t>установ, що включені або претендують на включення до Державного реєстру наукових установ, яким надається підтримка держави, після 1 січня 2017 р., строк державної атестації яких продовжено відповідно до цієї постанови.</w:t>
      </w:r>
    </w:p>
    <w:p w:rsidR="00AB32DF" w:rsidRPr="00AB32DF" w:rsidRDefault="00AB32DF" w:rsidP="00AB32DF">
      <w:pPr>
        <w:rPr>
          <w:rStyle w:val="dat"/>
          <w:i/>
          <w:sz w:val="28"/>
          <w:szCs w:val="28"/>
        </w:rPr>
      </w:pPr>
      <w:r w:rsidRPr="00AB32DF">
        <w:rPr>
          <w:rStyle w:val="dat"/>
          <w:i/>
          <w:sz w:val="28"/>
          <w:szCs w:val="28"/>
        </w:rPr>
        <w:t>2. Абзац сьомий пункту 5 Порядку проведення державної атестації наукових установ, затвердженого постановою Кабінету Міністрів України від 19 липня 2017 р. № 540 (Офіційний вісник України, 2017 р., № 61, ст. 1873), викласти у такій редакції:</w:t>
      </w:r>
    </w:p>
    <w:p w:rsidR="00AB32DF" w:rsidRPr="00AB32DF" w:rsidRDefault="00AB32DF" w:rsidP="00AB32DF">
      <w:pPr>
        <w:rPr>
          <w:rStyle w:val="dat"/>
          <w:i/>
          <w:sz w:val="28"/>
          <w:szCs w:val="28"/>
        </w:rPr>
      </w:pPr>
      <w:r w:rsidRPr="00AB32DF">
        <w:rPr>
          <w:rStyle w:val="dat"/>
          <w:i/>
          <w:sz w:val="28"/>
          <w:szCs w:val="28"/>
        </w:rPr>
        <w:t>“Не пізніше ніж за три місяці до закінчення строку дії державної атестації для проведення чергової державної атестації наукові установи, зазначені в абзацах другому — четвертому цього пункту, в обов`язковому порядку подають заявку та інформаційні матеріали відповідно до цього Порядку.”.</w:t>
      </w:r>
    </w:p>
    <w:p w:rsidR="003E5465" w:rsidRPr="003E5465" w:rsidRDefault="00AB32DF" w:rsidP="003E5465">
      <w:pPr>
        <w:rPr>
          <w:rStyle w:val="dat"/>
          <w:i/>
          <w:sz w:val="28"/>
          <w:szCs w:val="28"/>
        </w:rPr>
      </w:pPr>
      <w:r w:rsidRPr="00AB32DF">
        <w:rPr>
          <w:rStyle w:val="dat"/>
          <w:i/>
          <w:sz w:val="28"/>
          <w:szCs w:val="28"/>
        </w:rPr>
        <w:t>3. Міністерству освіти і науки, іншим центральним органам виконавчої влади за участю Національної академії наук, національних галузевих академій наук, інших органів, організацій та установ, до сфери управління яких належать (у віданні яких перебувають) наукові установи, забезпечити першочергове проведення державної атестації наукових установ, які включені або були включені до Державного реєстру наукових установ, яким надається підтримка держави, відповідно до Положення про Державний реєстр наукових установ, яким надається підтримка держави, затвердженого постановою Кабінету Міністрів України від 23 квітня 2001 р. № 380 (Офіційний вісник України, 2001 р., № 17, ст. 751)</w:t>
      </w:r>
      <w:r w:rsidR="003E5465" w:rsidRPr="003E5465">
        <w:rPr>
          <w:rStyle w:val="dat"/>
          <w:i/>
          <w:sz w:val="28"/>
          <w:szCs w:val="28"/>
        </w:rPr>
        <w:t>/</w:t>
      </w:r>
    </w:p>
    <w:p w:rsidR="009C30FE" w:rsidRDefault="003E5465" w:rsidP="00A10F20">
      <w:pPr>
        <w:rPr>
          <w:rStyle w:val="dat"/>
          <w:sz w:val="28"/>
          <w:szCs w:val="28"/>
        </w:rPr>
      </w:pPr>
      <w:r w:rsidRPr="003E5465">
        <w:rPr>
          <w:rStyle w:val="dat"/>
          <w:b/>
          <w:sz w:val="28"/>
          <w:szCs w:val="28"/>
        </w:rPr>
        <w:t>2.2.</w:t>
      </w:r>
      <w:r>
        <w:rPr>
          <w:rStyle w:val="dat"/>
          <w:sz w:val="28"/>
          <w:szCs w:val="28"/>
        </w:rPr>
        <w:tab/>
      </w:r>
      <w:r w:rsidR="00AB32DF">
        <w:rPr>
          <w:rStyle w:val="dat"/>
          <w:sz w:val="28"/>
          <w:szCs w:val="28"/>
        </w:rPr>
        <w:t>Постанова Кабінету Міністрів України від 18.04.2018 № 280</w:t>
      </w:r>
      <w:r w:rsidR="009C30FE">
        <w:rPr>
          <w:rStyle w:val="dat"/>
          <w:sz w:val="28"/>
          <w:szCs w:val="28"/>
        </w:rPr>
        <w:t xml:space="preserve"> «</w:t>
      </w:r>
      <w:r w:rsidR="00AB32DF" w:rsidRPr="00AB32DF">
        <w:rPr>
          <w:rStyle w:val="dat"/>
          <w:sz w:val="28"/>
          <w:szCs w:val="28"/>
        </w:rPr>
        <w:t>Питання забезпечення житлом внутрішньо переміщених осіб, які захищали незалежність, суверенітет та територіальну цілісність України</w:t>
      </w:r>
      <w:r w:rsidR="009C30FE">
        <w:rPr>
          <w:rStyle w:val="dat"/>
          <w:sz w:val="28"/>
          <w:szCs w:val="28"/>
        </w:rPr>
        <w:t>»</w:t>
      </w:r>
      <w:r w:rsidR="005514BA">
        <w:rPr>
          <w:rStyle w:val="dat"/>
          <w:sz w:val="28"/>
          <w:szCs w:val="28"/>
        </w:rPr>
        <w:t>.</w:t>
      </w:r>
      <w:r w:rsidR="009C30FE">
        <w:rPr>
          <w:rStyle w:val="dat"/>
          <w:sz w:val="28"/>
          <w:szCs w:val="28"/>
        </w:rPr>
        <w:t xml:space="preserve"> </w:t>
      </w:r>
      <w:r w:rsidR="005514BA" w:rsidRPr="00AB32DF">
        <w:rPr>
          <w:rStyle w:val="dat"/>
          <w:b/>
          <w:sz w:val="28"/>
          <w:szCs w:val="28"/>
        </w:rPr>
        <w:t>Станом на</w:t>
      </w:r>
      <w:r w:rsidR="005514BA">
        <w:rPr>
          <w:rStyle w:val="dat"/>
          <w:b/>
          <w:sz w:val="28"/>
          <w:szCs w:val="28"/>
        </w:rPr>
        <w:t> </w:t>
      </w:r>
      <w:r w:rsidR="005514BA" w:rsidRPr="00AB32DF">
        <w:rPr>
          <w:rStyle w:val="dat"/>
          <w:b/>
          <w:sz w:val="28"/>
          <w:szCs w:val="28"/>
        </w:rPr>
        <w:t>23.04.2018 не</w:t>
      </w:r>
      <w:r w:rsidR="005514BA">
        <w:rPr>
          <w:rStyle w:val="dat"/>
          <w:b/>
          <w:sz w:val="28"/>
          <w:szCs w:val="28"/>
        </w:rPr>
        <w:t> </w:t>
      </w:r>
      <w:r w:rsidR="005514BA" w:rsidRPr="00AB32DF">
        <w:rPr>
          <w:rStyle w:val="dat"/>
          <w:b/>
          <w:sz w:val="28"/>
          <w:szCs w:val="28"/>
        </w:rPr>
        <w:t>опублікована</w:t>
      </w:r>
      <w:r w:rsidR="009C30FE">
        <w:rPr>
          <w:rStyle w:val="dat"/>
          <w:sz w:val="28"/>
          <w:szCs w:val="28"/>
        </w:rPr>
        <w:t>.</w:t>
      </w:r>
    </w:p>
    <w:p w:rsidR="00AB32DF" w:rsidRPr="00AB32DF" w:rsidRDefault="00AB32DF" w:rsidP="00AB32DF">
      <w:pPr>
        <w:rPr>
          <w:rStyle w:val="dat"/>
          <w:i/>
          <w:sz w:val="28"/>
          <w:szCs w:val="28"/>
        </w:rPr>
      </w:pPr>
      <w:r w:rsidRPr="00AB32DF">
        <w:rPr>
          <w:rStyle w:val="dat"/>
          <w:i/>
          <w:sz w:val="28"/>
          <w:szCs w:val="28"/>
        </w:rPr>
        <w:t>Урядом удосконалено механізм забезпечення житлом внутрішньо переміщених осіб, які захищали незалежність, суверенітет та територіальну цілісність України.</w:t>
      </w:r>
    </w:p>
    <w:p w:rsidR="00AB32DF" w:rsidRPr="00AB32DF" w:rsidRDefault="00AB32DF" w:rsidP="00AB32DF">
      <w:pPr>
        <w:rPr>
          <w:rStyle w:val="dat"/>
          <w:i/>
          <w:sz w:val="28"/>
          <w:szCs w:val="28"/>
        </w:rPr>
      </w:pPr>
      <w:r w:rsidRPr="00AB32DF">
        <w:rPr>
          <w:rStyle w:val="dat"/>
          <w:i/>
          <w:sz w:val="28"/>
          <w:szCs w:val="28"/>
        </w:rPr>
        <w:t>Постановою передбачено можливість виплати зазначеній категорії громадян грошової компенсації за належні для отримання жилі приміщення, з урахуванням можливості постановки їх на квартирний облік.</w:t>
      </w:r>
    </w:p>
    <w:p w:rsidR="009C30FE" w:rsidRDefault="00AB32DF" w:rsidP="00AB32DF">
      <w:pPr>
        <w:rPr>
          <w:rStyle w:val="dat"/>
          <w:i/>
          <w:sz w:val="28"/>
          <w:szCs w:val="28"/>
        </w:rPr>
      </w:pPr>
      <w:r w:rsidRPr="00AB32DF">
        <w:rPr>
          <w:rStyle w:val="dat"/>
          <w:i/>
          <w:sz w:val="28"/>
          <w:szCs w:val="28"/>
        </w:rPr>
        <w:t>Це сприятиме уникненню соціальної напруги, відновленню соціальної справедливості і забезпеченню належного рівня соціального захисту цих осіб</w:t>
      </w:r>
      <w:r w:rsidR="00A10F20" w:rsidRPr="00A10F20">
        <w:rPr>
          <w:rStyle w:val="dat"/>
          <w:i/>
          <w:sz w:val="28"/>
          <w:szCs w:val="28"/>
        </w:rPr>
        <w:t>.</w:t>
      </w:r>
      <w:r w:rsidR="009C30FE">
        <w:rPr>
          <w:rStyle w:val="dat"/>
          <w:i/>
          <w:sz w:val="28"/>
          <w:szCs w:val="28"/>
        </w:rPr>
        <w:t>/.</w:t>
      </w:r>
    </w:p>
    <w:p w:rsidR="00AB32DF" w:rsidRDefault="00AB32DF" w:rsidP="00AB32DF">
      <w:pPr>
        <w:rPr>
          <w:rStyle w:val="dat"/>
          <w:sz w:val="28"/>
          <w:szCs w:val="28"/>
        </w:rPr>
      </w:pPr>
      <w:r w:rsidRPr="00AB32DF">
        <w:rPr>
          <w:rStyle w:val="dat"/>
          <w:b/>
          <w:sz w:val="28"/>
          <w:szCs w:val="28"/>
        </w:rPr>
        <w:t>2.3.</w:t>
      </w:r>
      <w:r w:rsidRPr="00AB32DF">
        <w:rPr>
          <w:rStyle w:val="dat"/>
          <w:b/>
          <w:sz w:val="28"/>
          <w:szCs w:val="28"/>
        </w:rPr>
        <w:tab/>
      </w:r>
      <w:r>
        <w:rPr>
          <w:rStyle w:val="dat"/>
          <w:sz w:val="28"/>
          <w:szCs w:val="28"/>
        </w:rPr>
        <w:t>Розпорядження Кабінету Міністрів України від 28.03.2018 № 244-р «</w:t>
      </w:r>
      <w:r w:rsidRPr="00AB32DF">
        <w:rPr>
          <w:rStyle w:val="dat"/>
          <w:sz w:val="28"/>
          <w:szCs w:val="28"/>
        </w:rPr>
        <w:t>Про затвердження плану пріоритетних дій Уряду на 2018 рік</w:t>
      </w:r>
      <w:r>
        <w:rPr>
          <w:rStyle w:val="dat"/>
          <w:sz w:val="28"/>
          <w:szCs w:val="28"/>
        </w:rPr>
        <w:t>»</w:t>
      </w:r>
      <w:r w:rsidR="005514BA">
        <w:rPr>
          <w:rStyle w:val="dat"/>
          <w:sz w:val="28"/>
          <w:szCs w:val="28"/>
        </w:rPr>
        <w:t xml:space="preserve">. </w:t>
      </w:r>
      <w:r w:rsidR="005514BA" w:rsidRPr="00AB32DF">
        <w:rPr>
          <w:rStyle w:val="dat"/>
          <w:b/>
          <w:sz w:val="28"/>
          <w:szCs w:val="28"/>
        </w:rPr>
        <w:t>Станом на</w:t>
      </w:r>
      <w:r w:rsidR="005514BA">
        <w:rPr>
          <w:rStyle w:val="dat"/>
          <w:b/>
          <w:sz w:val="28"/>
          <w:szCs w:val="28"/>
        </w:rPr>
        <w:t> </w:t>
      </w:r>
      <w:r w:rsidR="005514BA" w:rsidRPr="00AB32DF">
        <w:rPr>
          <w:rStyle w:val="dat"/>
          <w:b/>
          <w:sz w:val="28"/>
          <w:szCs w:val="28"/>
        </w:rPr>
        <w:t>23.04.2018 не</w:t>
      </w:r>
      <w:r w:rsidR="005514BA">
        <w:rPr>
          <w:rStyle w:val="dat"/>
          <w:b/>
          <w:sz w:val="28"/>
          <w:szCs w:val="28"/>
        </w:rPr>
        <w:t> </w:t>
      </w:r>
      <w:r w:rsidR="005514BA" w:rsidRPr="00AB32DF">
        <w:rPr>
          <w:rStyle w:val="dat"/>
          <w:b/>
          <w:sz w:val="28"/>
          <w:szCs w:val="28"/>
        </w:rPr>
        <w:t>опублікован</w:t>
      </w:r>
      <w:r w:rsidR="005514BA">
        <w:rPr>
          <w:rStyle w:val="dat"/>
          <w:b/>
          <w:sz w:val="28"/>
          <w:szCs w:val="28"/>
        </w:rPr>
        <w:t>о</w:t>
      </w:r>
      <w:r w:rsidR="005514BA">
        <w:rPr>
          <w:rStyle w:val="dat"/>
          <w:sz w:val="28"/>
          <w:szCs w:val="28"/>
        </w:rPr>
        <w:t>.</w:t>
      </w:r>
    </w:p>
    <w:p w:rsidR="00AB32DF" w:rsidRPr="00AB32DF" w:rsidRDefault="00AB32DF" w:rsidP="00AB32DF">
      <w:pPr>
        <w:rPr>
          <w:rStyle w:val="dat"/>
          <w:i/>
          <w:sz w:val="28"/>
          <w:szCs w:val="28"/>
        </w:rPr>
      </w:pPr>
      <w:r>
        <w:rPr>
          <w:rStyle w:val="dat"/>
          <w:i/>
          <w:sz w:val="28"/>
          <w:szCs w:val="28"/>
        </w:rPr>
        <w:t>/</w:t>
      </w:r>
      <w:r w:rsidRPr="00AB32DF">
        <w:rPr>
          <w:rStyle w:val="dat"/>
          <w:i/>
          <w:sz w:val="28"/>
          <w:szCs w:val="28"/>
        </w:rPr>
        <w:t>Уряд затвердив план пріоритетних дій на 2018 рік. Рішення прийняте з метою послідовної та комплексної реалізації реформ, визначених Програмою діяльності Кабінету Міністрів України та Середньостроковим планом пріоритетних дій Уряду до 2020 року.</w:t>
      </w:r>
    </w:p>
    <w:p w:rsidR="00AB32DF" w:rsidRPr="00AB32DF" w:rsidRDefault="00AB32DF" w:rsidP="00AB32DF">
      <w:pPr>
        <w:rPr>
          <w:rStyle w:val="dat"/>
          <w:i/>
          <w:sz w:val="28"/>
          <w:szCs w:val="28"/>
        </w:rPr>
      </w:pPr>
      <w:r w:rsidRPr="00AB32DF">
        <w:rPr>
          <w:rStyle w:val="dat"/>
          <w:i/>
          <w:sz w:val="28"/>
          <w:szCs w:val="28"/>
        </w:rPr>
        <w:t xml:space="preserve">Планом визначено чіткі кроки щодо прискорення економічного зростання України. Документом, зокрема, передбачено продовження структурних реформ щодо подальшого спрощення умов для ведення бізнесу, розвитку сучасної </w:t>
      </w:r>
      <w:r w:rsidRPr="00AB32DF">
        <w:rPr>
          <w:rStyle w:val="dat"/>
          <w:i/>
          <w:sz w:val="28"/>
          <w:szCs w:val="28"/>
        </w:rPr>
        <w:lastRenderedPageBreak/>
        <w:t>інфраструктури та реформування державної служби. Заплановані конкретні завдання, спрямовані на подальше проведення медичної та освітньої реформи, реалізації справедливого пенсійного забезпечення громадян, а також реформи децентралізації.</w:t>
      </w:r>
    </w:p>
    <w:p w:rsidR="00AB32DF" w:rsidRPr="00AB32DF" w:rsidRDefault="00AB32DF" w:rsidP="00AB32DF">
      <w:pPr>
        <w:rPr>
          <w:rStyle w:val="dat"/>
          <w:i/>
          <w:sz w:val="28"/>
          <w:szCs w:val="28"/>
        </w:rPr>
      </w:pPr>
      <w:r w:rsidRPr="00AB32DF">
        <w:rPr>
          <w:rStyle w:val="dat"/>
          <w:i/>
          <w:sz w:val="28"/>
          <w:szCs w:val="28"/>
        </w:rPr>
        <w:t>Важливою складовою операційного плану Уряду на 2018 рік є продовження реформ у сфері запобігання та протидії корупції, гарантування принципу верховенства права в Україні.</w:t>
      </w:r>
    </w:p>
    <w:p w:rsidR="00AB32DF" w:rsidRPr="00AB32DF" w:rsidRDefault="00AB32DF" w:rsidP="00AB32DF">
      <w:pPr>
        <w:rPr>
          <w:rStyle w:val="dat"/>
          <w:i/>
          <w:sz w:val="28"/>
          <w:szCs w:val="28"/>
        </w:rPr>
      </w:pPr>
      <w:r w:rsidRPr="00AB32DF">
        <w:rPr>
          <w:rStyle w:val="dat"/>
          <w:i/>
          <w:sz w:val="28"/>
          <w:szCs w:val="28"/>
        </w:rPr>
        <w:t xml:space="preserve">Уряд продовжуватиме підтримку здатності держави протистояти різним формам зовнішньої агресії, в тому числі, й надалі надаватиме всебічну підтримку розвитку </w:t>
      </w:r>
      <w:proofErr w:type="spellStart"/>
      <w:r w:rsidRPr="00AB32DF">
        <w:rPr>
          <w:rStyle w:val="dat"/>
          <w:i/>
          <w:sz w:val="28"/>
          <w:szCs w:val="28"/>
        </w:rPr>
        <w:t>спроможностей</w:t>
      </w:r>
      <w:proofErr w:type="spellEnd"/>
      <w:r w:rsidRPr="00AB32DF">
        <w:rPr>
          <w:rStyle w:val="dat"/>
          <w:i/>
          <w:sz w:val="28"/>
          <w:szCs w:val="28"/>
        </w:rPr>
        <w:t xml:space="preserve"> Збройних Сил України.</w:t>
      </w:r>
    </w:p>
    <w:p w:rsidR="00AB32DF" w:rsidRDefault="00AB32DF" w:rsidP="00AB32DF">
      <w:pPr>
        <w:rPr>
          <w:rStyle w:val="dat"/>
          <w:i/>
          <w:sz w:val="28"/>
          <w:szCs w:val="28"/>
        </w:rPr>
      </w:pPr>
      <w:r w:rsidRPr="00AB32DF">
        <w:rPr>
          <w:rStyle w:val="dat"/>
          <w:i/>
          <w:sz w:val="28"/>
          <w:szCs w:val="28"/>
        </w:rPr>
        <w:t>Реалізація операційного плану Уряду на 2018 рік дасть змогу досягнути конкретних цілей, що мають на меті поліпшення усіх аспектів життя українців та стануть основою для продовження капітального ремонту країни у цьому році./</w:t>
      </w:r>
    </w:p>
    <w:p w:rsidR="00AB32DF" w:rsidRDefault="00AB32DF" w:rsidP="00AB32DF">
      <w:pPr>
        <w:rPr>
          <w:rStyle w:val="dat"/>
          <w:sz w:val="28"/>
          <w:szCs w:val="28"/>
        </w:rPr>
      </w:pPr>
      <w:r w:rsidRPr="00AB32DF">
        <w:rPr>
          <w:rStyle w:val="dat"/>
          <w:b/>
          <w:sz w:val="28"/>
          <w:szCs w:val="28"/>
        </w:rPr>
        <w:t>2.4.</w:t>
      </w:r>
      <w:r w:rsidRPr="00AB32DF">
        <w:rPr>
          <w:rStyle w:val="dat"/>
          <w:sz w:val="28"/>
          <w:szCs w:val="28"/>
        </w:rPr>
        <w:tab/>
        <w:t>Розпорядження Кабінету Міністрів України від 28.03.2018 № 231-р</w:t>
      </w:r>
      <w:r>
        <w:rPr>
          <w:rStyle w:val="dat"/>
          <w:sz w:val="28"/>
          <w:szCs w:val="28"/>
        </w:rPr>
        <w:t xml:space="preserve"> «</w:t>
      </w:r>
      <w:r w:rsidRPr="00AB32DF">
        <w:rPr>
          <w:rStyle w:val="dat"/>
          <w:sz w:val="28"/>
          <w:szCs w:val="28"/>
        </w:rPr>
        <w:t>Про затвердження плану заходів щодо реалізації Стратегії підвищення рівня безпеки дорожнього руху в Україні на період до 2020 року</w:t>
      </w:r>
      <w:r>
        <w:rPr>
          <w:rStyle w:val="dat"/>
          <w:sz w:val="28"/>
          <w:szCs w:val="28"/>
        </w:rPr>
        <w:t>»</w:t>
      </w:r>
      <w:r w:rsidR="005514BA">
        <w:rPr>
          <w:rStyle w:val="dat"/>
          <w:sz w:val="28"/>
          <w:szCs w:val="28"/>
        </w:rPr>
        <w:t>.</w:t>
      </w:r>
      <w:r w:rsidR="005514BA" w:rsidRPr="005514BA">
        <w:rPr>
          <w:rStyle w:val="dat"/>
          <w:b/>
          <w:sz w:val="28"/>
          <w:szCs w:val="28"/>
        </w:rPr>
        <w:t xml:space="preserve"> </w:t>
      </w:r>
      <w:r w:rsidR="005514BA" w:rsidRPr="00AB32DF">
        <w:rPr>
          <w:rStyle w:val="dat"/>
          <w:b/>
          <w:sz w:val="28"/>
          <w:szCs w:val="28"/>
        </w:rPr>
        <w:t>Станом на</w:t>
      </w:r>
      <w:r w:rsidR="005514BA">
        <w:rPr>
          <w:rStyle w:val="dat"/>
          <w:b/>
          <w:sz w:val="28"/>
          <w:szCs w:val="28"/>
        </w:rPr>
        <w:t> </w:t>
      </w:r>
      <w:r w:rsidR="005514BA" w:rsidRPr="00AB32DF">
        <w:rPr>
          <w:rStyle w:val="dat"/>
          <w:b/>
          <w:sz w:val="28"/>
          <w:szCs w:val="28"/>
        </w:rPr>
        <w:t>23.04.2018 не</w:t>
      </w:r>
      <w:r w:rsidR="005514BA">
        <w:rPr>
          <w:rStyle w:val="dat"/>
          <w:b/>
          <w:sz w:val="28"/>
          <w:szCs w:val="28"/>
        </w:rPr>
        <w:t> </w:t>
      </w:r>
      <w:r w:rsidR="005514BA" w:rsidRPr="00AB32DF">
        <w:rPr>
          <w:rStyle w:val="dat"/>
          <w:b/>
          <w:sz w:val="28"/>
          <w:szCs w:val="28"/>
        </w:rPr>
        <w:t>опублікован</w:t>
      </w:r>
      <w:r w:rsidR="005514BA">
        <w:rPr>
          <w:rStyle w:val="dat"/>
          <w:b/>
          <w:sz w:val="28"/>
          <w:szCs w:val="28"/>
        </w:rPr>
        <w:t>о</w:t>
      </w:r>
      <w:r w:rsidR="005514BA">
        <w:rPr>
          <w:rStyle w:val="dat"/>
          <w:sz w:val="28"/>
          <w:szCs w:val="28"/>
        </w:rPr>
        <w:t>.</w:t>
      </w:r>
    </w:p>
    <w:p w:rsidR="00AB32DF" w:rsidRPr="00AB32DF" w:rsidRDefault="00AB32DF" w:rsidP="00AB32DF">
      <w:pPr>
        <w:rPr>
          <w:rStyle w:val="dat"/>
          <w:i/>
          <w:sz w:val="28"/>
          <w:szCs w:val="28"/>
        </w:rPr>
      </w:pPr>
      <w:r w:rsidRPr="00AB32DF">
        <w:rPr>
          <w:rStyle w:val="dat"/>
          <w:i/>
          <w:sz w:val="28"/>
          <w:szCs w:val="28"/>
        </w:rPr>
        <w:t>/Рішенням передбачається консолідація зусиль органів виконавчої влади і громадських організацій, спрямованих на запобігання дорожньо-транспортним пригодам, зниження рівня аварійності та збереження життя громадян.</w:t>
      </w:r>
    </w:p>
    <w:p w:rsidR="00AB32DF" w:rsidRPr="00AB32DF" w:rsidRDefault="00AB32DF" w:rsidP="00AB32DF">
      <w:pPr>
        <w:rPr>
          <w:rStyle w:val="dat"/>
          <w:i/>
          <w:sz w:val="28"/>
          <w:szCs w:val="28"/>
        </w:rPr>
      </w:pPr>
      <w:r w:rsidRPr="00AB32DF">
        <w:rPr>
          <w:rStyle w:val="dat"/>
          <w:i/>
          <w:sz w:val="28"/>
          <w:szCs w:val="28"/>
        </w:rPr>
        <w:t>План передбачає ряд заходів із забезпечення охорони життя і здоров’я громадян, збереження майна та підвищення рівня безпеки дорожнього руху в Україні. Зокрема заплановано:</w:t>
      </w:r>
    </w:p>
    <w:p w:rsidR="00AB32DF" w:rsidRPr="00AB32DF" w:rsidRDefault="00AB32DF" w:rsidP="00AB32DF">
      <w:pPr>
        <w:rPr>
          <w:rStyle w:val="dat"/>
          <w:i/>
          <w:sz w:val="28"/>
          <w:szCs w:val="28"/>
        </w:rPr>
      </w:pPr>
      <w:r w:rsidRPr="00AB32DF">
        <w:rPr>
          <w:rStyle w:val="dat"/>
          <w:i/>
          <w:sz w:val="28"/>
          <w:szCs w:val="28"/>
        </w:rPr>
        <w:t>проведення аналізу законодавства у зазначеній сфері, розроблення та внесення відповідних змін до законодавчих та інших нормативно-правових актів;</w:t>
      </w:r>
    </w:p>
    <w:p w:rsidR="00AB32DF" w:rsidRPr="00AB32DF" w:rsidRDefault="00AB32DF" w:rsidP="00AB32DF">
      <w:pPr>
        <w:rPr>
          <w:rStyle w:val="dat"/>
          <w:i/>
          <w:sz w:val="28"/>
          <w:szCs w:val="28"/>
        </w:rPr>
      </w:pPr>
      <w:r w:rsidRPr="00AB32DF">
        <w:rPr>
          <w:rStyle w:val="dat"/>
          <w:i/>
          <w:sz w:val="28"/>
          <w:szCs w:val="28"/>
        </w:rPr>
        <w:t>розроблення державної програми підвищення рівня безпеки дорожнього руху на період до 2020 року;</w:t>
      </w:r>
    </w:p>
    <w:p w:rsidR="00AB32DF" w:rsidRPr="00AB32DF" w:rsidRDefault="00AB32DF" w:rsidP="00AB32DF">
      <w:pPr>
        <w:rPr>
          <w:rStyle w:val="dat"/>
          <w:i/>
          <w:sz w:val="28"/>
          <w:szCs w:val="28"/>
        </w:rPr>
      </w:pPr>
      <w:r w:rsidRPr="00AB32DF">
        <w:rPr>
          <w:rStyle w:val="dat"/>
          <w:i/>
          <w:sz w:val="28"/>
          <w:szCs w:val="28"/>
        </w:rPr>
        <w:t>розроблення регіональних цільових програм з безпеки дорожнього руху та їх фінансування;</w:t>
      </w:r>
    </w:p>
    <w:p w:rsidR="00AB32DF" w:rsidRPr="00AB32DF" w:rsidRDefault="00AB32DF" w:rsidP="00AB32DF">
      <w:pPr>
        <w:rPr>
          <w:rStyle w:val="dat"/>
          <w:i/>
          <w:sz w:val="28"/>
          <w:szCs w:val="28"/>
        </w:rPr>
      </w:pPr>
      <w:r w:rsidRPr="00AB32DF">
        <w:rPr>
          <w:rStyle w:val="dat"/>
          <w:i/>
          <w:sz w:val="28"/>
          <w:szCs w:val="28"/>
        </w:rPr>
        <w:t>створення фонду з безпеки дорожнього руху;</w:t>
      </w:r>
    </w:p>
    <w:p w:rsidR="00AB32DF" w:rsidRPr="00AB32DF" w:rsidRDefault="00AB32DF" w:rsidP="00AB32DF">
      <w:pPr>
        <w:rPr>
          <w:rStyle w:val="dat"/>
          <w:i/>
          <w:sz w:val="28"/>
          <w:szCs w:val="28"/>
        </w:rPr>
      </w:pPr>
      <w:r w:rsidRPr="00AB32DF">
        <w:rPr>
          <w:rStyle w:val="dat"/>
          <w:i/>
          <w:sz w:val="28"/>
          <w:szCs w:val="28"/>
        </w:rPr>
        <w:t>запровадження вдосконаленої системи обліку даних про дорожньо-транспортні пригоди (карта обліку дорожньо-транспортних пригод);</w:t>
      </w:r>
    </w:p>
    <w:p w:rsidR="00AB32DF" w:rsidRPr="00AB32DF" w:rsidRDefault="00AB32DF" w:rsidP="00AB32DF">
      <w:pPr>
        <w:rPr>
          <w:rStyle w:val="dat"/>
          <w:i/>
          <w:sz w:val="28"/>
          <w:szCs w:val="28"/>
        </w:rPr>
      </w:pPr>
      <w:r w:rsidRPr="00AB32DF">
        <w:rPr>
          <w:rStyle w:val="dat"/>
          <w:i/>
          <w:sz w:val="28"/>
          <w:szCs w:val="28"/>
        </w:rPr>
        <w:t>створення умов для безпечного руху велосипедистів;</w:t>
      </w:r>
    </w:p>
    <w:p w:rsidR="00AB32DF" w:rsidRPr="00AB32DF" w:rsidRDefault="00AB32DF" w:rsidP="00AB32DF">
      <w:pPr>
        <w:rPr>
          <w:rStyle w:val="dat"/>
          <w:i/>
          <w:sz w:val="28"/>
          <w:szCs w:val="28"/>
        </w:rPr>
      </w:pPr>
      <w:r w:rsidRPr="00AB32DF">
        <w:rPr>
          <w:rStyle w:val="dat"/>
          <w:i/>
          <w:sz w:val="28"/>
          <w:szCs w:val="28"/>
        </w:rPr>
        <w:t>усунення на автомобільних дорогах поворотів на 180 градусів;</w:t>
      </w:r>
    </w:p>
    <w:p w:rsidR="00AB32DF" w:rsidRPr="00AB32DF" w:rsidRDefault="00AB32DF" w:rsidP="00AB32DF">
      <w:pPr>
        <w:rPr>
          <w:rStyle w:val="dat"/>
          <w:i/>
          <w:sz w:val="28"/>
          <w:szCs w:val="28"/>
        </w:rPr>
      </w:pPr>
      <w:r w:rsidRPr="00AB32DF">
        <w:rPr>
          <w:rStyle w:val="dat"/>
          <w:i/>
          <w:sz w:val="28"/>
          <w:szCs w:val="28"/>
        </w:rPr>
        <w:t>перегляд законодавчої та іншої нормативно-правової бази щодо дорожньої інфраструктури, безпеки перевезень та безпеки дорожнього руху тощо.</w:t>
      </w:r>
    </w:p>
    <w:p w:rsidR="00AB32DF" w:rsidRPr="00AB32DF" w:rsidRDefault="00AB32DF" w:rsidP="00AB32DF">
      <w:pPr>
        <w:rPr>
          <w:rStyle w:val="dat"/>
          <w:i/>
          <w:sz w:val="28"/>
          <w:szCs w:val="28"/>
        </w:rPr>
      </w:pPr>
      <w:r w:rsidRPr="00AB32DF">
        <w:rPr>
          <w:rStyle w:val="dat"/>
          <w:i/>
          <w:sz w:val="28"/>
          <w:szCs w:val="28"/>
        </w:rPr>
        <w:t>Реалізація документа сприятиме зниженню рівня смертності, травматизму внаслідок дорожньо-транспортних пригод, запобіганню та зменшенню аварійності на автошляхах, покращенню умов дорожнього руху, а також удосконаленню системи підготовки, перепідготовки та підвищення кваліфікації водіїв, інструкторів та викладачів відповідних закладів.</w:t>
      </w:r>
    </w:p>
    <w:p w:rsidR="00AB32DF" w:rsidRPr="00AB32DF" w:rsidRDefault="00AB32DF" w:rsidP="00AB32DF">
      <w:pPr>
        <w:rPr>
          <w:rStyle w:val="dat"/>
          <w:b/>
          <w:i/>
          <w:sz w:val="28"/>
          <w:szCs w:val="28"/>
        </w:rPr>
      </w:pPr>
      <w:r w:rsidRPr="00AB32DF">
        <w:rPr>
          <w:rStyle w:val="dat"/>
          <w:i/>
          <w:sz w:val="28"/>
          <w:szCs w:val="28"/>
        </w:rPr>
        <w:lastRenderedPageBreak/>
        <w:t>Міністерства, інші центральні органи виконавчої влади, обласні та Київська міська державна адміністрації подаватимуть щороку до 30 січня Міністерству внутрішніх справ інформацію про стан виконання Плану.</w:t>
      </w:r>
      <w:r>
        <w:rPr>
          <w:rStyle w:val="dat"/>
          <w:i/>
          <w:sz w:val="28"/>
          <w:szCs w:val="28"/>
        </w:rPr>
        <w:t>/</w:t>
      </w:r>
    </w:p>
    <w:p w:rsidR="009C30FE" w:rsidRPr="00AB32DF" w:rsidRDefault="009C30FE" w:rsidP="00ED5BFD">
      <w:pPr>
        <w:rPr>
          <w:rStyle w:val="dat"/>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9C" w:rsidRDefault="00AA589C" w:rsidP="00797657">
      <w:r>
        <w:separator/>
      </w:r>
    </w:p>
  </w:endnote>
  <w:endnote w:type="continuationSeparator" w:id="0">
    <w:p w:rsidR="00AA589C" w:rsidRDefault="00AA589C"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9C" w:rsidRDefault="00AA589C" w:rsidP="00797657">
      <w:r>
        <w:separator/>
      </w:r>
    </w:p>
  </w:footnote>
  <w:footnote w:type="continuationSeparator" w:id="0">
    <w:p w:rsidR="00AA589C" w:rsidRDefault="00AA589C"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50642C">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2F8E"/>
    <w:rsid w:val="00024224"/>
    <w:rsid w:val="00024B25"/>
    <w:rsid w:val="00033E98"/>
    <w:rsid w:val="00051D6B"/>
    <w:rsid w:val="00077728"/>
    <w:rsid w:val="0008374A"/>
    <w:rsid w:val="00087695"/>
    <w:rsid w:val="000B79C2"/>
    <w:rsid w:val="000C29A0"/>
    <w:rsid w:val="000C7640"/>
    <w:rsid w:val="000D024C"/>
    <w:rsid w:val="000D0971"/>
    <w:rsid w:val="00100DFB"/>
    <w:rsid w:val="0011187D"/>
    <w:rsid w:val="0011459F"/>
    <w:rsid w:val="001269CC"/>
    <w:rsid w:val="0015360E"/>
    <w:rsid w:val="00170271"/>
    <w:rsid w:val="0017748E"/>
    <w:rsid w:val="001778C4"/>
    <w:rsid w:val="00184D33"/>
    <w:rsid w:val="00193344"/>
    <w:rsid w:val="001A7AAC"/>
    <w:rsid w:val="001C3DF7"/>
    <w:rsid w:val="001C4D82"/>
    <w:rsid w:val="001C6B70"/>
    <w:rsid w:val="001D752F"/>
    <w:rsid w:val="001E4B8D"/>
    <w:rsid w:val="002140E7"/>
    <w:rsid w:val="00215C2B"/>
    <w:rsid w:val="00235688"/>
    <w:rsid w:val="00243728"/>
    <w:rsid w:val="00253BA2"/>
    <w:rsid w:val="00260053"/>
    <w:rsid w:val="00263B20"/>
    <w:rsid w:val="00273360"/>
    <w:rsid w:val="002811DA"/>
    <w:rsid w:val="0029742E"/>
    <w:rsid w:val="002A37A0"/>
    <w:rsid w:val="002C3B12"/>
    <w:rsid w:val="002C3E0B"/>
    <w:rsid w:val="002D22FB"/>
    <w:rsid w:val="002E2BAF"/>
    <w:rsid w:val="002E483D"/>
    <w:rsid w:val="00300340"/>
    <w:rsid w:val="0031666C"/>
    <w:rsid w:val="003206ED"/>
    <w:rsid w:val="00372786"/>
    <w:rsid w:val="003A755A"/>
    <w:rsid w:val="003C4653"/>
    <w:rsid w:val="003E4EDA"/>
    <w:rsid w:val="003E5465"/>
    <w:rsid w:val="003E5FAA"/>
    <w:rsid w:val="003F0A55"/>
    <w:rsid w:val="003F0D0C"/>
    <w:rsid w:val="00403E17"/>
    <w:rsid w:val="00404490"/>
    <w:rsid w:val="004076AE"/>
    <w:rsid w:val="00450FEF"/>
    <w:rsid w:val="004524A3"/>
    <w:rsid w:val="00456EC8"/>
    <w:rsid w:val="00470F7C"/>
    <w:rsid w:val="004A539F"/>
    <w:rsid w:val="004B1089"/>
    <w:rsid w:val="004B386B"/>
    <w:rsid w:val="004C1058"/>
    <w:rsid w:val="004D6E86"/>
    <w:rsid w:val="004E50FE"/>
    <w:rsid w:val="004F11D0"/>
    <w:rsid w:val="004F166C"/>
    <w:rsid w:val="004F2CCA"/>
    <w:rsid w:val="004F5B1A"/>
    <w:rsid w:val="0050509F"/>
    <w:rsid w:val="00505BDB"/>
    <w:rsid w:val="0050642C"/>
    <w:rsid w:val="00510361"/>
    <w:rsid w:val="005514BA"/>
    <w:rsid w:val="00562865"/>
    <w:rsid w:val="00581DA1"/>
    <w:rsid w:val="005A1938"/>
    <w:rsid w:val="005A650C"/>
    <w:rsid w:val="005A6D38"/>
    <w:rsid w:val="005B07EC"/>
    <w:rsid w:val="005B3B80"/>
    <w:rsid w:val="005D26B8"/>
    <w:rsid w:val="005D60D1"/>
    <w:rsid w:val="005E749C"/>
    <w:rsid w:val="005F2DA6"/>
    <w:rsid w:val="00600A00"/>
    <w:rsid w:val="00602414"/>
    <w:rsid w:val="00624FE7"/>
    <w:rsid w:val="00632613"/>
    <w:rsid w:val="0063578C"/>
    <w:rsid w:val="00645AB7"/>
    <w:rsid w:val="00650529"/>
    <w:rsid w:val="00650910"/>
    <w:rsid w:val="006643E4"/>
    <w:rsid w:val="006759FB"/>
    <w:rsid w:val="006A418E"/>
    <w:rsid w:val="006C7712"/>
    <w:rsid w:val="006D0A16"/>
    <w:rsid w:val="006D1F96"/>
    <w:rsid w:val="006D2574"/>
    <w:rsid w:val="006D7EFD"/>
    <w:rsid w:val="006E690E"/>
    <w:rsid w:val="006F562B"/>
    <w:rsid w:val="00725EFC"/>
    <w:rsid w:val="007261AE"/>
    <w:rsid w:val="00753C44"/>
    <w:rsid w:val="00770C38"/>
    <w:rsid w:val="00780D80"/>
    <w:rsid w:val="00797657"/>
    <w:rsid w:val="007C7330"/>
    <w:rsid w:val="007C7B1B"/>
    <w:rsid w:val="007E221F"/>
    <w:rsid w:val="007E65BD"/>
    <w:rsid w:val="007E7D86"/>
    <w:rsid w:val="00803CD1"/>
    <w:rsid w:val="008136BE"/>
    <w:rsid w:val="008166C1"/>
    <w:rsid w:val="008278C7"/>
    <w:rsid w:val="00835E68"/>
    <w:rsid w:val="00835F20"/>
    <w:rsid w:val="0085199B"/>
    <w:rsid w:val="008535ED"/>
    <w:rsid w:val="0085388A"/>
    <w:rsid w:val="00890FDD"/>
    <w:rsid w:val="008A2EAA"/>
    <w:rsid w:val="008B1285"/>
    <w:rsid w:val="008C4977"/>
    <w:rsid w:val="008E486E"/>
    <w:rsid w:val="008F2640"/>
    <w:rsid w:val="008F64FA"/>
    <w:rsid w:val="009150FE"/>
    <w:rsid w:val="00915DDE"/>
    <w:rsid w:val="009355E3"/>
    <w:rsid w:val="00941E4B"/>
    <w:rsid w:val="00943BEE"/>
    <w:rsid w:val="009528B3"/>
    <w:rsid w:val="00954681"/>
    <w:rsid w:val="0096091F"/>
    <w:rsid w:val="0099237A"/>
    <w:rsid w:val="009A4092"/>
    <w:rsid w:val="009A4F2F"/>
    <w:rsid w:val="009B119B"/>
    <w:rsid w:val="009B2F26"/>
    <w:rsid w:val="009C30FE"/>
    <w:rsid w:val="009C481F"/>
    <w:rsid w:val="009E544F"/>
    <w:rsid w:val="009F1279"/>
    <w:rsid w:val="009F1432"/>
    <w:rsid w:val="00A04649"/>
    <w:rsid w:val="00A10F20"/>
    <w:rsid w:val="00A128B4"/>
    <w:rsid w:val="00A17ECA"/>
    <w:rsid w:val="00A22B7D"/>
    <w:rsid w:val="00A26929"/>
    <w:rsid w:val="00A322F1"/>
    <w:rsid w:val="00A35D9F"/>
    <w:rsid w:val="00A406BE"/>
    <w:rsid w:val="00A4333E"/>
    <w:rsid w:val="00A4550E"/>
    <w:rsid w:val="00A63E74"/>
    <w:rsid w:val="00A64FC0"/>
    <w:rsid w:val="00A75FCF"/>
    <w:rsid w:val="00A8709C"/>
    <w:rsid w:val="00A953BD"/>
    <w:rsid w:val="00AA1227"/>
    <w:rsid w:val="00AA1CDA"/>
    <w:rsid w:val="00AA589C"/>
    <w:rsid w:val="00AB1470"/>
    <w:rsid w:val="00AB32DF"/>
    <w:rsid w:val="00AC10A5"/>
    <w:rsid w:val="00AD4DA3"/>
    <w:rsid w:val="00AE1791"/>
    <w:rsid w:val="00AE7EB2"/>
    <w:rsid w:val="00B03C82"/>
    <w:rsid w:val="00B07B80"/>
    <w:rsid w:val="00B34F9F"/>
    <w:rsid w:val="00B47152"/>
    <w:rsid w:val="00B55569"/>
    <w:rsid w:val="00B61EB7"/>
    <w:rsid w:val="00B77EAF"/>
    <w:rsid w:val="00B83CCD"/>
    <w:rsid w:val="00BA0D46"/>
    <w:rsid w:val="00BA6037"/>
    <w:rsid w:val="00BC0084"/>
    <w:rsid w:val="00C02A2B"/>
    <w:rsid w:val="00C22801"/>
    <w:rsid w:val="00C25E14"/>
    <w:rsid w:val="00C60E7F"/>
    <w:rsid w:val="00C64B1F"/>
    <w:rsid w:val="00C82038"/>
    <w:rsid w:val="00C913D8"/>
    <w:rsid w:val="00CA1337"/>
    <w:rsid w:val="00CA40AA"/>
    <w:rsid w:val="00CA781C"/>
    <w:rsid w:val="00CB60B1"/>
    <w:rsid w:val="00CB68A7"/>
    <w:rsid w:val="00CC1FD2"/>
    <w:rsid w:val="00CE2479"/>
    <w:rsid w:val="00CE5DE7"/>
    <w:rsid w:val="00CF4EB0"/>
    <w:rsid w:val="00CF5EE5"/>
    <w:rsid w:val="00D26DE0"/>
    <w:rsid w:val="00D2774E"/>
    <w:rsid w:val="00D4579F"/>
    <w:rsid w:val="00D947BA"/>
    <w:rsid w:val="00D95A05"/>
    <w:rsid w:val="00DA42F1"/>
    <w:rsid w:val="00DA604C"/>
    <w:rsid w:val="00DC2B1D"/>
    <w:rsid w:val="00DD13C5"/>
    <w:rsid w:val="00DD3CBE"/>
    <w:rsid w:val="00DD4006"/>
    <w:rsid w:val="00DD6B09"/>
    <w:rsid w:val="00DD6D61"/>
    <w:rsid w:val="00DD7EF7"/>
    <w:rsid w:val="00DE6379"/>
    <w:rsid w:val="00DF47F1"/>
    <w:rsid w:val="00E0126F"/>
    <w:rsid w:val="00E0374B"/>
    <w:rsid w:val="00E04419"/>
    <w:rsid w:val="00E048C3"/>
    <w:rsid w:val="00E0612A"/>
    <w:rsid w:val="00E1380B"/>
    <w:rsid w:val="00E205A8"/>
    <w:rsid w:val="00E22F7B"/>
    <w:rsid w:val="00E27902"/>
    <w:rsid w:val="00E40348"/>
    <w:rsid w:val="00E56D3B"/>
    <w:rsid w:val="00E67634"/>
    <w:rsid w:val="00E714E6"/>
    <w:rsid w:val="00E84343"/>
    <w:rsid w:val="00E84B33"/>
    <w:rsid w:val="00E9085C"/>
    <w:rsid w:val="00E90C77"/>
    <w:rsid w:val="00E923BE"/>
    <w:rsid w:val="00E92443"/>
    <w:rsid w:val="00EA30F4"/>
    <w:rsid w:val="00EA489B"/>
    <w:rsid w:val="00EA52D7"/>
    <w:rsid w:val="00EB711D"/>
    <w:rsid w:val="00ED3484"/>
    <w:rsid w:val="00ED5BFD"/>
    <w:rsid w:val="00EF02EE"/>
    <w:rsid w:val="00EF2E61"/>
    <w:rsid w:val="00EF5534"/>
    <w:rsid w:val="00F14819"/>
    <w:rsid w:val="00F244F8"/>
    <w:rsid w:val="00F257D8"/>
    <w:rsid w:val="00F33480"/>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FE"/>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BDCBF-ABE1-44D6-880D-D7E1902F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5125</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5</cp:revision>
  <cp:lastPrinted>2018-01-30T15:45:00Z</cp:lastPrinted>
  <dcterms:created xsi:type="dcterms:W3CDTF">2018-07-09T07:12:00Z</dcterms:created>
  <dcterms:modified xsi:type="dcterms:W3CDTF">2021-04-30T08:03:00Z</dcterms:modified>
</cp:coreProperties>
</file>