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CD69BF" w:rsidRDefault="00396333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D69BF" w:rsidRPr="00CD69BF"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ДК 021:2015 – 30210000-4 Машини для обробки даних </w:t>
      </w:r>
    </w:p>
    <w:p w:rsidR="00CD69BF" w:rsidRDefault="00CD69BF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(апаратна частина)/</w:t>
      </w:r>
      <w:proofErr w:type="spellStart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Data-processing</w:t>
      </w:r>
      <w:proofErr w:type="spellEnd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machines</w:t>
      </w:r>
      <w:proofErr w:type="spellEnd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hardware</w:t>
      </w:r>
      <w:proofErr w:type="spellEnd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396333" w:rsidRPr="00E67CEE" w:rsidRDefault="00CD69BF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(Персональні комп'ютери)</w:t>
      </w:r>
    </w:p>
    <w:p w:rsidR="00CD69BF" w:rsidRDefault="00CD69BF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CD69BF" w:rsidRPr="00CD69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="00CD69BF" w:rsidRPr="00CD69BF">
        <w:rPr>
          <w:rFonts w:ascii="Times New Roman" w:eastAsia="Times New Roman" w:hAnsi="Times New Roman" w:cs="Times New Roman"/>
          <w:b/>
          <w:sz w:val="28"/>
          <w:szCs w:val="28"/>
        </w:rPr>
        <w:t>-2021-06-04-010383-</w:t>
      </w:r>
      <w:r w:rsidR="00CD69BF" w:rsidRPr="00CD69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D69BF" w:rsidRDefault="00CD69BF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:rsidR="00396333" w:rsidRPr="00E67CEE" w:rsidRDefault="00396333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396333" w:rsidRPr="00E67CEE" w:rsidRDefault="00396333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Персональний комп’ютер</w:t>
      </w:r>
    </w:p>
    <w:p w:rsidR="00396333" w:rsidRPr="00E67CEE" w:rsidRDefault="00396333" w:rsidP="00396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556"/>
        <w:gridCol w:w="3543"/>
      </w:tblGrid>
      <w:tr w:rsidR="00396333" w:rsidRPr="00E67CEE" w:rsidTr="00342760">
        <w:trPr>
          <w:cantSplit/>
          <w:trHeight w:val="1198"/>
        </w:trPr>
        <w:tc>
          <w:tcPr>
            <w:tcW w:w="704" w:type="dxa"/>
            <w:vAlign w:val="center"/>
          </w:tcPr>
          <w:p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556" w:type="dxa"/>
            <w:vAlign w:val="center"/>
          </w:tcPr>
          <w:p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543" w:type="dxa"/>
            <w:vAlign w:val="center"/>
          </w:tcPr>
          <w:p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96333" w:rsidRPr="00E67CEE" w:rsidTr="00342760">
        <w:trPr>
          <w:trHeight w:val="139"/>
        </w:trPr>
        <w:tc>
          <w:tcPr>
            <w:tcW w:w="704" w:type="dxa"/>
            <w:vAlign w:val="center"/>
          </w:tcPr>
          <w:p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vAlign w:val="center"/>
          </w:tcPr>
          <w:p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333" w:rsidRPr="00E67CEE" w:rsidTr="00342760">
        <w:trPr>
          <w:trHeight w:val="134"/>
        </w:trPr>
        <w:tc>
          <w:tcPr>
            <w:tcW w:w="704" w:type="dxa"/>
          </w:tcPr>
          <w:p w:rsidR="00396333" w:rsidRPr="008F7AF5" w:rsidRDefault="00396333" w:rsidP="00396333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96333" w:rsidRPr="00E67CEE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Системний блок:</w:t>
            </w:r>
          </w:p>
        </w:tc>
        <w:tc>
          <w:tcPr>
            <w:tcW w:w="3556" w:type="dxa"/>
          </w:tcPr>
          <w:p w:rsidR="00396333" w:rsidRPr="00413645" w:rsidRDefault="00396333" w:rsidP="0034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96333" w:rsidRPr="009500D7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96333" w:rsidRPr="00F7178B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8B">
              <w:rPr>
                <w:rFonts w:ascii="Times New Roman" w:hAnsi="Times New Roman" w:cs="Times New Roman"/>
                <w:b/>
                <w:sz w:val="24"/>
                <w:szCs w:val="24"/>
              </w:rPr>
              <w:t>Процесор</w:t>
            </w:r>
          </w:p>
        </w:tc>
        <w:tc>
          <w:tcPr>
            <w:tcW w:w="3556" w:type="dxa"/>
          </w:tcPr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фізичних обчислювальних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не менше ніж 6; 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потоків: не менше ніж 12; 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базова тактова частота - не менше ніж 2,9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6333" w:rsidRPr="00277E28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об’єм кеш пам’яті 3-го рівня не менше ніж 12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96333" w:rsidRPr="001B17AB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офісних задач протягом</w:t>
            </w:r>
            <w:r w:rsidRPr="00CE655C">
              <w:rPr>
                <w:rFonts w:ascii="Times New Roman" w:hAnsi="Times New Roman" w:cs="Times New Roman"/>
                <w:sz w:val="24"/>
                <w:szCs w:val="24"/>
              </w:rPr>
              <w:t xml:space="preserve">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96333" w:rsidRPr="00F7178B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Материнська плата</w:t>
            </w:r>
          </w:p>
        </w:tc>
        <w:tc>
          <w:tcPr>
            <w:tcW w:w="3556" w:type="dxa"/>
          </w:tcPr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 вводу\виводу: 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D-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DVI;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HDMI;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RJ-45;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PS/2;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ніж 4 порти USB </w:t>
            </w:r>
            <w:r w:rsidR="00CD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нижче 3.1</w:t>
            </w: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2 порти USB 2.0;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3 Аудіо порти (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задній панелі та не менше ніж 2 Аудіо порти (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передній панелі системного блоку;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внутрішні порти не нижче ніж: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/s – не менше ніж 6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Слоти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розширення: не менше ніж 1 x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PCIe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3.0/2.0 x16, не менше ніж 2 x PCI-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Eх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3.0 x1, не менше ніж 1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SSD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накопичувача.</w:t>
            </w:r>
            <w:r w:rsidR="00CD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Допускається наявність додаткових портів та роз’ємів.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Набір портів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необхідний для підключення зовнішніх та внутрішніх пристроїв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пам'ять</w:t>
            </w:r>
          </w:p>
        </w:tc>
        <w:tc>
          <w:tcPr>
            <w:tcW w:w="3556" w:type="dxa"/>
          </w:tcPr>
          <w:p w:rsidR="00396333" w:rsidRPr="00586845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об'єм пам'яті - не менше ніж 16 GB; </w:t>
            </w:r>
          </w:p>
          <w:p w:rsidR="00396333" w:rsidRPr="00586845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пам'яті - не нижче ніж DDR4 </w:t>
            </w:r>
          </w:p>
          <w:p w:rsidR="00396333" w:rsidRPr="00CD69BF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пам'яті – не менше 2666 </w:t>
            </w:r>
            <w:proofErr w:type="spellStart"/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оброблення даних під час 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 офісних задач протягом строків корисного використання основних засобів суб'єктів державного сектору (10 років).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  <w:vMerge w:val="restart"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396333" w:rsidRPr="008B72B3" w:rsidRDefault="00396333" w:rsidP="003427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Накопичувачі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333" w:rsidRPr="001422A5" w:rsidRDefault="00396333" w:rsidP="00CD69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42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 носія SSD:</w:t>
            </w:r>
            <w:r w:rsidRPr="00142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50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об'єм SSD - не менше ніж 250 GB, з показниками читання/запис не менше ніж 3200/</w:t>
            </w:r>
            <w:r w:rsidR="00CD6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950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МБ/с.</w:t>
            </w:r>
          </w:p>
        </w:tc>
        <w:tc>
          <w:tcPr>
            <w:tcW w:w="3543" w:type="dxa"/>
          </w:tcPr>
          <w:p w:rsidR="00396333" w:rsidRPr="00586845" w:rsidRDefault="00396333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швидкого завантаження та швидкої роботи операційної системи, прикладного програмного забезпечення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  <w:vMerge/>
          </w:tcPr>
          <w:p w:rsidR="00396333" w:rsidRPr="008E172A" w:rsidRDefault="00396333" w:rsidP="00342760">
            <w:pPr>
              <w:pStyle w:val="a3"/>
              <w:widowControl w:val="0"/>
              <w:tabs>
                <w:tab w:val="left" w:pos="35"/>
              </w:tabs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96333" w:rsidRPr="00586845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A5">
              <w:rPr>
                <w:rFonts w:ascii="Times New Roman" w:hAnsi="Times New Roman"/>
                <w:b/>
                <w:sz w:val="24"/>
                <w:szCs w:val="24"/>
              </w:rPr>
              <w:t xml:space="preserve">Тип носія </w:t>
            </w:r>
            <w:r w:rsidRPr="00142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HDD</w:t>
            </w:r>
            <w:r w:rsidRPr="001422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96333" w:rsidRPr="009500D7" w:rsidRDefault="00CD69BF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внутрішній, </w:t>
            </w:r>
            <w:r w:rsidR="00396333" w:rsidRPr="009500D7">
              <w:rPr>
                <w:rFonts w:ascii="Times New Roman" w:hAnsi="Times New Roman"/>
                <w:sz w:val="24"/>
                <w:szCs w:val="24"/>
              </w:rPr>
              <w:t>місткість накопичувача: не менше 1 TB</w:t>
            </w:r>
            <w:r w:rsidR="003963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333" w:rsidRPr="009500D7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D7">
              <w:rPr>
                <w:rFonts w:ascii="Times New Roman" w:hAnsi="Times New Roman"/>
                <w:sz w:val="24"/>
                <w:szCs w:val="24"/>
              </w:rPr>
              <w:t>тип: внутрішній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333" w:rsidRPr="009500D7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D7">
              <w:rPr>
                <w:rFonts w:ascii="Times New Roman" w:hAnsi="Times New Roman"/>
                <w:sz w:val="24"/>
                <w:szCs w:val="24"/>
              </w:rPr>
              <w:t>інтерфейс підключення: SATAIII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333" w:rsidRPr="009500D7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D7">
              <w:rPr>
                <w:rFonts w:ascii="Times New Roman" w:hAnsi="Times New Roman"/>
                <w:sz w:val="24"/>
                <w:szCs w:val="24"/>
              </w:rPr>
              <w:t>швидкість обертання шпинделя: 7200 об/хв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6333" w:rsidRPr="001422A5" w:rsidRDefault="00396333" w:rsidP="003427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/>
                <w:sz w:val="24"/>
                <w:szCs w:val="24"/>
              </w:rPr>
              <w:t>обсяг буфера: не менше 64 МБ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96333" w:rsidRPr="00586845" w:rsidRDefault="00396333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значних за обсягами документів, які можуть містити велику кількість графічних зображень.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  <w:vMerge w:val="restart"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396333" w:rsidRPr="001A093B" w:rsidRDefault="00396333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Корпус: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Pr="001A093B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Форм-фактор корпусу: ATX;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Найбільш поширений стандарт корпусу, забезпечує  максимальну сумісність комплектуючих, можливість модернізації чи оновлення апаратної складової  комп’ютера </w:t>
            </w:r>
            <w:r w:rsidRPr="0058651C">
              <w:rPr>
                <w:rFonts w:ascii="Times New Roman" w:hAnsi="Times New Roman" w:cs="Times New Roman"/>
                <w:sz w:val="24"/>
                <w:szCs w:val="24"/>
              </w:rPr>
              <w:t>протягом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  <w:vMerge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не менше ні</w:t>
            </w:r>
            <w:r w:rsidR="003A47F3">
              <w:rPr>
                <w:rFonts w:ascii="Times New Roman" w:hAnsi="Times New Roman"/>
                <w:sz w:val="24"/>
                <w:szCs w:val="24"/>
              </w:rPr>
              <w:t>ж 4-х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внутрішніх відсіків 3,5”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встановлення додаткових носіїв інформації (жорстких дисків).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  <w:vMerge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 ніж 4-x роз’ємів USB (не менше ніж один з яких формату USB3.1, та не менше ніж один USB 3.1 </w:t>
            </w:r>
            <w:proofErr w:type="spellStart"/>
            <w:r w:rsidRPr="008B72B3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8B72B3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роз’ємів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Line-out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Mic-in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Порти та роз’єми на передній панелі необхідні д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апаратних ключів особистого цифрового підпису на захищених носіях що мають інтерфейс USB,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 деяких працівників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2 і більше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, також для підключення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сучасного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обладнання, що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інтерфейс USB 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-C;</w:t>
            </w:r>
          </w:p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акустичних систем чи гарнітури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Line-out</w:t>
            </w:r>
            <w:proofErr w:type="spellEnd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Mic-in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дистанційних засідань, зборів, навчань, тощо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  <w:vMerge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менше ніж 1-го </w:t>
            </w:r>
            <w:proofErr w:type="spellStart"/>
            <w:r w:rsidRPr="008B72B3">
              <w:rPr>
                <w:rFonts w:ascii="Times New Roman" w:hAnsi="Times New Roman"/>
                <w:sz w:val="24"/>
                <w:szCs w:val="24"/>
              </w:rPr>
              <w:t>слота</w:t>
            </w:r>
            <w:proofErr w:type="spellEnd"/>
            <w:r w:rsidRPr="008B7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3,5” не менше ніж  2-х </w:t>
            </w:r>
            <w:proofErr w:type="spellStart"/>
            <w:r w:rsidRPr="008B72B3">
              <w:rPr>
                <w:rFonts w:ascii="Times New Roman" w:hAnsi="Times New Roman"/>
                <w:sz w:val="24"/>
                <w:szCs w:val="24"/>
              </w:rPr>
              <w:t>слотів</w:t>
            </w:r>
            <w:proofErr w:type="spellEnd"/>
            <w:r w:rsidRPr="008B72B3">
              <w:rPr>
                <w:rFonts w:ascii="Times New Roman" w:hAnsi="Times New Roman"/>
                <w:sz w:val="24"/>
                <w:szCs w:val="24"/>
              </w:rPr>
              <w:t xml:space="preserve"> 5,25”;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Можливість встановлення пристроїв для зчитування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карток пам’яті, оптичних дисків, карманів для жорстких дисків;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  <w:vMerge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замку з комплектом ключів, який у закритому положенні блокує кнопку включення системного блоку;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Блокування несанкціонованого включення комп’ютера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  <w:vMerge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Матеріал корпусу: сталь. Товщина стінок не менше ніж 0,6 мм;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необхідної жорсткості корпусу протягом тривалого часу експлуатації.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  <w:vMerge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Default="00396333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системи безпеки у виг</w:t>
            </w:r>
            <w:r>
              <w:rPr>
                <w:rFonts w:ascii="Times New Roman" w:hAnsi="Times New Roman"/>
                <w:sz w:val="24"/>
                <w:szCs w:val="24"/>
              </w:rPr>
              <w:t>ляді датчика відкриття корпусу.</w:t>
            </w:r>
          </w:p>
          <w:p w:rsidR="00730322" w:rsidRPr="008B72B3" w:rsidRDefault="00730322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Допускається використання додаткових панелей, наявність додаткових функціональних можливостей, технологій захисту, роз’ємів, портів.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несанкціонованого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доступу до комплектуючих та інформації, що зберігається на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96333" w:rsidRPr="008B72B3" w:rsidRDefault="00396333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живлення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Pr="009500D7" w:rsidRDefault="0039633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живлення: потужністю не менше 500 Вт, вентилятор блоку живлення не менше 120 мм;</w:t>
            </w:r>
          </w:p>
          <w:p w:rsidR="00396333" w:rsidRPr="009500D7" w:rsidRDefault="0039633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технологій захисту:</w:t>
            </w:r>
          </w:p>
          <w:p w:rsidR="00396333" w:rsidRPr="009500D7" w:rsidRDefault="0039633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 від короткого замикання (SCP);</w:t>
            </w:r>
          </w:p>
          <w:p w:rsidR="00396333" w:rsidRPr="009500D7" w:rsidRDefault="0039633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 від перевантаження через струм (OCP);</w:t>
            </w:r>
          </w:p>
          <w:p w:rsidR="00396333" w:rsidRDefault="0039633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Захист </w:t>
            </w:r>
            <w:r w:rsidR="00D20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перепадів напруги (OVP/UVP)</w:t>
            </w:r>
          </w:p>
          <w:p w:rsidR="00D20960" w:rsidRPr="00A20BAD" w:rsidRDefault="00D20960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Допускається наявність додаткових функцій.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вузлів комп'ютера електричною енергією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заданих значень напруги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, її стабілізація і захист від незначних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з боку електричних мереж живлення. 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</w:tcPr>
          <w:p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96333" w:rsidRPr="00CA2918" w:rsidRDefault="00396333" w:rsidP="003427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Графічний адаптер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Pr="009500D7" w:rsidRDefault="00396333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вбудований в процесор, використання дискретного графічного адаптера не допускається.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виводу зображення на монітор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</w:tcPr>
          <w:p w:rsidR="00396333" w:rsidRPr="008E172A" w:rsidRDefault="00396333" w:rsidP="00396333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96333" w:rsidRPr="00F540C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Монітор:</w:t>
            </w:r>
            <w:r w:rsidRPr="00F5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</w:tcPr>
          <w:p w:rsidR="00396333" w:rsidRPr="00F540C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Діагональ не менше ніж 23,8”</w:t>
            </w:r>
          </w:p>
          <w:p w:rsidR="00396333" w:rsidRPr="00F540C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оновлення не нижче 60 </w:t>
            </w:r>
            <w:proofErr w:type="spellStart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6333" w:rsidRPr="00F540C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Максимальна роздільна здатність дисплея не менше 1920x1080;</w:t>
            </w:r>
          </w:p>
          <w:p w:rsidR="00396333" w:rsidRPr="00F540C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 xml:space="preserve">Яскравість дисплея 250 </w:t>
            </w:r>
            <w:proofErr w:type="spellStart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/м², тип матриці IPS;</w:t>
            </w:r>
          </w:p>
          <w:p w:rsidR="00396333" w:rsidRPr="00F540C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Інтерфейси: не менше ніж HDMI та VGA; </w:t>
            </w:r>
          </w:p>
          <w:p w:rsidR="00396333" w:rsidRPr="00F540C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Контрастність дисплея не нижче 1000:1 (</w:t>
            </w:r>
            <w:proofErr w:type="spellStart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  <w:proofErr w:type="spellEnd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: 20000000:1);</w:t>
            </w:r>
          </w:p>
          <w:p w:rsidR="00396333" w:rsidRPr="00F540C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Безрамковий</w:t>
            </w:r>
            <w:proofErr w:type="spellEnd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333" w:rsidRPr="00F540C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Підсвітка WLED.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Оптимальні параметри монітора з стандартними інтерфейсами з’єднання.</w:t>
            </w:r>
          </w:p>
          <w:p w:rsidR="00396333" w:rsidRPr="00F72BFB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Оптимальні ергономічні показники. 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</w:tcPr>
          <w:p w:rsidR="00396333" w:rsidRPr="008E172A" w:rsidRDefault="00396333" w:rsidP="00396333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96333" w:rsidRPr="00013751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751"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Операційна система:</w:t>
            </w:r>
          </w:p>
        </w:tc>
        <w:tc>
          <w:tcPr>
            <w:tcW w:w="3556" w:type="dxa"/>
          </w:tcPr>
          <w:p w:rsidR="00396333" w:rsidRPr="00CA2918" w:rsidRDefault="00396333" w:rsidP="009871F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1">
              <w:rPr>
                <w:rFonts w:ascii="Times New Roman" w:hAnsi="Times New Roman" w:cs="Times New Roman"/>
                <w:sz w:val="24"/>
                <w:szCs w:val="24"/>
              </w:rPr>
              <w:t xml:space="preserve">на основі </w:t>
            </w:r>
            <w:r w:rsidR="00987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="009871F8" w:rsidRPr="0098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51">
              <w:rPr>
                <w:rFonts w:ascii="Times New Roman" w:hAnsi="Times New Roman" w:cs="Times New Roman"/>
                <w:sz w:val="24"/>
                <w:szCs w:val="24"/>
              </w:rPr>
              <w:t>ліцензі</w:t>
            </w:r>
            <w:r w:rsidR="009871F8">
              <w:rPr>
                <w:rFonts w:ascii="Times New Roman" w:hAnsi="Times New Roman" w:cs="Times New Roman"/>
                <w:sz w:val="24"/>
                <w:szCs w:val="24"/>
              </w:rPr>
              <w:t xml:space="preserve">ї, </w:t>
            </w:r>
            <w:r w:rsidRPr="00013751">
              <w:rPr>
                <w:rFonts w:ascii="Times New Roman" w:hAnsi="Times New Roman" w:cs="Times New Roman"/>
                <w:sz w:val="24"/>
                <w:szCs w:val="24"/>
              </w:rPr>
              <w:t>з україномовним інтерфейсом та підтримкою роботи у локальній обчислювальній мережі.</w:t>
            </w:r>
          </w:p>
        </w:tc>
        <w:tc>
          <w:tcPr>
            <w:tcW w:w="3543" w:type="dxa"/>
          </w:tcPr>
          <w:p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Необхідна для запуску комп’ютера, перевірки працездатності компонентів, підключення до комп’ютерної мережі.</w:t>
            </w:r>
          </w:p>
        </w:tc>
      </w:tr>
      <w:tr w:rsidR="00396333" w:rsidRPr="00D94D0E" w:rsidTr="00342760">
        <w:trPr>
          <w:trHeight w:val="134"/>
        </w:trPr>
        <w:tc>
          <w:tcPr>
            <w:tcW w:w="704" w:type="dxa"/>
          </w:tcPr>
          <w:p w:rsidR="00396333" w:rsidRPr="00277E28" w:rsidRDefault="00396333" w:rsidP="00396333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96333" w:rsidRPr="008D79EA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Клавіатура</w:t>
            </w:r>
            <w:r w:rsidRPr="0072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56" w:type="dxa"/>
          </w:tcPr>
          <w:p w:rsidR="00396333" w:rsidRPr="00CA2918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стандартна, містить не менше ніж 101 клавішу, з окремим блоком клавіш для набору цифр; </w:t>
            </w:r>
            <w:proofErr w:type="spellStart"/>
            <w:r w:rsidRPr="00CA2918">
              <w:rPr>
                <w:rFonts w:ascii="Times New Roman" w:hAnsi="Times New Roman" w:cs="Times New Roman"/>
                <w:sz w:val="24"/>
                <w:szCs w:val="24"/>
              </w:rPr>
              <w:t>латинсько</w:t>
            </w:r>
            <w:proofErr w:type="spellEnd"/>
            <w:r w:rsidRPr="00CA2918">
              <w:rPr>
                <w:rFonts w:ascii="Times New Roman" w:hAnsi="Times New Roman" w:cs="Times New Roman"/>
                <w:sz w:val="24"/>
                <w:szCs w:val="24"/>
              </w:rPr>
              <w:t xml:space="preserve">-кирилична, з нанесеними літерами латиниці, російської та української абеток; </w:t>
            </w:r>
          </w:p>
          <w:p w:rsidR="00396333" w:rsidRPr="00CA2918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sz w:val="24"/>
                <w:szCs w:val="24"/>
              </w:rPr>
              <w:t>тип інтерфейсу - USB;</w:t>
            </w:r>
          </w:p>
          <w:p w:rsidR="00396333" w:rsidRPr="007209A0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sz w:val="24"/>
                <w:szCs w:val="24"/>
              </w:rPr>
              <w:t xml:space="preserve">довжина </w:t>
            </w:r>
            <w:proofErr w:type="spellStart"/>
            <w:r w:rsidRPr="00CA2918">
              <w:rPr>
                <w:rFonts w:ascii="Times New Roman" w:hAnsi="Times New Roman" w:cs="Times New Roman"/>
                <w:sz w:val="24"/>
                <w:szCs w:val="24"/>
              </w:rPr>
              <w:t>інтерфейсного</w:t>
            </w:r>
            <w:proofErr w:type="spellEnd"/>
            <w:r w:rsidRPr="00CA2918">
              <w:rPr>
                <w:rFonts w:ascii="Times New Roman" w:hAnsi="Times New Roman" w:cs="Times New Roman"/>
                <w:sz w:val="24"/>
                <w:szCs w:val="24"/>
              </w:rPr>
              <w:t xml:space="preserve"> кабелю - не менше ніж 1.5 м.</w:t>
            </w:r>
          </w:p>
        </w:tc>
        <w:tc>
          <w:tcPr>
            <w:tcW w:w="3543" w:type="dxa"/>
          </w:tcPr>
          <w:p w:rsidR="00396333" w:rsidRPr="007C4DBE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введення даних. 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Класичн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пристрій введення. Мембранна конструкція є герметичною, відносно безшумна та недорога, с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ередня кількість натискань таких клавіатур становить приблизно 20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Інтерфейс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дає змогу підключати клавіатуру не вимикаючи чи перезавантажуючи ПК. </w:t>
            </w:r>
          </w:p>
        </w:tc>
      </w:tr>
      <w:tr w:rsidR="00396333" w:rsidRPr="00277E28" w:rsidTr="00342760">
        <w:trPr>
          <w:trHeight w:val="134"/>
        </w:trPr>
        <w:tc>
          <w:tcPr>
            <w:tcW w:w="704" w:type="dxa"/>
          </w:tcPr>
          <w:p w:rsidR="00396333" w:rsidRPr="00277E28" w:rsidRDefault="00396333" w:rsidP="00396333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333" w:rsidRPr="00F72BFB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Маніпулятор типу "миша":</w:t>
            </w: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</w:tcPr>
          <w:p w:rsidR="00396333" w:rsidRPr="00F72BFB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- оптична;  тип підключення - USB-інтерфейс; кількість кнопок - щонайменше 3: ліва, права, колесо-кнопка для скролінгу; довжина </w:t>
            </w:r>
            <w:proofErr w:type="spellStart"/>
            <w:r w:rsidRPr="0001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інтерфейсного</w:t>
            </w:r>
            <w:proofErr w:type="spellEnd"/>
            <w:r w:rsidRPr="0001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кабелю - не менше ніж 1.5 м.</w:t>
            </w:r>
          </w:p>
        </w:tc>
        <w:tc>
          <w:tcPr>
            <w:tcW w:w="3543" w:type="dxa"/>
          </w:tcPr>
          <w:p w:rsidR="00396333" w:rsidRPr="00F72BFB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E9C">
              <w:rPr>
                <w:rFonts w:ascii="Times New Roman" w:hAnsi="Times New Roman" w:cs="Times New Roman"/>
                <w:sz w:val="24"/>
                <w:szCs w:val="24"/>
              </w:rPr>
              <w:t>казівни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1E9C">
              <w:rPr>
                <w:rFonts w:ascii="Times New Roman" w:hAnsi="Times New Roman" w:cs="Times New Roman"/>
                <w:sz w:val="24"/>
                <w:szCs w:val="24"/>
              </w:rPr>
              <w:t xml:space="preserve"> пристроїв введення, який дає змогу користувачеві через інтерфейс взаємодіяти з комп'ютером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можливості «гарячого» підключення - і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Зазначений тип датчика - </w:t>
            </w:r>
            <w:r w:rsidRPr="007C4DBE">
              <w:rPr>
                <w:rFonts w:ascii="Times New Roman" w:hAnsi="Times New Roman" w:cs="Times New Roman"/>
                <w:sz w:val="24"/>
                <w:szCs w:val="24"/>
              </w:rPr>
              <w:t>високочутлив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4DBE">
              <w:rPr>
                <w:rFonts w:ascii="Times New Roman" w:hAnsi="Times New Roman" w:cs="Times New Roman"/>
                <w:sz w:val="24"/>
                <w:szCs w:val="24"/>
              </w:rPr>
              <w:t xml:space="preserve"> і 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не вибагливий до чистоти, </w:t>
            </w:r>
            <w:r w:rsidRPr="007C4DBE">
              <w:rPr>
                <w:rFonts w:ascii="Times New Roman" w:hAnsi="Times New Roman" w:cs="Times New Roman"/>
                <w:sz w:val="24"/>
                <w:szCs w:val="24"/>
              </w:rPr>
              <w:t>не обов'язковий килимок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96333" w:rsidRDefault="00396333">
      <w:r>
        <w:br w:type="page"/>
      </w:r>
    </w:p>
    <w:p w:rsidR="00396333" w:rsidRPr="00E67CEE" w:rsidRDefault="00396333" w:rsidP="003963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396333" w:rsidRPr="00E67CEE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396333" w:rsidRPr="00E67CEE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CD69BF" w:rsidRPr="00CD69BF" w:rsidRDefault="00CD69BF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Код ДК 021:2015 – 30210000-4 Машини для обробки даних </w:t>
      </w:r>
    </w:p>
    <w:p w:rsidR="00CD69BF" w:rsidRPr="00CD69BF" w:rsidRDefault="00CD69BF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(апаратна частина)/</w:t>
      </w:r>
      <w:proofErr w:type="spellStart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Data-processing</w:t>
      </w:r>
      <w:proofErr w:type="spellEnd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machines</w:t>
      </w:r>
      <w:proofErr w:type="spellEnd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hardware</w:t>
      </w:r>
      <w:proofErr w:type="spellEnd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) </w:t>
      </w:r>
    </w:p>
    <w:p w:rsidR="00396333" w:rsidRDefault="00CD69BF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(Персональні комп'ютери)</w:t>
      </w:r>
    </w:p>
    <w:p w:rsidR="00CD69BF" w:rsidRPr="006475DD" w:rsidRDefault="00CD69BF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CD69BF" w:rsidRPr="00CD69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="00CD69BF" w:rsidRPr="00CD69BF">
        <w:rPr>
          <w:rFonts w:ascii="Times New Roman" w:eastAsia="Times New Roman" w:hAnsi="Times New Roman" w:cs="Times New Roman"/>
          <w:b/>
          <w:sz w:val="28"/>
          <w:szCs w:val="28"/>
        </w:rPr>
        <w:t>-2021-06-04-010383-</w:t>
      </w:r>
      <w:r w:rsidR="00CD69BF" w:rsidRPr="00CD69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96333" w:rsidRPr="00E67CEE" w:rsidRDefault="00396333" w:rsidP="00396333">
      <w:pPr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:rsidR="00396333" w:rsidRPr="00E67CEE" w:rsidRDefault="008276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27633">
        <w:rPr>
          <w:rFonts w:ascii="Times New Roman" w:eastAsia="Times New Roman" w:hAnsi="Times New Roman" w:cs="Times New Roman"/>
          <w:sz w:val="28"/>
          <w:szCs w:val="28"/>
          <w:u w:val="single"/>
        </w:rPr>
        <w:t>18 729 000</w:t>
      </w:r>
      <w:r w:rsidR="00EB1218" w:rsidRPr="00EB12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00</w:t>
      </w:r>
      <w:r w:rsidR="00396333"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грн.</w:t>
      </w:r>
      <w:r w:rsidR="00396333"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396333" w:rsidRPr="00E67CEE" w:rsidTr="00342760">
        <w:trPr>
          <w:cantSplit/>
          <w:trHeight w:val="628"/>
        </w:trPr>
        <w:tc>
          <w:tcPr>
            <w:tcW w:w="704" w:type="dxa"/>
            <w:vAlign w:val="center"/>
          </w:tcPr>
          <w:p w:rsidR="00396333" w:rsidRPr="00E67CEE" w:rsidRDefault="00396333" w:rsidP="0034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396333" w:rsidRPr="00E67CEE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:rsidR="00396333" w:rsidRPr="00E67CEE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:rsidR="00396333" w:rsidRPr="00E67CEE" w:rsidRDefault="00396333" w:rsidP="00D15A6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96333" w:rsidRPr="00E67CEE" w:rsidTr="00342760">
        <w:trPr>
          <w:trHeight w:val="107"/>
        </w:trPr>
        <w:tc>
          <w:tcPr>
            <w:tcW w:w="704" w:type="dxa"/>
            <w:vAlign w:val="center"/>
          </w:tcPr>
          <w:p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96333" w:rsidRPr="00E67CEE" w:rsidTr="00342760">
        <w:trPr>
          <w:trHeight w:val="148"/>
        </w:trPr>
        <w:tc>
          <w:tcPr>
            <w:tcW w:w="704" w:type="dxa"/>
            <w:vAlign w:val="center"/>
          </w:tcPr>
          <w:p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2" w:type="dxa"/>
            <w:vAlign w:val="center"/>
          </w:tcPr>
          <w:p w:rsidR="00396333" w:rsidRDefault="00C3104D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276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18 729 000</w:t>
            </w:r>
            <w:r w:rsidRPr="00EB12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00</w:t>
            </w:r>
            <w:r w:rsidR="00D137FF" w:rsidRP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963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396333" w:rsidRDefault="00C3104D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276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18 729 000</w:t>
            </w:r>
            <w:r w:rsidRPr="00EB12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00</w:t>
            </w:r>
            <w:r w:rsid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 w:rsidR="003963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396333" w:rsidRPr="00235EF8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396333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Розрахунок очікуваної вартості здійснювався методом порівняння ринкових цін.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озрахунок очікуваної вартості проводився шляхом аналізу цінових пропозицій трьох компаній постачальників, які здійснюють діяльність за кодом КВЕД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46.51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Оптова торгівля комп'ютерами, периферійним устатк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ванням і програмним забезпеченням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».</w:t>
            </w:r>
          </w:p>
          <w:p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</w:t>
            </w:r>
            <w:r w:rsid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D137FF"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725</w:t>
            </w:r>
            <w:r w:rsidR="00D137FF" w:rsidRPr="00D13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137FF" w:rsidRPr="00CD6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640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 грн;</w:t>
            </w:r>
          </w:p>
          <w:p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18 </w:t>
            </w:r>
            <w:r w:rsidR="00D137FF"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755</w:t>
            </w: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D137FF"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885</w:t>
            </w: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="00D137FF"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34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18 </w:t>
            </w:r>
            <w:r w:rsidR="00D137FF"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706</w:t>
            </w: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D137FF"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032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 грн.</w:t>
            </w:r>
          </w:p>
          <w:p w:rsidR="00396333" w:rsidRPr="00196FF0" w:rsidRDefault="00396333" w:rsidP="00196F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="00A07354" w:rsidRPr="00EB12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18729185,78</w:t>
            </w:r>
            <w:r w:rsidR="00A07354" w:rsidRP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  <w:r w:rsidR="00196FF0" w:rsidRP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Прийнята</w:t>
            </w:r>
            <w:proofErr w:type="spellEnd"/>
            <w:r w:rsid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очікувана</w:t>
            </w:r>
            <w:proofErr w:type="spellEnd"/>
            <w:r w:rsid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вартість</w:t>
            </w:r>
            <w:proofErr w:type="spellEnd"/>
            <w:r w:rsid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- </w:t>
            </w:r>
            <w:r w:rsidR="00C3104D" w:rsidRPr="00C310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18 729 000,00</w:t>
            </w:r>
            <w:r w:rsidR="00C310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грн.</w:t>
            </w:r>
          </w:p>
        </w:tc>
      </w:tr>
    </w:tbl>
    <w:p w:rsidR="00715A8C" w:rsidRDefault="00715A8C" w:rsidP="00B657B7"/>
    <w:sectPr w:rsidR="00715A8C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33"/>
    <w:rsid w:val="000E5DA7"/>
    <w:rsid w:val="00196FF0"/>
    <w:rsid w:val="00396333"/>
    <w:rsid w:val="003A0A39"/>
    <w:rsid w:val="003A47F3"/>
    <w:rsid w:val="00715A8C"/>
    <w:rsid w:val="00730322"/>
    <w:rsid w:val="00827633"/>
    <w:rsid w:val="009871F8"/>
    <w:rsid w:val="00A07354"/>
    <w:rsid w:val="00B657B7"/>
    <w:rsid w:val="00C3104D"/>
    <w:rsid w:val="00CD69BF"/>
    <w:rsid w:val="00D137FF"/>
    <w:rsid w:val="00D15A65"/>
    <w:rsid w:val="00D20960"/>
    <w:rsid w:val="00E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4D302-4B29-4AE3-BEAB-FE7E9EB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6333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34"/>
    <w:rsid w:val="00396333"/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39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9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Карбівничий Петро Іванович</dc:creator>
  <cp:keywords/>
  <dc:description/>
  <cp:lastModifiedBy>Поліщук Аліна Ростиславівна</cp:lastModifiedBy>
  <cp:revision>11</cp:revision>
  <dcterms:created xsi:type="dcterms:W3CDTF">2021-06-08T06:29:00Z</dcterms:created>
  <dcterms:modified xsi:type="dcterms:W3CDTF">2021-06-08T06:58:00Z</dcterms:modified>
</cp:coreProperties>
</file>