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835BF" w:rsidRDefault="001D752F" w:rsidP="001D752F">
      <w:pPr>
        <w:ind w:firstLine="0"/>
        <w:jc w:val="center"/>
        <w:rPr>
          <w:b/>
          <w:sz w:val="28"/>
          <w:szCs w:val="28"/>
        </w:rPr>
      </w:pPr>
      <w:r w:rsidRPr="005835BF">
        <w:rPr>
          <w:b/>
          <w:sz w:val="28"/>
          <w:szCs w:val="28"/>
        </w:rPr>
        <w:t>ДОВІДКА</w:t>
      </w:r>
    </w:p>
    <w:p w:rsidR="00C94D7E" w:rsidRPr="005835BF" w:rsidRDefault="00C94D7E" w:rsidP="001D752F">
      <w:pPr>
        <w:rPr>
          <w:sz w:val="28"/>
          <w:szCs w:val="28"/>
        </w:rPr>
      </w:pPr>
    </w:p>
    <w:p w:rsidR="00C94D7E" w:rsidRPr="005835BF" w:rsidRDefault="00C94D7E" w:rsidP="001D752F">
      <w:pPr>
        <w:rPr>
          <w:sz w:val="28"/>
          <w:szCs w:val="28"/>
        </w:rPr>
      </w:pPr>
    </w:p>
    <w:p w:rsidR="00C94D7E" w:rsidRPr="005835BF" w:rsidRDefault="00C94D7E" w:rsidP="001D752F">
      <w:pPr>
        <w:rPr>
          <w:sz w:val="28"/>
          <w:szCs w:val="28"/>
        </w:rPr>
      </w:pPr>
    </w:p>
    <w:p w:rsidR="00C94D7E" w:rsidRPr="005835BF" w:rsidRDefault="00C94D7E" w:rsidP="001D752F">
      <w:pPr>
        <w:rPr>
          <w:sz w:val="28"/>
          <w:szCs w:val="28"/>
        </w:rPr>
      </w:pPr>
    </w:p>
    <w:p w:rsidR="00C94D7E" w:rsidRPr="005835BF" w:rsidRDefault="00C94D7E" w:rsidP="001D752F">
      <w:pPr>
        <w:rPr>
          <w:sz w:val="28"/>
          <w:szCs w:val="28"/>
        </w:rPr>
      </w:pPr>
    </w:p>
    <w:p w:rsidR="001E56EB" w:rsidRPr="005835BF" w:rsidRDefault="001E56EB" w:rsidP="001E56EB">
      <w:pPr>
        <w:ind w:right="5669" w:firstLine="0"/>
        <w:rPr>
          <w:b/>
          <w:szCs w:val="28"/>
        </w:rPr>
      </w:pPr>
      <w:r w:rsidRPr="005835BF">
        <w:rPr>
          <w:b/>
          <w:szCs w:val="28"/>
        </w:rPr>
        <w:t xml:space="preserve">Про </w:t>
      </w:r>
      <w:proofErr w:type="spellStart"/>
      <w:r w:rsidRPr="005835BF">
        <w:rPr>
          <w:b/>
          <w:szCs w:val="28"/>
        </w:rPr>
        <w:t>моніторінг</w:t>
      </w:r>
      <w:proofErr w:type="spellEnd"/>
      <w:r w:rsidRPr="005835BF">
        <w:rPr>
          <w:b/>
          <w:szCs w:val="28"/>
        </w:rPr>
        <w:t xml:space="preserve"> нормативно-правових актів станом на </w:t>
      </w:r>
      <w:r w:rsidR="00694E6D" w:rsidRPr="005835BF">
        <w:rPr>
          <w:b/>
          <w:szCs w:val="28"/>
        </w:rPr>
        <w:t>18</w:t>
      </w:r>
      <w:r w:rsidRPr="005835BF">
        <w:rPr>
          <w:b/>
          <w:szCs w:val="28"/>
        </w:rPr>
        <w:t>.0</w:t>
      </w:r>
      <w:r w:rsidR="00F813F2" w:rsidRPr="005835BF">
        <w:rPr>
          <w:b/>
          <w:szCs w:val="28"/>
        </w:rPr>
        <w:t>6</w:t>
      </w:r>
      <w:r w:rsidRPr="005835BF">
        <w:rPr>
          <w:b/>
          <w:szCs w:val="28"/>
        </w:rPr>
        <w:t>.2021</w:t>
      </w:r>
    </w:p>
    <w:p w:rsidR="001E56EB" w:rsidRPr="005835BF" w:rsidRDefault="001E56EB" w:rsidP="001E56EB">
      <w:pPr>
        <w:ind w:firstLine="567"/>
        <w:rPr>
          <w:sz w:val="28"/>
          <w:szCs w:val="28"/>
        </w:rPr>
      </w:pPr>
    </w:p>
    <w:p w:rsidR="00C94D7E" w:rsidRPr="005835BF" w:rsidRDefault="00C94D7E" w:rsidP="001E56EB">
      <w:pPr>
        <w:ind w:firstLine="567"/>
        <w:rPr>
          <w:sz w:val="28"/>
          <w:szCs w:val="28"/>
        </w:rPr>
      </w:pPr>
    </w:p>
    <w:p w:rsidR="006C7712" w:rsidRPr="005835BF" w:rsidRDefault="006C7712" w:rsidP="008E2E96">
      <w:pPr>
        <w:ind w:firstLine="567"/>
        <w:rPr>
          <w:sz w:val="28"/>
          <w:szCs w:val="28"/>
        </w:rPr>
      </w:pPr>
      <w:r w:rsidRPr="005835BF">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835BF">
        <w:rPr>
          <w:sz w:val="28"/>
          <w:szCs w:val="28"/>
        </w:rPr>
        <w:t>,</w:t>
      </w:r>
      <w:r w:rsidRPr="005835BF">
        <w:rPr>
          <w:sz w:val="28"/>
          <w:szCs w:val="28"/>
        </w:rPr>
        <w:t xml:space="preserve"> інших нормативних документів</w:t>
      </w:r>
      <w:r w:rsidR="00623C78" w:rsidRPr="005835BF">
        <w:rPr>
          <w:sz w:val="28"/>
          <w:szCs w:val="28"/>
        </w:rPr>
        <w:t xml:space="preserve"> та </w:t>
      </w:r>
      <w:proofErr w:type="spellStart"/>
      <w:r w:rsidR="00623C78" w:rsidRPr="005835BF">
        <w:rPr>
          <w:sz w:val="28"/>
          <w:szCs w:val="28"/>
        </w:rPr>
        <w:t>про</w:t>
      </w:r>
      <w:r w:rsidR="00F70391" w:rsidRPr="005835BF">
        <w:rPr>
          <w:sz w:val="28"/>
          <w:szCs w:val="28"/>
        </w:rPr>
        <w:t>є</w:t>
      </w:r>
      <w:r w:rsidR="00623C78" w:rsidRPr="005835BF">
        <w:rPr>
          <w:sz w:val="28"/>
          <w:szCs w:val="28"/>
        </w:rPr>
        <w:t>ктів</w:t>
      </w:r>
      <w:proofErr w:type="spellEnd"/>
      <w:r w:rsidR="00623C78" w:rsidRPr="005835BF">
        <w:rPr>
          <w:sz w:val="28"/>
          <w:szCs w:val="28"/>
        </w:rPr>
        <w:t xml:space="preserve"> законодавчих актів зареєстрованих у Верховній Раді України</w:t>
      </w:r>
      <w:r w:rsidR="008E2E96" w:rsidRPr="005835BF">
        <w:rPr>
          <w:sz w:val="28"/>
          <w:szCs w:val="28"/>
        </w:rPr>
        <w:t>, що</w:t>
      </w:r>
      <w:r w:rsidR="00C50579" w:rsidRPr="005835BF">
        <w:rPr>
          <w:sz w:val="28"/>
          <w:szCs w:val="28"/>
        </w:rPr>
        <w:t xml:space="preserve"> можуть </w:t>
      </w:r>
      <w:r w:rsidR="008E2E96" w:rsidRPr="005835BF">
        <w:rPr>
          <w:sz w:val="28"/>
          <w:szCs w:val="28"/>
        </w:rPr>
        <w:t>стосу</w:t>
      </w:r>
      <w:r w:rsidR="00C50579" w:rsidRPr="005835BF">
        <w:rPr>
          <w:sz w:val="28"/>
          <w:szCs w:val="28"/>
        </w:rPr>
        <w:t>ватися</w:t>
      </w:r>
      <w:r w:rsidR="008E2E96" w:rsidRPr="005835BF">
        <w:rPr>
          <w:sz w:val="28"/>
          <w:szCs w:val="28"/>
        </w:rPr>
        <w:t xml:space="preserve"> </w:t>
      </w:r>
      <w:r w:rsidRPr="005835BF">
        <w:rPr>
          <w:sz w:val="28"/>
          <w:szCs w:val="28"/>
        </w:rPr>
        <w:t>Експ</w:t>
      </w:r>
      <w:r w:rsidR="008E2E96" w:rsidRPr="005835BF">
        <w:rPr>
          <w:sz w:val="28"/>
          <w:szCs w:val="28"/>
        </w:rPr>
        <w:t>ертної служби МВС України, у 202</w:t>
      </w:r>
      <w:r w:rsidR="00014C60" w:rsidRPr="005835BF">
        <w:rPr>
          <w:sz w:val="28"/>
          <w:szCs w:val="28"/>
        </w:rPr>
        <w:t>1</w:t>
      </w:r>
      <w:r w:rsidR="00623C78" w:rsidRPr="005835BF">
        <w:rPr>
          <w:sz w:val="28"/>
          <w:szCs w:val="28"/>
        </w:rPr>
        <w:t> </w:t>
      </w:r>
      <w:r w:rsidRPr="005835BF">
        <w:rPr>
          <w:sz w:val="28"/>
          <w:szCs w:val="28"/>
        </w:rPr>
        <w:t xml:space="preserve">році станом на </w:t>
      </w:r>
      <w:r w:rsidR="00694E6D" w:rsidRPr="005835BF">
        <w:rPr>
          <w:sz w:val="28"/>
          <w:szCs w:val="28"/>
        </w:rPr>
        <w:t>18</w:t>
      </w:r>
      <w:r w:rsidR="00C97A07" w:rsidRPr="005835BF">
        <w:rPr>
          <w:sz w:val="28"/>
          <w:szCs w:val="28"/>
        </w:rPr>
        <w:t>.</w:t>
      </w:r>
      <w:r w:rsidR="00C6784C" w:rsidRPr="005835BF">
        <w:rPr>
          <w:sz w:val="28"/>
          <w:szCs w:val="28"/>
        </w:rPr>
        <w:t>0</w:t>
      </w:r>
      <w:r w:rsidR="00F813F2" w:rsidRPr="005835BF">
        <w:rPr>
          <w:sz w:val="28"/>
          <w:szCs w:val="28"/>
        </w:rPr>
        <w:t>6</w:t>
      </w:r>
      <w:r w:rsidRPr="005835BF">
        <w:rPr>
          <w:sz w:val="28"/>
          <w:szCs w:val="28"/>
        </w:rPr>
        <w:t>.</w:t>
      </w:r>
      <w:r w:rsidR="008E2E96" w:rsidRPr="005835BF">
        <w:rPr>
          <w:sz w:val="28"/>
          <w:szCs w:val="28"/>
        </w:rPr>
        <w:t>202</w:t>
      </w:r>
      <w:r w:rsidR="00C6784C" w:rsidRPr="005835BF">
        <w:rPr>
          <w:sz w:val="28"/>
          <w:szCs w:val="28"/>
        </w:rPr>
        <w:t>1</w:t>
      </w:r>
      <w:r w:rsidRPr="005835BF">
        <w:rPr>
          <w:sz w:val="28"/>
          <w:szCs w:val="28"/>
        </w:rPr>
        <w:t xml:space="preserve"> встановлено.</w:t>
      </w:r>
    </w:p>
    <w:p w:rsidR="00815FF8" w:rsidRPr="005835BF" w:rsidRDefault="00815FF8" w:rsidP="008E2E96">
      <w:pPr>
        <w:ind w:firstLine="567"/>
        <w:rPr>
          <w:sz w:val="28"/>
          <w:szCs w:val="28"/>
        </w:rPr>
      </w:pPr>
    </w:p>
    <w:p w:rsidR="00506AE1" w:rsidRPr="005835BF" w:rsidRDefault="00506AE1" w:rsidP="008E2E96">
      <w:pPr>
        <w:ind w:firstLine="567"/>
        <w:rPr>
          <w:b/>
          <w:sz w:val="28"/>
          <w:szCs w:val="28"/>
        </w:rPr>
      </w:pPr>
      <w:r w:rsidRPr="005835BF">
        <w:rPr>
          <w:b/>
          <w:sz w:val="28"/>
          <w:szCs w:val="28"/>
        </w:rPr>
        <w:t>1.</w:t>
      </w:r>
      <w:r w:rsidRPr="005835BF">
        <w:rPr>
          <w:b/>
          <w:sz w:val="28"/>
          <w:szCs w:val="28"/>
        </w:rPr>
        <w:tab/>
      </w:r>
      <w:r w:rsidR="00FD3420" w:rsidRPr="005835BF">
        <w:rPr>
          <w:b/>
          <w:sz w:val="28"/>
          <w:szCs w:val="28"/>
        </w:rPr>
        <w:t>Акти Верховної Ради України</w:t>
      </w:r>
    </w:p>
    <w:p w:rsidR="000F756F" w:rsidRPr="005835BF" w:rsidRDefault="00FD3420" w:rsidP="000F756F">
      <w:pPr>
        <w:ind w:firstLine="567"/>
        <w:rPr>
          <w:sz w:val="28"/>
          <w:szCs w:val="28"/>
        </w:rPr>
      </w:pPr>
      <w:r w:rsidRPr="005835BF">
        <w:rPr>
          <w:b/>
          <w:sz w:val="28"/>
          <w:szCs w:val="28"/>
        </w:rPr>
        <w:t>1.1.</w:t>
      </w:r>
      <w:r w:rsidRPr="005835BF">
        <w:rPr>
          <w:b/>
          <w:sz w:val="28"/>
          <w:szCs w:val="28"/>
        </w:rPr>
        <w:tab/>
      </w:r>
      <w:r w:rsidR="005D6A54" w:rsidRPr="005835BF">
        <w:rPr>
          <w:sz w:val="28"/>
          <w:szCs w:val="28"/>
        </w:rPr>
        <w:t xml:space="preserve">Закон </w:t>
      </w:r>
      <w:r w:rsidR="000F756F" w:rsidRPr="005835BF">
        <w:rPr>
          <w:sz w:val="28"/>
          <w:szCs w:val="28"/>
        </w:rPr>
        <w:t xml:space="preserve">України від </w:t>
      </w:r>
      <w:r w:rsidR="00B00846" w:rsidRPr="005835BF">
        <w:rPr>
          <w:sz w:val="28"/>
          <w:szCs w:val="28"/>
        </w:rPr>
        <w:t>01</w:t>
      </w:r>
      <w:r w:rsidR="000F756F" w:rsidRPr="005835BF">
        <w:rPr>
          <w:sz w:val="28"/>
          <w:szCs w:val="28"/>
        </w:rPr>
        <w:t>.0</w:t>
      </w:r>
      <w:r w:rsidR="00B00846" w:rsidRPr="005835BF">
        <w:rPr>
          <w:sz w:val="28"/>
          <w:szCs w:val="28"/>
        </w:rPr>
        <w:t>6</w:t>
      </w:r>
      <w:r w:rsidR="000F756F" w:rsidRPr="005835BF">
        <w:rPr>
          <w:sz w:val="28"/>
          <w:szCs w:val="28"/>
        </w:rPr>
        <w:t>.2021</w:t>
      </w:r>
      <w:r w:rsidR="00415261" w:rsidRPr="005835BF">
        <w:rPr>
          <w:sz w:val="28"/>
          <w:szCs w:val="28"/>
        </w:rPr>
        <w:t xml:space="preserve"> </w:t>
      </w:r>
      <w:r w:rsidR="005D6A54" w:rsidRPr="005835BF">
        <w:rPr>
          <w:sz w:val="28"/>
          <w:szCs w:val="28"/>
        </w:rPr>
        <w:t>№</w:t>
      </w:r>
      <w:r w:rsidR="00793F1B" w:rsidRPr="005835BF">
        <w:rPr>
          <w:sz w:val="28"/>
          <w:szCs w:val="28"/>
        </w:rPr>
        <w:t> </w:t>
      </w:r>
      <w:r w:rsidR="00B00846" w:rsidRPr="005835BF">
        <w:rPr>
          <w:sz w:val="28"/>
          <w:szCs w:val="28"/>
        </w:rPr>
        <w:t xml:space="preserve">1498-IX </w:t>
      </w:r>
      <w:r w:rsidR="005D6A54" w:rsidRPr="005835BF">
        <w:rPr>
          <w:sz w:val="28"/>
          <w:szCs w:val="28"/>
        </w:rPr>
        <w:t>«</w:t>
      </w:r>
      <w:r w:rsidR="004D15B3" w:rsidRPr="005835BF">
        <w:rPr>
          <w:sz w:val="28"/>
          <w:szCs w:val="28"/>
        </w:rPr>
        <w:t>Про внесення змін до деяких законів України щодо вдосконалення окремих аспектів декларування</w:t>
      </w:r>
      <w:r w:rsidR="005D6A54" w:rsidRPr="005835BF">
        <w:rPr>
          <w:sz w:val="28"/>
          <w:szCs w:val="28"/>
        </w:rPr>
        <w:t>»</w:t>
      </w:r>
      <w:r w:rsidR="000F756F" w:rsidRPr="005835BF">
        <w:rPr>
          <w:sz w:val="28"/>
          <w:szCs w:val="28"/>
        </w:rPr>
        <w:t xml:space="preserve"> (</w:t>
      </w:r>
      <w:r w:rsidR="00B00846" w:rsidRPr="005835BF">
        <w:rPr>
          <w:sz w:val="28"/>
          <w:szCs w:val="28"/>
        </w:rPr>
        <w:t>Введення в дію відбудеться 15</w:t>
      </w:r>
      <w:r w:rsidR="00E55192" w:rsidRPr="005835BF">
        <w:rPr>
          <w:sz w:val="28"/>
          <w:szCs w:val="28"/>
        </w:rPr>
        <w:t>.</w:t>
      </w:r>
      <w:r w:rsidR="00B00846" w:rsidRPr="005835BF">
        <w:rPr>
          <w:sz w:val="28"/>
          <w:szCs w:val="28"/>
        </w:rPr>
        <w:t>12</w:t>
      </w:r>
      <w:r w:rsidR="002908CA" w:rsidRPr="005835BF">
        <w:rPr>
          <w:sz w:val="28"/>
          <w:szCs w:val="28"/>
        </w:rPr>
        <w:t>.2021</w:t>
      </w:r>
      <w:r w:rsidR="000F756F" w:rsidRPr="005835BF">
        <w:rPr>
          <w:sz w:val="28"/>
          <w:szCs w:val="28"/>
        </w:rPr>
        <w:t>).</w:t>
      </w:r>
      <w:r w:rsidR="00EF6AF9" w:rsidRPr="005835BF">
        <w:t xml:space="preserve"> </w:t>
      </w:r>
    </w:p>
    <w:p w:rsidR="00B00846" w:rsidRPr="005835BF" w:rsidRDefault="00B00846" w:rsidP="00B00846">
      <w:pPr>
        <w:ind w:firstLine="567"/>
        <w:rPr>
          <w:sz w:val="28"/>
          <w:szCs w:val="28"/>
        </w:rPr>
      </w:pPr>
      <w:r w:rsidRPr="005835BF">
        <w:rPr>
          <w:sz w:val="28"/>
          <w:szCs w:val="28"/>
        </w:rPr>
        <w:t>Законопроектом передбачається доповнити Кримінальний процесуальний кодекс України положеннями, якими пропонується закріпити правові основи використання інформаційно-телекомунікаційної системи досудового розслідування в діяльності учасників кримінального провадження.</w:t>
      </w:r>
    </w:p>
    <w:p w:rsidR="00B00846" w:rsidRPr="005835BF" w:rsidRDefault="00B00846" w:rsidP="00B00846">
      <w:pPr>
        <w:ind w:firstLine="567"/>
        <w:rPr>
          <w:sz w:val="28"/>
          <w:szCs w:val="28"/>
        </w:rPr>
      </w:pPr>
      <w:r w:rsidRPr="005835BF">
        <w:rPr>
          <w:sz w:val="28"/>
          <w:szCs w:val="28"/>
        </w:rPr>
        <w:t>До Кримінального процесуального кодексу України внесені такі зміни:</w:t>
      </w:r>
    </w:p>
    <w:p w:rsidR="00B00846" w:rsidRPr="005835BF" w:rsidRDefault="00B00846" w:rsidP="00B00846">
      <w:pPr>
        <w:ind w:firstLine="567"/>
        <w:rPr>
          <w:sz w:val="28"/>
          <w:szCs w:val="28"/>
        </w:rPr>
      </w:pPr>
      <w:r w:rsidRPr="005835BF">
        <w:rPr>
          <w:sz w:val="28"/>
          <w:szCs w:val="28"/>
        </w:rPr>
        <w:t>1) доповнено статтею 106-1 такого змісту:</w:t>
      </w:r>
    </w:p>
    <w:p w:rsidR="00B00846" w:rsidRPr="005835BF" w:rsidRDefault="00B00846" w:rsidP="00B00846">
      <w:pPr>
        <w:ind w:firstLine="567"/>
        <w:rPr>
          <w:i/>
          <w:sz w:val="28"/>
          <w:szCs w:val="28"/>
        </w:rPr>
      </w:pPr>
      <w:r w:rsidRPr="005835BF">
        <w:rPr>
          <w:i/>
          <w:sz w:val="28"/>
          <w:szCs w:val="28"/>
        </w:rPr>
        <w:t>«Стаття 106-1. Інформаційно-телекомунікаційна система досудового розслідування</w:t>
      </w:r>
    </w:p>
    <w:p w:rsidR="00B00846" w:rsidRPr="005835BF" w:rsidRDefault="00B00846" w:rsidP="00B00846">
      <w:pPr>
        <w:ind w:firstLine="567"/>
        <w:rPr>
          <w:i/>
          <w:sz w:val="28"/>
          <w:szCs w:val="28"/>
        </w:rPr>
      </w:pPr>
      <w:r w:rsidRPr="005835BF">
        <w:rPr>
          <w:i/>
          <w:sz w:val="28"/>
          <w:szCs w:val="28"/>
        </w:rPr>
        <w:t>1. Інформаційно-телекомунікаційна система досудового розслідування - це система, яка забезпечує створення, збирання, зберігання, пошук, оброблення і передачу матеріалів та інформації (відомостей) у кримінальному провадженні.</w:t>
      </w:r>
    </w:p>
    <w:p w:rsidR="00B00846" w:rsidRPr="005835BF" w:rsidRDefault="00B00846" w:rsidP="00B00846">
      <w:pPr>
        <w:ind w:firstLine="567"/>
        <w:rPr>
          <w:i/>
          <w:sz w:val="28"/>
          <w:szCs w:val="28"/>
        </w:rPr>
      </w:pPr>
      <w:r w:rsidRPr="005835BF">
        <w:rPr>
          <w:i/>
          <w:sz w:val="28"/>
          <w:szCs w:val="28"/>
        </w:rPr>
        <w:t>Порядок функціонування інформаційно-телекомунікаційної системи досудового розслідування визначається положенням, яке затверджується спільно Офісом Генерального прокурора, органом, у складі якого функціонує орган досудового розслідування, а також органом, що затверджує положення про систему, яка функціонує в суді відповідно до статті 35 цього Кодексу.</w:t>
      </w:r>
    </w:p>
    <w:p w:rsidR="00B00846" w:rsidRPr="005835BF" w:rsidRDefault="00B00846" w:rsidP="00B00846">
      <w:pPr>
        <w:ind w:firstLine="567"/>
        <w:rPr>
          <w:i/>
          <w:sz w:val="28"/>
          <w:szCs w:val="28"/>
        </w:rPr>
      </w:pPr>
      <w:r w:rsidRPr="005835BF">
        <w:rPr>
          <w:i/>
          <w:sz w:val="28"/>
          <w:szCs w:val="28"/>
        </w:rPr>
        <w:t>Інформаційно-телекомунікаційна система досудового розслідування взаємодіє з Єдиним реєстром досудових розслідувань та системою, яка функціонує в суді відповідно до статті 35 цього Кодексу, а також може взаємодіяти з іншими інформаційними, інформаційно-телекомунікаційними системами у випадках, передбачених законом.</w:t>
      </w:r>
    </w:p>
    <w:p w:rsidR="00B00846" w:rsidRPr="005835BF" w:rsidRDefault="00B00846" w:rsidP="00B00846">
      <w:pPr>
        <w:ind w:firstLine="567"/>
        <w:rPr>
          <w:i/>
          <w:sz w:val="28"/>
          <w:szCs w:val="28"/>
        </w:rPr>
      </w:pPr>
      <w:r w:rsidRPr="005835BF">
        <w:rPr>
          <w:i/>
          <w:sz w:val="28"/>
          <w:szCs w:val="28"/>
        </w:rPr>
        <w:t xml:space="preserve">2. Слідчий, </w:t>
      </w:r>
      <w:proofErr w:type="spellStart"/>
      <w:r w:rsidRPr="005835BF">
        <w:rPr>
          <w:i/>
          <w:sz w:val="28"/>
          <w:szCs w:val="28"/>
        </w:rPr>
        <w:t>дізнавач</w:t>
      </w:r>
      <w:proofErr w:type="spellEnd"/>
      <w:r w:rsidRPr="005835BF">
        <w:rPr>
          <w:i/>
          <w:sz w:val="28"/>
          <w:szCs w:val="28"/>
        </w:rPr>
        <w:t xml:space="preserve">, прокурор, слідчий суддя, суд, а також захисник (за його згодою) використовують, а інші учасники кримінального провадження можуть використовувати інформаційно-телекомунікаційну систему досудового </w:t>
      </w:r>
      <w:r w:rsidRPr="005835BF">
        <w:rPr>
          <w:i/>
          <w:sz w:val="28"/>
          <w:szCs w:val="28"/>
        </w:rPr>
        <w:lastRenderedPageBreak/>
        <w:t>розслідування під час реалізації своїх повноважень, прав та інтересів, передбачених цим Кодексом, за умов та в порядку, що визначені положенням про таку систему.</w:t>
      </w:r>
    </w:p>
    <w:p w:rsidR="00B00846" w:rsidRPr="005835BF" w:rsidRDefault="00B00846" w:rsidP="00B00846">
      <w:pPr>
        <w:ind w:firstLine="567"/>
        <w:rPr>
          <w:i/>
          <w:sz w:val="28"/>
          <w:szCs w:val="28"/>
        </w:rPr>
      </w:pPr>
      <w:r w:rsidRPr="005835BF">
        <w:rPr>
          <w:i/>
          <w:sz w:val="28"/>
          <w:szCs w:val="28"/>
        </w:rPr>
        <w:t>У разі використання зазначеної у цій статті системи дослідження матеріалів досудового розслідування, наявних у такій системі, може здійснюватися з використанням доступу до них через цю систему.</w:t>
      </w:r>
    </w:p>
    <w:p w:rsidR="00B00846" w:rsidRPr="005835BF" w:rsidRDefault="00B00846" w:rsidP="00B00846">
      <w:pPr>
        <w:ind w:firstLine="567"/>
        <w:rPr>
          <w:i/>
          <w:sz w:val="28"/>
          <w:szCs w:val="28"/>
        </w:rPr>
      </w:pPr>
      <w:r w:rsidRPr="005835BF">
        <w:rPr>
          <w:i/>
          <w:sz w:val="28"/>
          <w:szCs w:val="28"/>
        </w:rPr>
        <w:t xml:space="preserve">3. Матеріали досудового розслідування, що містяться в інформаційно-телекомунікаційній системі досудового розслідування, передаються, їх копії чи примірники надаються в електронній формі, а за рішенням слідчого, </w:t>
      </w:r>
      <w:proofErr w:type="spellStart"/>
      <w:r w:rsidRPr="005835BF">
        <w:rPr>
          <w:i/>
          <w:sz w:val="28"/>
          <w:szCs w:val="28"/>
        </w:rPr>
        <w:t>дізнавача</w:t>
      </w:r>
      <w:proofErr w:type="spellEnd"/>
      <w:r w:rsidRPr="005835BF">
        <w:rPr>
          <w:i/>
          <w:sz w:val="28"/>
          <w:szCs w:val="28"/>
        </w:rPr>
        <w:t>, прокурора, слідчого судді, суду, які їх передають чи надають, - у паперовій формі.</w:t>
      </w:r>
    </w:p>
    <w:p w:rsidR="00B00846" w:rsidRPr="005835BF" w:rsidRDefault="00B00846" w:rsidP="00B00846">
      <w:pPr>
        <w:ind w:firstLine="567"/>
        <w:rPr>
          <w:i/>
          <w:sz w:val="28"/>
          <w:szCs w:val="28"/>
        </w:rPr>
      </w:pPr>
      <w:r w:rsidRPr="005835BF">
        <w:rPr>
          <w:i/>
          <w:sz w:val="28"/>
          <w:szCs w:val="28"/>
        </w:rPr>
        <w:t>4. Документи, підписані, погоджені в інформаційно-телекомунікаційній системі досудового розслідування з використанням кваліфікованого електронного підпису, їх примірники в електронній та паперовій формах визнаються оригіналами документів.</w:t>
      </w:r>
    </w:p>
    <w:p w:rsidR="00B00846" w:rsidRPr="005835BF" w:rsidRDefault="00B00846" w:rsidP="00B00846">
      <w:pPr>
        <w:ind w:firstLine="567"/>
        <w:rPr>
          <w:i/>
          <w:sz w:val="28"/>
          <w:szCs w:val="28"/>
        </w:rPr>
      </w:pPr>
      <w:r w:rsidRPr="005835BF">
        <w:rPr>
          <w:i/>
          <w:sz w:val="28"/>
          <w:szCs w:val="28"/>
        </w:rPr>
        <w:t>5. Обіг електронних документів у кримінальному провадженні в частині, не врегульованій цим Кодексом, регулюється іншими законами щодо електронних документів та електронного документообігу.</w:t>
      </w:r>
    </w:p>
    <w:p w:rsidR="00B00846" w:rsidRPr="005835BF" w:rsidRDefault="00B00846" w:rsidP="00B00846">
      <w:pPr>
        <w:ind w:firstLine="567"/>
        <w:rPr>
          <w:i/>
          <w:sz w:val="28"/>
          <w:szCs w:val="28"/>
        </w:rPr>
      </w:pPr>
      <w:r w:rsidRPr="005835BF">
        <w:rPr>
          <w:i/>
          <w:sz w:val="28"/>
          <w:szCs w:val="28"/>
        </w:rPr>
        <w:t>6. Інформаційно-телекомунікаційна система досудового розслідування підлягає захисту із застосуванням комплексної системи захисту інформації з підтвердженою відповідністю.</w:t>
      </w:r>
    </w:p>
    <w:p w:rsidR="00B00846" w:rsidRPr="005835BF" w:rsidRDefault="00B00846" w:rsidP="00B00846">
      <w:pPr>
        <w:ind w:firstLine="567"/>
        <w:rPr>
          <w:i/>
          <w:sz w:val="28"/>
          <w:szCs w:val="28"/>
        </w:rPr>
      </w:pPr>
      <w:r w:rsidRPr="005835BF">
        <w:rPr>
          <w:i/>
          <w:sz w:val="28"/>
          <w:szCs w:val="28"/>
        </w:rPr>
        <w:t>7. Несанкціоноване втручання в роботу інформаційно-телекомунікаційної системи досудового розслідування тягне за собою відповідальність, передбачену законом»;</w:t>
      </w:r>
    </w:p>
    <w:p w:rsidR="00B00846" w:rsidRPr="005835BF" w:rsidRDefault="00B00846" w:rsidP="00B00846">
      <w:pPr>
        <w:ind w:firstLine="567"/>
        <w:rPr>
          <w:sz w:val="28"/>
          <w:szCs w:val="28"/>
        </w:rPr>
      </w:pPr>
      <w:r w:rsidRPr="005835BF">
        <w:rPr>
          <w:sz w:val="28"/>
          <w:szCs w:val="28"/>
        </w:rPr>
        <w:t>2) також Законом  передбач</w:t>
      </w:r>
      <w:r w:rsidR="00B73370" w:rsidRPr="005835BF">
        <w:rPr>
          <w:sz w:val="28"/>
          <w:szCs w:val="28"/>
        </w:rPr>
        <w:t>ено</w:t>
      </w:r>
      <w:r w:rsidRPr="005835BF">
        <w:rPr>
          <w:sz w:val="28"/>
          <w:szCs w:val="28"/>
        </w:rPr>
        <w:t>:</w:t>
      </w:r>
    </w:p>
    <w:p w:rsidR="00B00846" w:rsidRPr="005835BF" w:rsidRDefault="00B00846" w:rsidP="00B00846">
      <w:pPr>
        <w:ind w:firstLine="567"/>
        <w:rPr>
          <w:sz w:val="28"/>
          <w:szCs w:val="28"/>
        </w:rPr>
      </w:pPr>
      <w:r w:rsidRPr="005835BF">
        <w:rPr>
          <w:sz w:val="28"/>
          <w:szCs w:val="28"/>
        </w:rPr>
        <w:t>надання доступу до матеріалів, які зберігаються в інформаційно-телекомунікаційній системі досудового розслідування;</w:t>
      </w:r>
    </w:p>
    <w:p w:rsidR="00B00846" w:rsidRPr="005835BF" w:rsidRDefault="00B00846" w:rsidP="00B00846">
      <w:pPr>
        <w:ind w:firstLine="567"/>
        <w:rPr>
          <w:sz w:val="28"/>
          <w:szCs w:val="28"/>
        </w:rPr>
      </w:pPr>
      <w:r w:rsidRPr="005835BF">
        <w:rPr>
          <w:sz w:val="28"/>
          <w:szCs w:val="28"/>
        </w:rPr>
        <w:t>можливість інтеграції інформаційно-телекомунікаційної системи досудового розслідування з іншими інформаційними, інформаційно-телекомунікаційними системами у випадках, передбачених законом.</w:t>
      </w:r>
    </w:p>
    <w:p w:rsidR="00E55192" w:rsidRPr="005835BF" w:rsidRDefault="00E55192" w:rsidP="000C1821">
      <w:pPr>
        <w:ind w:firstLine="567"/>
        <w:rPr>
          <w:b/>
          <w:sz w:val="28"/>
          <w:szCs w:val="28"/>
        </w:rPr>
      </w:pPr>
    </w:p>
    <w:p w:rsidR="000C1821" w:rsidRPr="005835BF" w:rsidRDefault="000C1821" w:rsidP="000C1821">
      <w:pPr>
        <w:ind w:firstLine="567"/>
        <w:rPr>
          <w:b/>
          <w:sz w:val="28"/>
          <w:szCs w:val="28"/>
        </w:rPr>
      </w:pPr>
      <w:r w:rsidRPr="005835BF">
        <w:rPr>
          <w:b/>
          <w:sz w:val="28"/>
          <w:szCs w:val="28"/>
        </w:rPr>
        <w:t>2.</w:t>
      </w:r>
      <w:r w:rsidRPr="005835BF">
        <w:rPr>
          <w:b/>
          <w:sz w:val="28"/>
          <w:szCs w:val="28"/>
        </w:rPr>
        <w:tab/>
        <w:t xml:space="preserve">Акти Президента України </w:t>
      </w:r>
    </w:p>
    <w:p w:rsidR="007C42F8" w:rsidRPr="005835BF" w:rsidRDefault="000C1821" w:rsidP="007C42F8">
      <w:pPr>
        <w:ind w:firstLine="567"/>
        <w:rPr>
          <w:sz w:val="28"/>
          <w:szCs w:val="28"/>
        </w:rPr>
      </w:pPr>
      <w:r w:rsidRPr="005835BF">
        <w:rPr>
          <w:b/>
          <w:sz w:val="28"/>
          <w:szCs w:val="28"/>
        </w:rPr>
        <w:t>2.1.</w:t>
      </w:r>
      <w:r w:rsidRPr="005835BF">
        <w:rPr>
          <w:b/>
          <w:sz w:val="28"/>
          <w:szCs w:val="28"/>
        </w:rPr>
        <w:tab/>
      </w:r>
      <w:r w:rsidR="007C42F8" w:rsidRPr="005835BF">
        <w:rPr>
          <w:sz w:val="28"/>
          <w:szCs w:val="28"/>
        </w:rPr>
        <w:t xml:space="preserve">Указ Президента України від </w:t>
      </w:r>
      <w:r w:rsidR="00A359FF" w:rsidRPr="005835BF">
        <w:rPr>
          <w:sz w:val="28"/>
          <w:szCs w:val="28"/>
        </w:rPr>
        <w:t>11</w:t>
      </w:r>
      <w:r w:rsidR="007C42F8" w:rsidRPr="005835BF">
        <w:rPr>
          <w:sz w:val="28"/>
          <w:szCs w:val="28"/>
        </w:rPr>
        <w:t>.0</w:t>
      </w:r>
      <w:r w:rsidR="00A359FF" w:rsidRPr="005835BF">
        <w:rPr>
          <w:sz w:val="28"/>
          <w:szCs w:val="28"/>
        </w:rPr>
        <w:t>6</w:t>
      </w:r>
      <w:r w:rsidR="007C42F8" w:rsidRPr="005835BF">
        <w:rPr>
          <w:sz w:val="28"/>
          <w:szCs w:val="28"/>
        </w:rPr>
        <w:t xml:space="preserve">.2021 № </w:t>
      </w:r>
      <w:r w:rsidR="00E31EDB" w:rsidRPr="005835BF">
        <w:rPr>
          <w:sz w:val="28"/>
          <w:szCs w:val="28"/>
        </w:rPr>
        <w:t>23</w:t>
      </w:r>
      <w:r w:rsidR="00A359FF" w:rsidRPr="005835BF">
        <w:rPr>
          <w:sz w:val="28"/>
          <w:szCs w:val="28"/>
        </w:rPr>
        <w:t>1</w:t>
      </w:r>
      <w:r w:rsidR="007C42F8" w:rsidRPr="005835BF">
        <w:rPr>
          <w:sz w:val="28"/>
          <w:szCs w:val="28"/>
        </w:rPr>
        <w:t xml:space="preserve">/2021 «Про </w:t>
      </w:r>
      <w:r w:rsidR="00A359FF" w:rsidRPr="005835BF">
        <w:rPr>
          <w:sz w:val="28"/>
          <w:szCs w:val="28"/>
        </w:rPr>
        <w:t>Стратегію розвитку системи правосуддя та конституційного судочинства на 2021-2023</w:t>
      </w:r>
      <w:r w:rsidR="005835BF">
        <w:rPr>
          <w:sz w:val="28"/>
          <w:szCs w:val="28"/>
        </w:rPr>
        <w:t> </w:t>
      </w:r>
      <w:r w:rsidR="00A359FF" w:rsidRPr="005835BF">
        <w:rPr>
          <w:sz w:val="28"/>
          <w:szCs w:val="28"/>
        </w:rPr>
        <w:t>роки</w:t>
      </w:r>
      <w:r w:rsidR="007C42F8" w:rsidRPr="005835BF">
        <w:rPr>
          <w:sz w:val="28"/>
          <w:szCs w:val="28"/>
        </w:rPr>
        <w:t xml:space="preserve">» (Набрання чинності відбулось </w:t>
      </w:r>
      <w:r w:rsidR="00A359FF" w:rsidRPr="005835BF">
        <w:rPr>
          <w:sz w:val="28"/>
          <w:szCs w:val="28"/>
        </w:rPr>
        <w:t>15</w:t>
      </w:r>
      <w:r w:rsidR="007C42F8" w:rsidRPr="005835BF">
        <w:rPr>
          <w:sz w:val="28"/>
          <w:szCs w:val="28"/>
        </w:rPr>
        <w:t>.0</w:t>
      </w:r>
      <w:r w:rsidR="00A359FF" w:rsidRPr="005835BF">
        <w:rPr>
          <w:sz w:val="28"/>
          <w:szCs w:val="28"/>
        </w:rPr>
        <w:t>6</w:t>
      </w:r>
      <w:r w:rsidR="007C42F8" w:rsidRPr="005835BF">
        <w:rPr>
          <w:sz w:val="28"/>
          <w:szCs w:val="28"/>
        </w:rPr>
        <w:t>.2021).</w:t>
      </w:r>
    </w:p>
    <w:p w:rsidR="00A359FF" w:rsidRPr="005835BF" w:rsidRDefault="00A359FF" w:rsidP="007C42F8">
      <w:pPr>
        <w:ind w:firstLine="567"/>
        <w:rPr>
          <w:sz w:val="28"/>
          <w:szCs w:val="28"/>
        </w:rPr>
      </w:pPr>
      <w:r w:rsidRPr="005835BF">
        <w:rPr>
          <w:sz w:val="28"/>
          <w:szCs w:val="28"/>
        </w:rPr>
        <w:t>Визнано таким, що втратив чинність, Указ Президента України від 20.05.2015 № 276 «Про Стратегію реформування судоустрою, судочинства та суміжних правових інститутів на 2015-2020 роки».</w:t>
      </w:r>
    </w:p>
    <w:p w:rsidR="007C42F8" w:rsidRPr="005835BF" w:rsidRDefault="00A359FF" w:rsidP="00FD3420">
      <w:pPr>
        <w:ind w:firstLine="567"/>
        <w:rPr>
          <w:sz w:val="28"/>
          <w:szCs w:val="28"/>
        </w:rPr>
      </w:pPr>
      <w:r w:rsidRPr="005835BF">
        <w:rPr>
          <w:sz w:val="28"/>
          <w:szCs w:val="28"/>
        </w:rPr>
        <w:t xml:space="preserve">Метою Стратегії щодо удосконалення системи правосуддя є визначення основних напрямів та пріоритетів подальшого удосконалення законодавства України про судоустрій, статус суддів та судочинство у взаємозв'язку та взаємодії із іншими інститутами правосуддя для практичного утвердження принципу верховенства права, ефективного і справедливого судочинства, зміцнення функціональних основ організації судової влади відповідно до </w:t>
      </w:r>
      <w:r w:rsidRPr="005835BF">
        <w:rPr>
          <w:sz w:val="28"/>
          <w:szCs w:val="28"/>
        </w:rPr>
        <w:lastRenderedPageBreak/>
        <w:t>стандартів захисту прав людини та цінностей, визначених Конституцією України та міжнародно-правовими зобов'язаннями України.</w:t>
      </w:r>
    </w:p>
    <w:p w:rsidR="00A359FF" w:rsidRPr="005835BF" w:rsidRDefault="00A359FF" w:rsidP="00FD3420">
      <w:pPr>
        <w:ind w:firstLine="567"/>
        <w:rPr>
          <w:b/>
          <w:sz w:val="28"/>
          <w:szCs w:val="28"/>
        </w:rPr>
      </w:pPr>
    </w:p>
    <w:p w:rsidR="00FD3420" w:rsidRPr="005835BF" w:rsidRDefault="005B033F" w:rsidP="00FD3420">
      <w:pPr>
        <w:ind w:firstLine="567"/>
        <w:rPr>
          <w:b/>
          <w:sz w:val="28"/>
          <w:szCs w:val="28"/>
        </w:rPr>
      </w:pPr>
      <w:r w:rsidRPr="005835BF">
        <w:rPr>
          <w:b/>
          <w:sz w:val="28"/>
          <w:szCs w:val="28"/>
        </w:rPr>
        <w:t>3</w:t>
      </w:r>
      <w:r w:rsidR="00FD3420" w:rsidRPr="005835BF">
        <w:rPr>
          <w:b/>
          <w:sz w:val="28"/>
          <w:szCs w:val="28"/>
        </w:rPr>
        <w:t>.</w:t>
      </w:r>
      <w:r w:rsidR="00FD3420" w:rsidRPr="005835BF">
        <w:rPr>
          <w:b/>
          <w:sz w:val="28"/>
          <w:szCs w:val="28"/>
        </w:rPr>
        <w:tab/>
        <w:t>Акти Кабінету Міністрів України</w:t>
      </w:r>
    </w:p>
    <w:p w:rsidR="00341596" w:rsidRPr="005835BF" w:rsidRDefault="00341596" w:rsidP="00341596">
      <w:pPr>
        <w:ind w:firstLine="567"/>
        <w:rPr>
          <w:sz w:val="28"/>
          <w:szCs w:val="28"/>
        </w:rPr>
      </w:pPr>
      <w:r w:rsidRPr="005835BF">
        <w:rPr>
          <w:b/>
          <w:sz w:val="28"/>
          <w:szCs w:val="28"/>
        </w:rPr>
        <w:t>3.</w:t>
      </w:r>
      <w:r w:rsidR="00686DB3" w:rsidRPr="005835BF">
        <w:rPr>
          <w:b/>
          <w:sz w:val="28"/>
          <w:szCs w:val="28"/>
        </w:rPr>
        <w:t>1</w:t>
      </w:r>
      <w:r w:rsidRPr="005835BF">
        <w:rPr>
          <w:b/>
          <w:sz w:val="28"/>
          <w:szCs w:val="28"/>
        </w:rPr>
        <w:t>.</w:t>
      </w:r>
      <w:r w:rsidRPr="005835BF">
        <w:rPr>
          <w:b/>
          <w:sz w:val="28"/>
          <w:szCs w:val="28"/>
        </w:rPr>
        <w:tab/>
      </w:r>
      <w:r w:rsidRPr="005835BF">
        <w:rPr>
          <w:sz w:val="28"/>
          <w:szCs w:val="28"/>
        </w:rPr>
        <w:t xml:space="preserve">Постанова Кабінету Міністрів України від </w:t>
      </w:r>
      <w:r w:rsidR="007C09C7" w:rsidRPr="005835BF">
        <w:rPr>
          <w:sz w:val="28"/>
          <w:szCs w:val="28"/>
        </w:rPr>
        <w:t>16</w:t>
      </w:r>
      <w:r w:rsidRPr="005835BF">
        <w:rPr>
          <w:sz w:val="28"/>
          <w:szCs w:val="28"/>
        </w:rPr>
        <w:t>.0</w:t>
      </w:r>
      <w:r w:rsidR="007C09C7" w:rsidRPr="005835BF">
        <w:rPr>
          <w:sz w:val="28"/>
          <w:szCs w:val="28"/>
        </w:rPr>
        <w:t>6</w:t>
      </w:r>
      <w:r w:rsidRPr="005835BF">
        <w:rPr>
          <w:sz w:val="28"/>
          <w:szCs w:val="28"/>
        </w:rPr>
        <w:t>.2021 № </w:t>
      </w:r>
      <w:r w:rsidR="003510C7" w:rsidRPr="005835BF">
        <w:rPr>
          <w:sz w:val="28"/>
          <w:szCs w:val="28"/>
        </w:rPr>
        <w:t>6</w:t>
      </w:r>
      <w:r w:rsidR="007C09C7" w:rsidRPr="005835BF">
        <w:rPr>
          <w:sz w:val="28"/>
          <w:szCs w:val="28"/>
        </w:rPr>
        <w:t>11</w:t>
      </w:r>
      <w:r w:rsidRPr="005835BF">
        <w:rPr>
          <w:sz w:val="28"/>
          <w:szCs w:val="28"/>
        </w:rPr>
        <w:t xml:space="preserve"> «Про </w:t>
      </w:r>
      <w:r w:rsidR="003510C7" w:rsidRPr="005835BF">
        <w:rPr>
          <w:sz w:val="28"/>
          <w:szCs w:val="28"/>
        </w:rPr>
        <w:t>внесення змін до деяких постанов Кабінету Міністрів України</w:t>
      </w:r>
      <w:r w:rsidRPr="005835BF">
        <w:rPr>
          <w:sz w:val="28"/>
          <w:szCs w:val="28"/>
        </w:rPr>
        <w:t>» (</w:t>
      </w:r>
      <w:r w:rsidR="003510C7" w:rsidRPr="005835BF">
        <w:rPr>
          <w:sz w:val="28"/>
          <w:szCs w:val="28"/>
        </w:rPr>
        <w:t xml:space="preserve">Станом на </w:t>
      </w:r>
      <w:r w:rsidR="007C09C7" w:rsidRPr="005835BF">
        <w:rPr>
          <w:sz w:val="28"/>
          <w:szCs w:val="28"/>
        </w:rPr>
        <w:t>17</w:t>
      </w:r>
      <w:r w:rsidR="003510C7" w:rsidRPr="005835BF">
        <w:rPr>
          <w:sz w:val="28"/>
          <w:szCs w:val="28"/>
        </w:rPr>
        <w:t>.06.2021 не опубліковано</w:t>
      </w:r>
      <w:r w:rsidRPr="005835BF">
        <w:rPr>
          <w:sz w:val="28"/>
          <w:szCs w:val="28"/>
        </w:rPr>
        <w:t>).</w:t>
      </w:r>
    </w:p>
    <w:p w:rsidR="00BF7175" w:rsidRPr="005835BF" w:rsidRDefault="007C09C7" w:rsidP="007C09C7">
      <w:pPr>
        <w:ind w:firstLine="567"/>
        <w:rPr>
          <w:sz w:val="28"/>
          <w:szCs w:val="28"/>
        </w:rPr>
      </w:pPr>
      <w:r w:rsidRPr="005835BF">
        <w:rPr>
          <w:sz w:val="28"/>
          <w:szCs w:val="28"/>
        </w:rPr>
        <w:t xml:space="preserve">Зокрема внесеними змінами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5835BF">
        <w:rPr>
          <w:sz w:val="28"/>
          <w:szCs w:val="28"/>
        </w:rPr>
        <w:t>коронавірусом</w:t>
      </w:r>
      <w:proofErr w:type="spellEnd"/>
      <w:r w:rsidRPr="005835BF">
        <w:rPr>
          <w:sz w:val="28"/>
          <w:szCs w:val="28"/>
        </w:rPr>
        <w:t xml:space="preserve"> SARS-CoV-2» (із змінами) дію карантину на території країни продовжено до 31 серпня 2021 року.</w:t>
      </w:r>
    </w:p>
    <w:p w:rsidR="00BF7175" w:rsidRPr="005835BF" w:rsidRDefault="00BF7175" w:rsidP="00BF7175">
      <w:pPr>
        <w:ind w:firstLine="567"/>
        <w:rPr>
          <w:sz w:val="28"/>
          <w:szCs w:val="28"/>
        </w:rPr>
      </w:pPr>
      <w:r w:rsidRPr="005835BF">
        <w:rPr>
          <w:sz w:val="28"/>
          <w:szCs w:val="28"/>
        </w:rPr>
        <w:t xml:space="preserve">Також з 17 червня 2021 на території України встановлюється </w:t>
      </w:r>
      <w:r w:rsidR="005B2B4F" w:rsidRPr="005835BF">
        <w:rPr>
          <w:sz w:val="28"/>
          <w:szCs w:val="28"/>
        </w:rPr>
        <w:t>«</w:t>
      </w:r>
      <w:r w:rsidRPr="005835BF">
        <w:rPr>
          <w:sz w:val="28"/>
          <w:szCs w:val="28"/>
        </w:rPr>
        <w:t>зелений</w:t>
      </w:r>
      <w:r w:rsidR="005B2B4F" w:rsidRPr="005835BF">
        <w:rPr>
          <w:sz w:val="28"/>
          <w:szCs w:val="28"/>
        </w:rPr>
        <w:t>»</w:t>
      </w:r>
      <w:r w:rsidRPr="005835BF">
        <w:rPr>
          <w:sz w:val="28"/>
          <w:szCs w:val="28"/>
        </w:rPr>
        <w:t xml:space="preserve"> рівень епідемічної небезпеки, відповідно до якого забороняється:</w:t>
      </w:r>
    </w:p>
    <w:p w:rsidR="00BF7175" w:rsidRPr="005835BF" w:rsidRDefault="00BF7175" w:rsidP="00BF7175">
      <w:pPr>
        <w:ind w:firstLine="567"/>
        <w:rPr>
          <w:sz w:val="28"/>
          <w:szCs w:val="28"/>
        </w:rPr>
      </w:pPr>
      <w:r w:rsidRPr="005835BF">
        <w:rPr>
          <w:sz w:val="28"/>
          <w:szCs w:val="28"/>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BF7175" w:rsidRPr="005835BF" w:rsidRDefault="00BF7175" w:rsidP="00BF7175">
      <w:pPr>
        <w:ind w:firstLine="567"/>
        <w:rPr>
          <w:sz w:val="28"/>
          <w:szCs w:val="28"/>
        </w:rPr>
      </w:pPr>
      <w:r w:rsidRPr="005835BF">
        <w:rPr>
          <w:sz w:val="28"/>
          <w:szCs w:val="28"/>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BF7175" w:rsidRPr="005835BF" w:rsidRDefault="00BF7175" w:rsidP="00BF7175">
      <w:pPr>
        <w:ind w:firstLine="567"/>
        <w:rPr>
          <w:sz w:val="28"/>
          <w:szCs w:val="28"/>
        </w:rPr>
      </w:pPr>
      <w:r w:rsidRPr="005835BF">
        <w:rPr>
          <w:sz w:val="28"/>
          <w:szCs w:val="28"/>
        </w:rPr>
        <w:t>3) самовільно залишати місця самоізоляції, обсервації;</w:t>
      </w:r>
    </w:p>
    <w:p w:rsidR="00BF7175" w:rsidRPr="005835BF" w:rsidRDefault="00BF7175" w:rsidP="00BF7175">
      <w:pPr>
        <w:ind w:firstLine="567"/>
        <w:rPr>
          <w:sz w:val="28"/>
          <w:szCs w:val="28"/>
        </w:rPr>
      </w:pPr>
      <w:r w:rsidRPr="005835BF">
        <w:rPr>
          <w:sz w:val="28"/>
          <w:szCs w:val="28"/>
        </w:rPr>
        <w:t>4) перетин державного кордону на в’їзд в Україну іноземцями та особами без громадянства, в яких відсутній поліс (свідоцтво, сертифікат)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компанією-партнером на території України (</w:t>
      </w:r>
      <w:proofErr w:type="spellStart"/>
      <w:r w:rsidRPr="005835BF">
        <w:rPr>
          <w:sz w:val="28"/>
          <w:szCs w:val="28"/>
        </w:rPr>
        <w:t>асистанс</w:t>
      </w:r>
      <w:proofErr w:type="spellEnd"/>
      <w:r w:rsidRPr="005835BF">
        <w:rPr>
          <w:sz w:val="28"/>
          <w:szCs w:val="28"/>
        </w:rPr>
        <w:t>), покриває витрати, пов’язані з лікуванням COVID-19, обсервацією, та діє на строк перебування в Україні, крім:</w:t>
      </w:r>
    </w:p>
    <w:p w:rsidR="00BF7175" w:rsidRPr="005835BF" w:rsidRDefault="00BF7175" w:rsidP="00BF7175">
      <w:pPr>
        <w:ind w:firstLine="567"/>
        <w:rPr>
          <w:sz w:val="28"/>
          <w:szCs w:val="28"/>
        </w:rPr>
      </w:pPr>
      <w:r w:rsidRPr="005835BF">
        <w:rPr>
          <w:sz w:val="28"/>
          <w:szCs w:val="28"/>
        </w:rPr>
        <w:t>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w:t>
      </w:r>
    </w:p>
    <w:p w:rsidR="00BF7175" w:rsidRPr="005835BF" w:rsidRDefault="00BF7175" w:rsidP="00BF7175">
      <w:pPr>
        <w:ind w:firstLine="567"/>
        <w:rPr>
          <w:sz w:val="28"/>
          <w:szCs w:val="28"/>
        </w:rPr>
      </w:pPr>
      <w:r w:rsidRPr="005835BF">
        <w:rPr>
          <w:sz w:val="28"/>
          <w:szCs w:val="28"/>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BF7175" w:rsidRPr="005835BF" w:rsidRDefault="00BF7175" w:rsidP="00BF7175">
      <w:pPr>
        <w:ind w:firstLine="567"/>
        <w:rPr>
          <w:sz w:val="28"/>
          <w:szCs w:val="28"/>
        </w:rPr>
      </w:pPr>
      <w:r w:rsidRPr="005835BF">
        <w:rPr>
          <w:sz w:val="28"/>
          <w:szCs w:val="28"/>
        </w:rPr>
        <w:t>водіїв та членів екіпажу вантажних транспортних засобів, автобусів, що здійснюють регулярні, нерегулярні та маятникові перевезення, членів екіпажів повітряних і морських, річкових суден, членів поїзних і локомотивних бригад;</w:t>
      </w:r>
    </w:p>
    <w:p w:rsidR="00BF7175" w:rsidRPr="005835BF" w:rsidRDefault="00BF7175" w:rsidP="00BF7175">
      <w:pPr>
        <w:ind w:firstLine="567"/>
        <w:rPr>
          <w:sz w:val="28"/>
          <w:szCs w:val="28"/>
        </w:rPr>
      </w:pPr>
      <w:r w:rsidRPr="005835BF">
        <w:rPr>
          <w:sz w:val="28"/>
          <w:szCs w:val="28"/>
        </w:rPr>
        <w:t>військовослужбовців (підрозділів) збройних сил держав-членів НАТО та держав-учасниць програми НАТО “Партнерство заради миру”, які беруть участь у заходах з підготовки підрозділів Збройних Сил.</w:t>
      </w:r>
    </w:p>
    <w:p w:rsidR="00BF7175" w:rsidRPr="005835BF" w:rsidRDefault="00BF7175" w:rsidP="00BF7175">
      <w:pPr>
        <w:ind w:firstLine="567"/>
        <w:rPr>
          <w:sz w:val="28"/>
          <w:szCs w:val="28"/>
        </w:rPr>
      </w:pPr>
      <w:r w:rsidRPr="005835BF">
        <w:rPr>
          <w:sz w:val="28"/>
          <w:szCs w:val="28"/>
        </w:rPr>
        <w:t xml:space="preserve">У разі відсутності документів, передбачених в абзаці першому цього підпункту, уповноважена службова особа підрозділу охорони державного </w:t>
      </w:r>
      <w:r w:rsidRPr="005835BF">
        <w:rPr>
          <w:sz w:val="28"/>
          <w:szCs w:val="28"/>
        </w:rPr>
        <w:lastRenderedPageBreak/>
        <w:t xml:space="preserve">кордону відмовляє іноземцям та особам без громадянства у перетині державного кордону в порядку, визначеному статтею 14 Закону України </w:t>
      </w:r>
      <w:r w:rsidR="005B2B4F" w:rsidRPr="005835BF">
        <w:rPr>
          <w:sz w:val="28"/>
          <w:szCs w:val="28"/>
        </w:rPr>
        <w:t>«</w:t>
      </w:r>
      <w:r w:rsidRPr="005835BF">
        <w:rPr>
          <w:sz w:val="28"/>
          <w:szCs w:val="28"/>
        </w:rPr>
        <w:t>Про прикордонний контроль</w:t>
      </w:r>
      <w:r w:rsidR="005B2B4F" w:rsidRPr="005835BF">
        <w:rPr>
          <w:sz w:val="28"/>
          <w:szCs w:val="28"/>
        </w:rPr>
        <w:t>»</w:t>
      </w:r>
      <w:r w:rsidRPr="005835BF">
        <w:rPr>
          <w:sz w:val="28"/>
          <w:szCs w:val="28"/>
        </w:rPr>
        <w:t>;</w:t>
      </w:r>
    </w:p>
    <w:p w:rsidR="00BF7175" w:rsidRPr="005835BF" w:rsidRDefault="00BF7175" w:rsidP="00BF7175">
      <w:pPr>
        <w:ind w:firstLine="567"/>
        <w:rPr>
          <w:sz w:val="28"/>
          <w:szCs w:val="28"/>
        </w:rPr>
      </w:pPr>
      <w:r w:rsidRPr="005835BF">
        <w:rPr>
          <w:sz w:val="28"/>
          <w:szCs w:val="28"/>
        </w:rPr>
        <w:t xml:space="preserve">5) перетин державного кордону на в’їзд в Україну іноземцями та особами без громадянства без негативного результату тестування на COVID-19 методом </w:t>
      </w:r>
      <w:proofErr w:type="spellStart"/>
      <w:r w:rsidRPr="005835BF">
        <w:rPr>
          <w:sz w:val="28"/>
          <w:szCs w:val="28"/>
        </w:rPr>
        <w:t>полімеразної</w:t>
      </w:r>
      <w:proofErr w:type="spellEnd"/>
      <w:r w:rsidRPr="005835BF">
        <w:rPr>
          <w:sz w:val="28"/>
          <w:szCs w:val="28"/>
        </w:rPr>
        <w:t xml:space="preserve"> ланцюгової реакції або експрес-тесту на визначення </w:t>
      </w:r>
      <w:proofErr w:type="spellStart"/>
      <w:r w:rsidRPr="005835BF">
        <w:rPr>
          <w:sz w:val="28"/>
          <w:szCs w:val="28"/>
        </w:rPr>
        <w:t>антигена</w:t>
      </w:r>
      <w:proofErr w:type="spellEnd"/>
      <w:r w:rsidRPr="005835BF">
        <w:rPr>
          <w:sz w:val="28"/>
          <w:szCs w:val="28"/>
        </w:rPr>
        <w:t xml:space="preserve"> </w:t>
      </w:r>
      <w:proofErr w:type="spellStart"/>
      <w:r w:rsidRPr="005835BF">
        <w:rPr>
          <w:sz w:val="28"/>
          <w:szCs w:val="28"/>
        </w:rPr>
        <w:t>коронавірусу</w:t>
      </w:r>
      <w:proofErr w:type="spellEnd"/>
      <w:r w:rsidRPr="005835BF">
        <w:rPr>
          <w:sz w:val="28"/>
          <w:szCs w:val="28"/>
        </w:rPr>
        <w:t xml:space="preserve"> SARS-CoV-2, яке проведено не більш як за 72 години до перетину державного кордону, або документа, що підтверджує отримання повного курсу вакцинації від COVID-19 вакцинами, включеними ВООЗ до переліку дозволених для використання в надзвичайних ситуаціях (далі - документ, що підтверджує отримання повного курсу вакцинації), виданого відповідно до Міжнародних медико-санітарних правил (2005 рік) або відповідно до укладених Україною міжнародних договорів про взаємне визнання документів про вакцинацію, крім:</w:t>
      </w:r>
    </w:p>
    <w:p w:rsidR="00BF7175" w:rsidRPr="005835BF" w:rsidRDefault="00BF7175" w:rsidP="00BF7175">
      <w:pPr>
        <w:ind w:firstLine="567"/>
        <w:rPr>
          <w:sz w:val="28"/>
          <w:szCs w:val="28"/>
        </w:rPr>
      </w:pPr>
      <w:r w:rsidRPr="005835BF">
        <w:rPr>
          <w:sz w:val="28"/>
          <w:szCs w:val="28"/>
        </w:rPr>
        <w:t>іноземців та осіб без громадянства, які не досягли 12 років;</w:t>
      </w:r>
    </w:p>
    <w:p w:rsidR="00BF7175" w:rsidRPr="005835BF" w:rsidRDefault="00BF7175" w:rsidP="00BF7175">
      <w:pPr>
        <w:ind w:firstLine="567"/>
        <w:rPr>
          <w:sz w:val="28"/>
          <w:szCs w:val="28"/>
        </w:rPr>
      </w:pPr>
      <w:r w:rsidRPr="005835BF">
        <w:rPr>
          <w:sz w:val="28"/>
          <w:szCs w:val="28"/>
        </w:rPr>
        <w:t>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w:t>
      </w:r>
    </w:p>
    <w:p w:rsidR="00BF7175" w:rsidRPr="005835BF" w:rsidRDefault="00BF7175" w:rsidP="00BF7175">
      <w:pPr>
        <w:ind w:firstLine="567"/>
        <w:rPr>
          <w:sz w:val="28"/>
          <w:szCs w:val="28"/>
        </w:rPr>
      </w:pPr>
      <w:r w:rsidRPr="005835BF">
        <w:rPr>
          <w:sz w:val="28"/>
          <w:szCs w:val="28"/>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BF7175" w:rsidRPr="005835BF" w:rsidRDefault="00BF7175" w:rsidP="00BF7175">
      <w:pPr>
        <w:ind w:firstLine="567"/>
        <w:rPr>
          <w:sz w:val="28"/>
          <w:szCs w:val="28"/>
        </w:rPr>
      </w:pPr>
      <w:r w:rsidRPr="005835BF">
        <w:rPr>
          <w:sz w:val="28"/>
          <w:szCs w:val="28"/>
        </w:rPr>
        <w:t>водіїв та членів екіпажу вантажних транспортних засобів, автобусів, що здійснюють регулярні, нерегулярні та маятникові перевезення, членів екіпажів повітряних і морських, річкових суден, членів поїзних і локомотивних бригад;</w:t>
      </w:r>
    </w:p>
    <w:p w:rsidR="00BF7175" w:rsidRPr="005835BF" w:rsidRDefault="00BF7175" w:rsidP="00BF7175">
      <w:pPr>
        <w:ind w:firstLine="567"/>
        <w:rPr>
          <w:sz w:val="28"/>
          <w:szCs w:val="28"/>
        </w:rPr>
      </w:pPr>
      <w:r w:rsidRPr="005835BF">
        <w:rPr>
          <w:sz w:val="28"/>
          <w:szCs w:val="28"/>
        </w:rPr>
        <w:t xml:space="preserve">військовослужбовців (підрозділів) збройних сил держав-членів НАТО та держав-учасниць програми НАТО </w:t>
      </w:r>
      <w:r w:rsidR="005B2B4F" w:rsidRPr="005835BF">
        <w:rPr>
          <w:sz w:val="28"/>
          <w:szCs w:val="28"/>
        </w:rPr>
        <w:t>«</w:t>
      </w:r>
      <w:r w:rsidRPr="005835BF">
        <w:rPr>
          <w:sz w:val="28"/>
          <w:szCs w:val="28"/>
        </w:rPr>
        <w:t>Партнерство заради миру</w:t>
      </w:r>
      <w:r w:rsidR="005B2B4F" w:rsidRPr="005835BF">
        <w:rPr>
          <w:sz w:val="28"/>
          <w:szCs w:val="28"/>
        </w:rPr>
        <w:t>»</w:t>
      </w:r>
      <w:r w:rsidRPr="005835BF">
        <w:rPr>
          <w:sz w:val="28"/>
          <w:szCs w:val="28"/>
        </w:rPr>
        <w:t>, які беруть участь у заходах з підготовки підрозділів Збройних Сил.</w:t>
      </w:r>
    </w:p>
    <w:p w:rsidR="00BF7175" w:rsidRPr="005835BF" w:rsidRDefault="00BF7175" w:rsidP="00BF7175">
      <w:pPr>
        <w:ind w:firstLine="567"/>
        <w:rPr>
          <w:sz w:val="28"/>
          <w:szCs w:val="28"/>
        </w:rPr>
      </w:pPr>
      <w:r w:rsidRPr="005835BF">
        <w:rPr>
          <w:sz w:val="28"/>
          <w:szCs w:val="28"/>
        </w:rPr>
        <w:t xml:space="preserve">У разі відсутності документів, передбачених в абзаці першому цього підпункту,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статтею 14 Закону України </w:t>
      </w:r>
      <w:r w:rsidR="005B2B4F" w:rsidRPr="005835BF">
        <w:rPr>
          <w:sz w:val="28"/>
          <w:szCs w:val="28"/>
        </w:rPr>
        <w:t>«</w:t>
      </w:r>
      <w:r w:rsidRPr="005835BF">
        <w:rPr>
          <w:sz w:val="28"/>
          <w:szCs w:val="28"/>
        </w:rPr>
        <w:t>Про прикордонний контроль</w:t>
      </w:r>
      <w:r w:rsidR="005B2B4F" w:rsidRPr="005835BF">
        <w:rPr>
          <w:sz w:val="28"/>
          <w:szCs w:val="28"/>
        </w:rPr>
        <w:t>»</w:t>
      </w:r>
      <w:r w:rsidRPr="005835BF">
        <w:rPr>
          <w:sz w:val="28"/>
          <w:szCs w:val="28"/>
        </w:rPr>
        <w:t>;</w:t>
      </w:r>
    </w:p>
    <w:p w:rsidR="00BF7175" w:rsidRPr="005835BF" w:rsidRDefault="00BF7175" w:rsidP="00BF7175">
      <w:pPr>
        <w:ind w:firstLine="567"/>
        <w:rPr>
          <w:sz w:val="28"/>
          <w:szCs w:val="28"/>
        </w:rPr>
      </w:pPr>
      <w:r w:rsidRPr="005835BF">
        <w:rPr>
          <w:sz w:val="28"/>
          <w:szCs w:val="28"/>
        </w:rPr>
        <w:t>6) перетин контрольних пунктів в’їзду на тимчасово окуповані території в Донецькій та Луганській областях, Автономної Республіки Крим та м.</w:t>
      </w:r>
      <w:r w:rsidR="005B2B4F" w:rsidRPr="005835BF">
        <w:rPr>
          <w:sz w:val="28"/>
          <w:szCs w:val="28"/>
        </w:rPr>
        <w:t> </w:t>
      </w:r>
      <w:r w:rsidRPr="005835BF">
        <w:rPr>
          <w:sz w:val="28"/>
          <w:szCs w:val="28"/>
        </w:rPr>
        <w:t>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5835BF">
        <w:rPr>
          <w:sz w:val="28"/>
          <w:szCs w:val="28"/>
        </w:rPr>
        <w:t>асистанс</w:t>
      </w:r>
      <w:proofErr w:type="spellEnd"/>
      <w:r w:rsidRPr="005835BF">
        <w:rPr>
          <w:sz w:val="28"/>
          <w:szCs w:val="28"/>
        </w:rPr>
        <w:t>), покриває витрати, пов’язані з лікуванням COVID-19, і діє на строк перебування в Україні, крім:</w:t>
      </w:r>
    </w:p>
    <w:p w:rsidR="00BF7175" w:rsidRPr="005835BF" w:rsidRDefault="00BF7175" w:rsidP="00BF7175">
      <w:pPr>
        <w:ind w:firstLine="567"/>
        <w:rPr>
          <w:sz w:val="28"/>
          <w:szCs w:val="28"/>
        </w:rPr>
      </w:pPr>
      <w:r w:rsidRPr="005835BF">
        <w:rPr>
          <w:sz w:val="28"/>
          <w:szCs w:val="28"/>
        </w:rPr>
        <w:t>іноземців, осіб без громадянства, які постійно проживають на території України;</w:t>
      </w:r>
    </w:p>
    <w:p w:rsidR="00BF7175" w:rsidRPr="005835BF" w:rsidRDefault="00BF7175" w:rsidP="00BF7175">
      <w:pPr>
        <w:ind w:firstLine="567"/>
        <w:rPr>
          <w:sz w:val="28"/>
          <w:szCs w:val="28"/>
        </w:rPr>
      </w:pPr>
      <w:r w:rsidRPr="005835BF">
        <w:rPr>
          <w:sz w:val="28"/>
          <w:szCs w:val="28"/>
        </w:rPr>
        <w:t>працівників представництв офіційних міжнародних місій, організацій, акредитованих в Україні.</w:t>
      </w:r>
    </w:p>
    <w:p w:rsidR="00BF7175" w:rsidRPr="005835BF" w:rsidRDefault="00BF7175" w:rsidP="00BF7175">
      <w:pPr>
        <w:ind w:firstLine="567"/>
        <w:rPr>
          <w:sz w:val="28"/>
          <w:szCs w:val="28"/>
        </w:rPr>
      </w:pPr>
      <w:r w:rsidRPr="005835BF">
        <w:rPr>
          <w:sz w:val="28"/>
          <w:szCs w:val="28"/>
        </w:rPr>
        <w:lastRenderedPageBreak/>
        <w:t>У разі відсутності документів, передбачених в абзаці першому цього підпункту,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4 червня 2015 р. № 367 (Офіційний вісник України, 2015 р., № 46, ст. 1485), та 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затвердженим постановою Кабінету Міністрів України від 17 липня 2019 р. № 815 (Офіційний вісник України, 2019 р., № 70, ст. 2446);</w:t>
      </w:r>
    </w:p>
    <w:p w:rsidR="00BF7175" w:rsidRPr="005835BF" w:rsidRDefault="00BF7175" w:rsidP="00BF7175">
      <w:pPr>
        <w:ind w:firstLine="567"/>
        <w:rPr>
          <w:sz w:val="28"/>
          <w:szCs w:val="28"/>
        </w:rPr>
      </w:pPr>
      <w:r w:rsidRPr="005835BF">
        <w:rPr>
          <w:sz w:val="28"/>
          <w:szCs w:val="28"/>
        </w:rPr>
        <w:t>7) проведення масових (культурних, спортивних, розважальних, соціальних, релігійних, рекламних, наукових, освітніх, професійних тематичних та інших) заходів (у тому числі в розважальних закладах (нічних клубах) і закладах громадського харчування) без одягнутих усіма учасниками та організаторами заходу засобів індивідуального захисту, зокрема захисних масок або респіраторів, які закривають ніс та рот, у тому числі виготовлених самостійно.</w:t>
      </w:r>
    </w:p>
    <w:p w:rsidR="00BF7175" w:rsidRPr="005835BF" w:rsidRDefault="00BF7175" w:rsidP="00BF7175">
      <w:pPr>
        <w:ind w:firstLine="567"/>
        <w:rPr>
          <w:sz w:val="28"/>
          <w:szCs w:val="28"/>
        </w:rPr>
      </w:pPr>
      <w:r w:rsidRPr="005835BF">
        <w:rPr>
          <w:sz w:val="28"/>
          <w:szCs w:val="28"/>
        </w:rPr>
        <w:t xml:space="preserve">Обмеження, передбачені цим підпунктом, не застосовуються за умови наявності в усіх учасників та організаторів заходу негативного результату тестування на COVID-19 методом </w:t>
      </w:r>
      <w:proofErr w:type="spellStart"/>
      <w:r w:rsidRPr="005835BF">
        <w:rPr>
          <w:sz w:val="28"/>
          <w:szCs w:val="28"/>
        </w:rPr>
        <w:t>полімеразної</w:t>
      </w:r>
      <w:proofErr w:type="spellEnd"/>
      <w:r w:rsidRPr="005835BF">
        <w:rPr>
          <w:sz w:val="28"/>
          <w:szCs w:val="28"/>
        </w:rPr>
        <w:t xml:space="preserve"> ланцюгової реакції або експрес-тесту на визначення </w:t>
      </w:r>
      <w:proofErr w:type="spellStart"/>
      <w:r w:rsidRPr="005835BF">
        <w:rPr>
          <w:sz w:val="28"/>
          <w:szCs w:val="28"/>
        </w:rPr>
        <w:t>антигена</w:t>
      </w:r>
      <w:proofErr w:type="spellEnd"/>
      <w:r w:rsidRPr="005835BF">
        <w:rPr>
          <w:sz w:val="28"/>
          <w:szCs w:val="28"/>
        </w:rPr>
        <w:t xml:space="preserve"> </w:t>
      </w:r>
      <w:proofErr w:type="spellStart"/>
      <w:r w:rsidRPr="005835BF">
        <w:rPr>
          <w:sz w:val="28"/>
          <w:szCs w:val="28"/>
        </w:rPr>
        <w:t>коронавірусу</w:t>
      </w:r>
      <w:proofErr w:type="spellEnd"/>
      <w:r w:rsidRPr="005835BF">
        <w:rPr>
          <w:sz w:val="28"/>
          <w:szCs w:val="28"/>
        </w:rPr>
        <w:t xml:space="preserve"> SARS-CoV-2, яке проведене не більш як за 72 години до здійснення заходу, або документа, що підтверджує отримання повного курсу вакцинації;</w:t>
      </w:r>
    </w:p>
    <w:p w:rsidR="00BF7175" w:rsidRPr="005835BF" w:rsidRDefault="00BF7175" w:rsidP="00BF7175">
      <w:pPr>
        <w:ind w:firstLine="567"/>
        <w:rPr>
          <w:sz w:val="28"/>
          <w:szCs w:val="28"/>
        </w:rPr>
      </w:pPr>
      <w:r w:rsidRPr="005835BF">
        <w:rPr>
          <w:sz w:val="28"/>
          <w:szCs w:val="28"/>
        </w:rPr>
        <w:t xml:space="preserve">8)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5835BF">
        <w:rPr>
          <w:sz w:val="28"/>
          <w:szCs w:val="28"/>
        </w:rPr>
        <w:t>внутрішньообласному</w:t>
      </w:r>
      <w:proofErr w:type="spellEnd"/>
      <w:r w:rsidRPr="005835BF">
        <w:rPr>
          <w:sz w:val="28"/>
          <w:szCs w:val="28"/>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такий транспортний засіб.</w:t>
      </w:r>
    </w:p>
    <w:p w:rsidR="00BF7175" w:rsidRPr="005835BF" w:rsidRDefault="00BF7175" w:rsidP="00BF7175">
      <w:pPr>
        <w:ind w:firstLine="567"/>
        <w:rPr>
          <w:sz w:val="28"/>
          <w:szCs w:val="28"/>
        </w:rPr>
      </w:pPr>
      <w:r w:rsidRPr="005835BF">
        <w:rPr>
          <w:sz w:val="28"/>
          <w:szCs w:val="28"/>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пасажирами під час перевезення засобів індивідуального захисту, зокрема респіраторів або захисних масок, що закривають ніс та рот, у тому числі виготовлених самостійно;</w:t>
      </w:r>
    </w:p>
    <w:p w:rsidR="00BF7175" w:rsidRPr="005835BF" w:rsidRDefault="00BF7175" w:rsidP="00BF7175">
      <w:pPr>
        <w:ind w:firstLine="567"/>
        <w:rPr>
          <w:sz w:val="28"/>
          <w:szCs w:val="28"/>
        </w:rPr>
      </w:pPr>
      <w:r w:rsidRPr="005835BF">
        <w:rPr>
          <w:sz w:val="28"/>
          <w:szCs w:val="28"/>
        </w:rPr>
        <w:t>9) діяльність суб’єктів господарювання, які обслуговують відвідувачів, у яких:</w:t>
      </w:r>
    </w:p>
    <w:p w:rsidR="00BF7175" w:rsidRPr="005835BF" w:rsidRDefault="00BF7175" w:rsidP="00BF7175">
      <w:pPr>
        <w:ind w:firstLine="567"/>
        <w:rPr>
          <w:sz w:val="28"/>
          <w:szCs w:val="28"/>
        </w:rPr>
      </w:pPr>
      <w:r w:rsidRPr="005835BF">
        <w:rPr>
          <w:sz w:val="28"/>
          <w:szCs w:val="28"/>
        </w:rPr>
        <w:t>не нанесено маркування для перебування в черзі з дотриманням дистанції між клієнтами не менш як 1,5 метра;</w:t>
      </w:r>
    </w:p>
    <w:p w:rsidR="00BF7175" w:rsidRPr="005835BF" w:rsidRDefault="00BF7175" w:rsidP="00BF7175">
      <w:pPr>
        <w:ind w:firstLine="567"/>
        <w:rPr>
          <w:sz w:val="28"/>
          <w:szCs w:val="28"/>
        </w:rPr>
      </w:pPr>
      <w:r w:rsidRPr="005835BF">
        <w:rPr>
          <w:sz w:val="28"/>
          <w:szCs w:val="28"/>
        </w:rPr>
        <w:t>не забезпечено працівників засобами індивідуального захисту, зокрема захисними масками або респіраторами, та не здійснюється належний контроль за їх використанням;</w:t>
      </w:r>
    </w:p>
    <w:p w:rsidR="00BF7175" w:rsidRPr="005835BF" w:rsidRDefault="00BF7175" w:rsidP="00BF7175">
      <w:pPr>
        <w:ind w:firstLine="567"/>
        <w:rPr>
          <w:sz w:val="28"/>
          <w:szCs w:val="28"/>
        </w:rPr>
      </w:pPr>
      <w:r w:rsidRPr="005835BF">
        <w:rPr>
          <w:sz w:val="28"/>
          <w:szCs w:val="28"/>
        </w:rPr>
        <w:lastRenderedPageBreak/>
        <w:t>здійснюється обслуговування покупців без одягнутих засобів індивідуального захисту, зокрема захисних масок або респіраторів, які закривають ніс та рот, у тому числі виготовлених самостійно, за винятком обслуговування за межами будівлі суб’єкта господарювання (через вікна видачі, тераси тощо);</w:t>
      </w:r>
    </w:p>
    <w:p w:rsidR="00BF7175" w:rsidRPr="005835BF" w:rsidRDefault="00BF7175" w:rsidP="00BF7175">
      <w:pPr>
        <w:ind w:firstLine="567"/>
        <w:rPr>
          <w:sz w:val="28"/>
          <w:szCs w:val="28"/>
        </w:rPr>
      </w:pPr>
      <w:r w:rsidRPr="005835BF">
        <w:rPr>
          <w:sz w:val="28"/>
          <w:szCs w:val="28"/>
        </w:rPr>
        <w:t>не забезпечується централізований збір використаних засобів індивідуального захисту в окремі контейнери (урни).</w:t>
      </w:r>
    </w:p>
    <w:p w:rsidR="00027AE3" w:rsidRPr="005835BF" w:rsidRDefault="00027AE3" w:rsidP="006D6CCB">
      <w:pPr>
        <w:ind w:firstLine="567"/>
        <w:rPr>
          <w:sz w:val="28"/>
          <w:szCs w:val="28"/>
        </w:rPr>
      </w:pPr>
    </w:p>
    <w:p w:rsidR="00506DB8" w:rsidRPr="005835BF" w:rsidRDefault="00506DB8" w:rsidP="00506DB8">
      <w:pPr>
        <w:ind w:firstLine="567"/>
        <w:rPr>
          <w:b/>
          <w:sz w:val="28"/>
          <w:szCs w:val="28"/>
        </w:rPr>
      </w:pPr>
      <w:r w:rsidRPr="005835BF">
        <w:rPr>
          <w:b/>
          <w:sz w:val="28"/>
          <w:szCs w:val="28"/>
        </w:rPr>
        <w:t>4.</w:t>
      </w:r>
      <w:r w:rsidRPr="005835BF">
        <w:rPr>
          <w:b/>
          <w:sz w:val="28"/>
          <w:szCs w:val="28"/>
        </w:rPr>
        <w:tab/>
      </w:r>
      <w:r w:rsidR="00D624FD" w:rsidRPr="005835BF">
        <w:rPr>
          <w:b/>
          <w:sz w:val="28"/>
          <w:szCs w:val="28"/>
        </w:rPr>
        <w:t>Акти</w:t>
      </w:r>
      <w:r w:rsidRPr="005835BF">
        <w:rPr>
          <w:b/>
          <w:sz w:val="28"/>
          <w:szCs w:val="28"/>
        </w:rPr>
        <w:t xml:space="preserve"> зареєстровані в Міністерстві юстиції України</w:t>
      </w:r>
    </w:p>
    <w:p w:rsidR="00CF7616" w:rsidRPr="005835BF" w:rsidRDefault="00506DB8" w:rsidP="00CF7616">
      <w:pPr>
        <w:ind w:firstLine="567"/>
        <w:rPr>
          <w:sz w:val="28"/>
          <w:szCs w:val="28"/>
        </w:rPr>
      </w:pPr>
      <w:r w:rsidRPr="005835BF">
        <w:rPr>
          <w:b/>
          <w:sz w:val="28"/>
          <w:szCs w:val="28"/>
        </w:rPr>
        <w:t>4.1.</w:t>
      </w:r>
      <w:r w:rsidRPr="005835BF">
        <w:rPr>
          <w:sz w:val="28"/>
          <w:szCs w:val="28"/>
        </w:rPr>
        <w:tab/>
      </w:r>
      <w:r w:rsidR="00D03025" w:rsidRPr="005835BF">
        <w:rPr>
          <w:sz w:val="28"/>
          <w:szCs w:val="28"/>
        </w:rPr>
        <w:t xml:space="preserve">Наказ </w:t>
      </w:r>
      <w:r w:rsidR="00157A28" w:rsidRPr="005835BF">
        <w:rPr>
          <w:sz w:val="28"/>
          <w:szCs w:val="28"/>
        </w:rPr>
        <w:t xml:space="preserve">Центрального управління Служби безпеки України </w:t>
      </w:r>
      <w:r w:rsidR="00CF7616" w:rsidRPr="005835BF">
        <w:rPr>
          <w:sz w:val="28"/>
          <w:szCs w:val="28"/>
        </w:rPr>
        <w:t>від 2</w:t>
      </w:r>
      <w:r w:rsidR="007C09C7" w:rsidRPr="005835BF">
        <w:rPr>
          <w:sz w:val="28"/>
          <w:szCs w:val="28"/>
        </w:rPr>
        <w:t>6</w:t>
      </w:r>
      <w:r w:rsidR="00CF7616" w:rsidRPr="005835BF">
        <w:rPr>
          <w:sz w:val="28"/>
          <w:szCs w:val="28"/>
        </w:rPr>
        <w:t>.0</w:t>
      </w:r>
      <w:r w:rsidR="007C09C7" w:rsidRPr="005835BF">
        <w:rPr>
          <w:sz w:val="28"/>
          <w:szCs w:val="28"/>
        </w:rPr>
        <w:t>4</w:t>
      </w:r>
      <w:r w:rsidR="00CF7616" w:rsidRPr="005835BF">
        <w:rPr>
          <w:sz w:val="28"/>
          <w:szCs w:val="28"/>
        </w:rPr>
        <w:t xml:space="preserve">.2021 № </w:t>
      </w:r>
      <w:r w:rsidR="00CA4F04" w:rsidRPr="005835BF">
        <w:rPr>
          <w:sz w:val="28"/>
          <w:szCs w:val="28"/>
        </w:rPr>
        <w:t>1</w:t>
      </w:r>
      <w:r w:rsidR="007C09C7" w:rsidRPr="005835BF">
        <w:rPr>
          <w:sz w:val="28"/>
          <w:szCs w:val="28"/>
        </w:rPr>
        <w:t>43</w:t>
      </w:r>
      <w:r w:rsidR="00CF7616" w:rsidRPr="005835BF">
        <w:rPr>
          <w:sz w:val="28"/>
          <w:szCs w:val="28"/>
        </w:rPr>
        <w:t xml:space="preserve"> «Про </w:t>
      </w:r>
      <w:r w:rsidR="007C09C7" w:rsidRPr="005835BF">
        <w:rPr>
          <w:sz w:val="28"/>
          <w:szCs w:val="28"/>
        </w:rPr>
        <w:t>затвердження Змін до Зводу відомостей, що становлять державну таємницю</w:t>
      </w:r>
      <w:r w:rsidR="005629AF" w:rsidRPr="005835BF">
        <w:rPr>
          <w:sz w:val="28"/>
          <w:szCs w:val="28"/>
        </w:rPr>
        <w:t>»</w:t>
      </w:r>
      <w:r w:rsidR="00CA4F04" w:rsidRPr="005835BF">
        <w:rPr>
          <w:sz w:val="28"/>
          <w:szCs w:val="28"/>
        </w:rPr>
        <w:t xml:space="preserve">, зареєстрований в Міністерстві юстиції України </w:t>
      </w:r>
      <w:r w:rsidR="007C09C7" w:rsidRPr="005835BF">
        <w:rPr>
          <w:sz w:val="28"/>
          <w:szCs w:val="28"/>
        </w:rPr>
        <w:t>19</w:t>
      </w:r>
      <w:r w:rsidR="00CA4F04" w:rsidRPr="005835BF">
        <w:rPr>
          <w:sz w:val="28"/>
          <w:szCs w:val="28"/>
        </w:rPr>
        <w:t>.0</w:t>
      </w:r>
      <w:r w:rsidR="007C09C7" w:rsidRPr="005835BF">
        <w:rPr>
          <w:sz w:val="28"/>
          <w:szCs w:val="28"/>
        </w:rPr>
        <w:t>5</w:t>
      </w:r>
      <w:r w:rsidR="00CA4F04" w:rsidRPr="005835BF">
        <w:rPr>
          <w:sz w:val="28"/>
          <w:szCs w:val="28"/>
        </w:rPr>
        <w:t>.2021 за № </w:t>
      </w:r>
      <w:r w:rsidR="007C09C7" w:rsidRPr="005835BF">
        <w:rPr>
          <w:sz w:val="28"/>
          <w:szCs w:val="28"/>
        </w:rPr>
        <w:t xml:space="preserve">654/36276 </w:t>
      </w:r>
      <w:r w:rsidR="005629AF" w:rsidRPr="005835BF">
        <w:rPr>
          <w:sz w:val="28"/>
          <w:szCs w:val="28"/>
        </w:rPr>
        <w:t>(</w:t>
      </w:r>
      <w:r w:rsidR="00CA4F04" w:rsidRPr="005835BF">
        <w:rPr>
          <w:sz w:val="28"/>
          <w:szCs w:val="28"/>
        </w:rPr>
        <w:t xml:space="preserve">Набрання чинності відбулось </w:t>
      </w:r>
      <w:r w:rsidR="007C09C7" w:rsidRPr="005835BF">
        <w:rPr>
          <w:sz w:val="28"/>
          <w:szCs w:val="28"/>
        </w:rPr>
        <w:t>04</w:t>
      </w:r>
      <w:r w:rsidR="00CA4F04" w:rsidRPr="005835BF">
        <w:rPr>
          <w:sz w:val="28"/>
          <w:szCs w:val="28"/>
        </w:rPr>
        <w:t>.0</w:t>
      </w:r>
      <w:r w:rsidR="007C09C7" w:rsidRPr="005835BF">
        <w:rPr>
          <w:sz w:val="28"/>
          <w:szCs w:val="28"/>
        </w:rPr>
        <w:t>6</w:t>
      </w:r>
      <w:r w:rsidR="00CA4F04" w:rsidRPr="005835BF">
        <w:rPr>
          <w:sz w:val="28"/>
          <w:szCs w:val="28"/>
        </w:rPr>
        <w:t>.2021</w:t>
      </w:r>
      <w:r w:rsidR="005629AF" w:rsidRPr="005835BF">
        <w:rPr>
          <w:sz w:val="28"/>
          <w:szCs w:val="28"/>
        </w:rPr>
        <w:t>).</w:t>
      </w:r>
    </w:p>
    <w:p w:rsidR="007C09C7" w:rsidRPr="005835BF" w:rsidRDefault="007C09C7" w:rsidP="00CF7616">
      <w:pPr>
        <w:ind w:firstLine="567"/>
        <w:rPr>
          <w:sz w:val="28"/>
          <w:szCs w:val="28"/>
        </w:rPr>
      </w:pPr>
      <w:r w:rsidRPr="005835BF">
        <w:rPr>
          <w:sz w:val="28"/>
          <w:szCs w:val="28"/>
        </w:rPr>
        <w:t xml:space="preserve">Зміни стосуються інформації про організацію, здійснення взаємодії  військ (сил), розвідувальних органів тощо. </w:t>
      </w:r>
    </w:p>
    <w:p w:rsidR="001A32D3" w:rsidRPr="005835BF" w:rsidRDefault="001A32D3" w:rsidP="001A32D3">
      <w:pPr>
        <w:ind w:firstLine="567"/>
        <w:rPr>
          <w:sz w:val="28"/>
          <w:szCs w:val="28"/>
        </w:rPr>
      </w:pPr>
      <w:r w:rsidRPr="005835BF">
        <w:rPr>
          <w:b/>
          <w:sz w:val="28"/>
          <w:szCs w:val="28"/>
        </w:rPr>
        <w:t>4.2.</w:t>
      </w:r>
      <w:r w:rsidRPr="005835BF">
        <w:rPr>
          <w:sz w:val="28"/>
          <w:szCs w:val="28"/>
        </w:rPr>
        <w:tab/>
        <w:t xml:space="preserve">Наказ Міністерства фінансів України від </w:t>
      </w:r>
      <w:r w:rsidR="00D1641C" w:rsidRPr="005835BF">
        <w:rPr>
          <w:sz w:val="28"/>
          <w:szCs w:val="28"/>
        </w:rPr>
        <w:t>23</w:t>
      </w:r>
      <w:r w:rsidRPr="005835BF">
        <w:rPr>
          <w:sz w:val="28"/>
          <w:szCs w:val="28"/>
        </w:rPr>
        <w:t>.0</w:t>
      </w:r>
      <w:r w:rsidR="00D1641C" w:rsidRPr="005835BF">
        <w:rPr>
          <w:sz w:val="28"/>
          <w:szCs w:val="28"/>
        </w:rPr>
        <w:t>3</w:t>
      </w:r>
      <w:r w:rsidRPr="005835BF">
        <w:rPr>
          <w:sz w:val="28"/>
          <w:szCs w:val="28"/>
        </w:rPr>
        <w:t xml:space="preserve">.2021 № </w:t>
      </w:r>
      <w:r w:rsidR="00D1641C" w:rsidRPr="005835BF">
        <w:rPr>
          <w:sz w:val="28"/>
          <w:szCs w:val="28"/>
        </w:rPr>
        <w:t>166</w:t>
      </w:r>
      <w:r w:rsidRPr="005835BF">
        <w:rPr>
          <w:sz w:val="28"/>
          <w:szCs w:val="28"/>
        </w:rPr>
        <w:t xml:space="preserve"> «Про </w:t>
      </w:r>
      <w:r w:rsidR="00D1641C" w:rsidRPr="005835BF">
        <w:rPr>
          <w:sz w:val="28"/>
          <w:szCs w:val="28"/>
        </w:rPr>
        <w:t>затвердження Порядку ведення обліку податків, зборів та інших платежів, єдиного внеску на загальнообов’язкове державне соціальне страхування, внесених на єдиний рахунок</w:t>
      </w:r>
      <w:r w:rsidRPr="005835BF">
        <w:rPr>
          <w:sz w:val="28"/>
          <w:szCs w:val="28"/>
        </w:rPr>
        <w:t>», зареєстрований в Міністерстві юстиції України 2</w:t>
      </w:r>
      <w:r w:rsidR="00D1641C" w:rsidRPr="005835BF">
        <w:rPr>
          <w:sz w:val="28"/>
          <w:szCs w:val="28"/>
        </w:rPr>
        <w:t>0</w:t>
      </w:r>
      <w:r w:rsidRPr="005835BF">
        <w:rPr>
          <w:sz w:val="28"/>
          <w:szCs w:val="28"/>
        </w:rPr>
        <w:t>.0</w:t>
      </w:r>
      <w:r w:rsidR="00D1641C" w:rsidRPr="005835BF">
        <w:rPr>
          <w:sz w:val="28"/>
          <w:szCs w:val="28"/>
        </w:rPr>
        <w:t>5</w:t>
      </w:r>
      <w:r w:rsidRPr="005835BF">
        <w:rPr>
          <w:sz w:val="28"/>
          <w:szCs w:val="28"/>
        </w:rPr>
        <w:t>.2021 за № </w:t>
      </w:r>
      <w:r w:rsidR="00D1641C" w:rsidRPr="005835BF">
        <w:rPr>
          <w:sz w:val="28"/>
          <w:szCs w:val="28"/>
        </w:rPr>
        <w:t xml:space="preserve">667/36289 </w:t>
      </w:r>
      <w:r w:rsidRPr="005835BF">
        <w:rPr>
          <w:sz w:val="28"/>
          <w:szCs w:val="28"/>
        </w:rPr>
        <w:t>(Набрання чинності відбулось 0</w:t>
      </w:r>
      <w:r w:rsidR="00D1641C" w:rsidRPr="005835BF">
        <w:rPr>
          <w:sz w:val="28"/>
          <w:szCs w:val="28"/>
        </w:rPr>
        <w:t>4</w:t>
      </w:r>
      <w:r w:rsidRPr="005835BF">
        <w:rPr>
          <w:sz w:val="28"/>
          <w:szCs w:val="28"/>
        </w:rPr>
        <w:t>.0</w:t>
      </w:r>
      <w:r w:rsidR="00D1641C" w:rsidRPr="005835BF">
        <w:rPr>
          <w:sz w:val="28"/>
          <w:szCs w:val="28"/>
        </w:rPr>
        <w:t>6</w:t>
      </w:r>
      <w:r w:rsidRPr="005835BF">
        <w:rPr>
          <w:sz w:val="28"/>
          <w:szCs w:val="28"/>
        </w:rPr>
        <w:t>.2021).</w:t>
      </w:r>
    </w:p>
    <w:p w:rsidR="00C35989" w:rsidRPr="005835BF" w:rsidRDefault="00D1641C" w:rsidP="00510AFA">
      <w:pPr>
        <w:ind w:firstLine="567"/>
        <w:rPr>
          <w:b/>
          <w:sz w:val="28"/>
          <w:szCs w:val="28"/>
        </w:rPr>
      </w:pPr>
      <w:r w:rsidRPr="005835BF">
        <w:rPr>
          <w:sz w:val="28"/>
          <w:szCs w:val="28"/>
        </w:rPr>
        <w:t>Цей Порядок визначає процедуру ведення обліку податків, зборів та інших платежів, єдиного внеску на загальнообов’язкове державне соціальне страхування, внесених на єдиний рахунок, для сплати грошових зобов’язань та/або податкового боргу з податків і зборів, передбачених Податковим кодексом України, єдиного внеску на загальнообов’язкове державне соціальне страхування, включаючи пеню та штрафи, відповідно до положень Закону України «Про збір та облік єдиного внеску на загальнообов’язкове державне соціальне страхування» та інших платежів, що визначені відповідним законодавством та контроль за справлянням яких покладено на ДПС, заборгованості з інших платежів.</w:t>
      </w:r>
    </w:p>
    <w:p w:rsidR="00510AFA" w:rsidRPr="005835BF" w:rsidRDefault="00686DB3" w:rsidP="00510AFA">
      <w:pPr>
        <w:ind w:firstLine="567"/>
        <w:rPr>
          <w:sz w:val="28"/>
          <w:szCs w:val="28"/>
        </w:rPr>
      </w:pPr>
      <w:r w:rsidRPr="005835BF">
        <w:rPr>
          <w:b/>
          <w:sz w:val="28"/>
          <w:szCs w:val="28"/>
        </w:rPr>
        <w:t>4</w:t>
      </w:r>
      <w:r w:rsidR="00C35989" w:rsidRPr="005835BF">
        <w:rPr>
          <w:b/>
          <w:sz w:val="28"/>
          <w:szCs w:val="28"/>
        </w:rPr>
        <w:t>.</w:t>
      </w:r>
      <w:r w:rsidRPr="005835BF">
        <w:rPr>
          <w:b/>
          <w:sz w:val="28"/>
          <w:szCs w:val="28"/>
        </w:rPr>
        <w:t>3</w:t>
      </w:r>
      <w:r w:rsidR="00C35989" w:rsidRPr="005835BF">
        <w:rPr>
          <w:b/>
          <w:sz w:val="28"/>
          <w:szCs w:val="28"/>
        </w:rPr>
        <w:t>.</w:t>
      </w:r>
      <w:r w:rsidR="00C35989" w:rsidRPr="005835BF">
        <w:rPr>
          <w:sz w:val="28"/>
          <w:szCs w:val="28"/>
        </w:rPr>
        <w:tab/>
        <w:t xml:space="preserve">Наказ Міністерства охорони здоров'я України від </w:t>
      </w:r>
      <w:r w:rsidR="00510AFA" w:rsidRPr="005835BF">
        <w:rPr>
          <w:sz w:val="28"/>
          <w:szCs w:val="28"/>
        </w:rPr>
        <w:t>01.06.2021</w:t>
      </w:r>
      <w:r w:rsidR="00C35989" w:rsidRPr="005835BF">
        <w:rPr>
          <w:sz w:val="28"/>
          <w:szCs w:val="28"/>
        </w:rPr>
        <w:t xml:space="preserve"> № </w:t>
      </w:r>
      <w:r w:rsidR="00510AFA" w:rsidRPr="005835BF">
        <w:rPr>
          <w:sz w:val="28"/>
          <w:szCs w:val="28"/>
        </w:rPr>
        <w:t>1066</w:t>
      </w:r>
      <w:r w:rsidR="00C35989" w:rsidRPr="005835BF">
        <w:rPr>
          <w:sz w:val="28"/>
          <w:szCs w:val="28"/>
        </w:rPr>
        <w:t xml:space="preserve"> «Деякі питання формування медичних висновків про тимчасову непрацездатність та проведення їхньої перевірки», з</w:t>
      </w:r>
      <w:r w:rsidR="00510AFA" w:rsidRPr="005835BF">
        <w:rPr>
          <w:sz w:val="28"/>
          <w:szCs w:val="28"/>
        </w:rPr>
        <w:t>ареєстрован</w:t>
      </w:r>
      <w:r w:rsidR="00C35989" w:rsidRPr="005835BF">
        <w:rPr>
          <w:sz w:val="28"/>
          <w:szCs w:val="28"/>
        </w:rPr>
        <w:t>ий</w:t>
      </w:r>
      <w:r w:rsidR="00510AFA" w:rsidRPr="005835BF">
        <w:rPr>
          <w:sz w:val="28"/>
          <w:szCs w:val="28"/>
        </w:rPr>
        <w:t xml:space="preserve"> </w:t>
      </w:r>
      <w:r w:rsidR="00C35989" w:rsidRPr="005835BF">
        <w:rPr>
          <w:sz w:val="28"/>
          <w:szCs w:val="28"/>
        </w:rPr>
        <w:t>у</w:t>
      </w:r>
      <w:r w:rsidR="00510AFA" w:rsidRPr="005835BF">
        <w:rPr>
          <w:sz w:val="28"/>
          <w:szCs w:val="28"/>
        </w:rPr>
        <w:t xml:space="preserve"> Міністерстві юстиції України</w:t>
      </w:r>
      <w:r w:rsidR="00C35989" w:rsidRPr="005835BF">
        <w:rPr>
          <w:sz w:val="28"/>
          <w:szCs w:val="28"/>
        </w:rPr>
        <w:t xml:space="preserve"> </w:t>
      </w:r>
      <w:r w:rsidR="00510AFA" w:rsidRPr="005835BF">
        <w:rPr>
          <w:sz w:val="28"/>
          <w:szCs w:val="28"/>
        </w:rPr>
        <w:t>02</w:t>
      </w:r>
      <w:r w:rsidR="00C35989" w:rsidRPr="005835BF">
        <w:rPr>
          <w:sz w:val="28"/>
          <w:szCs w:val="28"/>
        </w:rPr>
        <w:t>.06.</w:t>
      </w:r>
      <w:r w:rsidR="00510AFA" w:rsidRPr="005835BF">
        <w:rPr>
          <w:sz w:val="28"/>
          <w:szCs w:val="28"/>
        </w:rPr>
        <w:t xml:space="preserve">2021 за </w:t>
      </w:r>
      <w:r w:rsidR="00C35989" w:rsidRPr="005835BF">
        <w:rPr>
          <w:sz w:val="28"/>
          <w:szCs w:val="28"/>
        </w:rPr>
        <w:t>№ </w:t>
      </w:r>
      <w:r w:rsidR="00510AFA" w:rsidRPr="005835BF">
        <w:rPr>
          <w:sz w:val="28"/>
          <w:szCs w:val="28"/>
        </w:rPr>
        <w:t>728/36350</w:t>
      </w:r>
      <w:r w:rsidR="00C35989" w:rsidRPr="005835BF">
        <w:rPr>
          <w:sz w:val="28"/>
          <w:szCs w:val="28"/>
        </w:rPr>
        <w:t xml:space="preserve"> (Чинний).</w:t>
      </w:r>
    </w:p>
    <w:p w:rsidR="00510AFA" w:rsidRPr="005835BF" w:rsidRDefault="00510AFA" w:rsidP="00510AFA">
      <w:pPr>
        <w:ind w:firstLine="567"/>
        <w:rPr>
          <w:sz w:val="28"/>
          <w:szCs w:val="28"/>
        </w:rPr>
      </w:pPr>
      <w:r w:rsidRPr="005835BF">
        <w:rPr>
          <w:sz w:val="28"/>
          <w:szCs w:val="28"/>
        </w:rPr>
        <w:t>Цим наказом затвердили:</w:t>
      </w:r>
    </w:p>
    <w:p w:rsidR="00510AFA" w:rsidRPr="005835BF" w:rsidRDefault="00510AFA" w:rsidP="00510AFA">
      <w:pPr>
        <w:ind w:firstLine="567"/>
        <w:rPr>
          <w:sz w:val="28"/>
          <w:szCs w:val="28"/>
        </w:rPr>
      </w:pPr>
      <w:r w:rsidRPr="005835BF">
        <w:rPr>
          <w:sz w:val="28"/>
          <w:szCs w:val="28"/>
        </w:rPr>
        <w:t>- Порядок формування медичних висновків про тимчасову непрацездатність в Реєстрі медичних висновків в електронній системі охорони здоров'я;</w:t>
      </w:r>
    </w:p>
    <w:p w:rsidR="00510AFA" w:rsidRPr="005835BF" w:rsidRDefault="00510AFA" w:rsidP="00510AFA">
      <w:pPr>
        <w:ind w:firstLine="567"/>
        <w:rPr>
          <w:sz w:val="28"/>
          <w:szCs w:val="28"/>
        </w:rPr>
      </w:pPr>
      <w:r w:rsidRPr="005835BF">
        <w:rPr>
          <w:sz w:val="28"/>
          <w:szCs w:val="28"/>
        </w:rPr>
        <w:t>- Порядок здійснення Фондом соціального страхування України перевірок обґрунтованості видачі та продовження листків непрацездатності;</w:t>
      </w:r>
    </w:p>
    <w:p w:rsidR="00510AFA" w:rsidRPr="005835BF" w:rsidRDefault="00510AFA" w:rsidP="00510AFA">
      <w:pPr>
        <w:ind w:firstLine="567"/>
        <w:rPr>
          <w:sz w:val="28"/>
          <w:szCs w:val="28"/>
        </w:rPr>
      </w:pPr>
      <w:r w:rsidRPr="005835BF">
        <w:rPr>
          <w:sz w:val="28"/>
          <w:szCs w:val="28"/>
        </w:rPr>
        <w:t>- Інструкцію по роботі з медичними висновками про тимчасову непрацездатність в Реєстрі медичних висновків в електронній системі охорони здоров'я та листками непрацездатності на період дії перехідної моделі.</w:t>
      </w:r>
    </w:p>
    <w:p w:rsidR="00510AFA" w:rsidRPr="005835BF" w:rsidRDefault="00510AFA" w:rsidP="00510AFA">
      <w:pPr>
        <w:ind w:firstLine="567"/>
        <w:rPr>
          <w:sz w:val="28"/>
          <w:szCs w:val="28"/>
        </w:rPr>
      </w:pPr>
      <w:r w:rsidRPr="005835BF">
        <w:rPr>
          <w:sz w:val="28"/>
          <w:szCs w:val="28"/>
        </w:rPr>
        <w:lastRenderedPageBreak/>
        <w:t>МОЗ визначив, що за наявності відповідної технічної можливості формування медичних висновків про тимчасову непрацездатність у Реєстрі медичних висновків в електронній системі охорони здоров'я є обов'язковим:</w:t>
      </w:r>
    </w:p>
    <w:p w:rsidR="00510AFA" w:rsidRPr="005835BF" w:rsidRDefault="00510AFA" w:rsidP="00510AFA">
      <w:pPr>
        <w:ind w:firstLine="567"/>
        <w:rPr>
          <w:sz w:val="28"/>
          <w:szCs w:val="28"/>
        </w:rPr>
      </w:pPr>
      <w:r w:rsidRPr="005835BF">
        <w:rPr>
          <w:sz w:val="28"/>
          <w:szCs w:val="28"/>
        </w:rPr>
        <w:t>із 04 червня 2021 року - для закладів охорони здоров'я, які в установленому порядку підключені до електронної системи охорони здоров'я;</w:t>
      </w:r>
    </w:p>
    <w:p w:rsidR="00510AFA" w:rsidRPr="005835BF" w:rsidRDefault="00510AFA" w:rsidP="00510AFA">
      <w:pPr>
        <w:ind w:firstLine="567"/>
        <w:rPr>
          <w:sz w:val="28"/>
          <w:szCs w:val="28"/>
        </w:rPr>
      </w:pPr>
      <w:r w:rsidRPr="005835BF">
        <w:rPr>
          <w:sz w:val="28"/>
          <w:szCs w:val="28"/>
        </w:rPr>
        <w:t>із 01 вересня 2021 року - для всіх закладів охорони здоров'я.</w:t>
      </w:r>
    </w:p>
    <w:p w:rsidR="00510AFA" w:rsidRPr="005835BF" w:rsidRDefault="00510AFA" w:rsidP="00510AFA">
      <w:pPr>
        <w:ind w:firstLine="567"/>
        <w:rPr>
          <w:sz w:val="28"/>
          <w:szCs w:val="28"/>
        </w:rPr>
      </w:pPr>
      <w:r w:rsidRPr="005835BF">
        <w:rPr>
          <w:sz w:val="28"/>
          <w:szCs w:val="28"/>
        </w:rPr>
        <w:t xml:space="preserve">Також МОЗ </w:t>
      </w:r>
      <w:proofErr w:type="spellStart"/>
      <w:r w:rsidRPr="005835BF">
        <w:rPr>
          <w:sz w:val="28"/>
          <w:szCs w:val="28"/>
        </w:rPr>
        <w:t>вніс</w:t>
      </w:r>
      <w:proofErr w:type="spellEnd"/>
      <w:r w:rsidRPr="005835BF">
        <w:rPr>
          <w:sz w:val="28"/>
          <w:szCs w:val="28"/>
        </w:rPr>
        <w:t xml:space="preserve"> зміни до Положення про експертизу тимчасової непрацездатності, яке тепер називається Порядок організації експертизи тимчасової втрати працездатності. Цей порядок використову</w:t>
      </w:r>
      <w:r w:rsidR="00C35989" w:rsidRPr="005835BF">
        <w:rPr>
          <w:sz w:val="28"/>
          <w:szCs w:val="28"/>
        </w:rPr>
        <w:t>ється</w:t>
      </w:r>
      <w:r w:rsidRPr="005835BF">
        <w:rPr>
          <w:sz w:val="28"/>
          <w:szCs w:val="28"/>
        </w:rPr>
        <w:t xml:space="preserve"> заклад</w:t>
      </w:r>
      <w:r w:rsidR="00C35989" w:rsidRPr="005835BF">
        <w:rPr>
          <w:sz w:val="28"/>
          <w:szCs w:val="28"/>
        </w:rPr>
        <w:t>ами</w:t>
      </w:r>
      <w:r w:rsidRPr="005835BF">
        <w:rPr>
          <w:sz w:val="28"/>
          <w:szCs w:val="28"/>
        </w:rPr>
        <w:t xml:space="preserve"> охорони здоров'я незалежно від форми власності, та фізичн</w:t>
      </w:r>
      <w:r w:rsidR="00C35989" w:rsidRPr="005835BF">
        <w:rPr>
          <w:sz w:val="28"/>
          <w:szCs w:val="28"/>
        </w:rPr>
        <w:t>ими</w:t>
      </w:r>
      <w:r w:rsidRPr="005835BF">
        <w:rPr>
          <w:sz w:val="28"/>
          <w:szCs w:val="28"/>
        </w:rPr>
        <w:t xml:space="preserve"> особ</w:t>
      </w:r>
      <w:r w:rsidR="00C35989" w:rsidRPr="005835BF">
        <w:rPr>
          <w:sz w:val="28"/>
          <w:szCs w:val="28"/>
        </w:rPr>
        <w:t>ам</w:t>
      </w:r>
      <w:r w:rsidRPr="005835BF">
        <w:rPr>
          <w:sz w:val="28"/>
          <w:szCs w:val="28"/>
        </w:rPr>
        <w:t>и-підприємц</w:t>
      </w:r>
      <w:r w:rsidR="00C35989" w:rsidRPr="005835BF">
        <w:rPr>
          <w:sz w:val="28"/>
          <w:szCs w:val="28"/>
        </w:rPr>
        <w:t>ями</w:t>
      </w:r>
      <w:r w:rsidRPr="005835BF">
        <w:rPr>
          <w:sz w:val="28"/>
          <w:szCs w:val="28"/>
        </w:rPr>
        <w:t>, які отримали ліцензію на провадження господарської діяльності з медичної практики, при визначенні тимчасової непрацездатності.</w:t>
      </w:r>
    </w:p>
    <w:p w:rsidR="00510AFA" w:rsidRPr="005835BF" w:rsidRDefault="00C35989" w:rsidP="00510AFA">
      <w:pPr>
        <w:ind w:firstLine="567"/>
        <w:rPr>
          <w:sz w:val="28"/>
          <w:szCs w:val="28"/>
        </w:rPr>
      </w:pPr>
      <w:r w:rsidRPr="005835BF">
        <w:rPr>
          <w:sz w:val="28"/>
          <w:szCs w:val="28"/>
        </w:rPr>
        <w:t>У</w:t>
      </w:r>
      <w:r w:rsidR="00510AFA" w:rsidRPr="005835BF">
        <w:rPr>
          <w:sz w:val="28"/>
          <w:szCs w:val="28"/>
        </w:rPr>
        <w:t xml:space="preserve"> новій редакції викла</w:t>
      </w:r>
      <w:r w:rsidRPr="005835BF">
        <w:rPr>
          <w:sz w:val="28"/>
          <w:szCs w:val="28"/>
        </w:rPr>
        <w:t>дене</w:t>
      </w:r>
      <w:r w:rsidR="00510AFA" w:rsidRPr="005835BF">
        <w:rPr>
          <w:sz w:val="28"/>
          <w:szCs w:val="28"/>
        </w:rPr>
        <w:t xml:space="preserve"> Положення про експертизу тимчасової непрацездатності.</w:t>
      </w:r>
    </w:p>
    <w:p w:rsidR="00C35989" w:rsidRPr="005835BF" w:rsidRDefault="00C35989" w:rsidP="00C35989">
      <w:pPr>
        <w:ind w:firstLine="567"/>
        <w:rPr>
          <w:sz w:val="28"/>
          <w:szCs w:val="28"/>
        </w:rPr>
      </w:pPr>
      <w:r w:rsidRPr="005835BF">
        <w:rPr>
          <w:sz w:val="28"/>
          <w:szCs w:val="28"/>
        </w:rPr>
        <w:t>Відповідно до постанови Кабінету Міністрів України від 17.04.2019 №328 затверджено Порядок організації ведення Електронного реєстру листків непрацездатності та надання інформації з нього. Реєстр формує та веде Пенсійний фонд України, який є володільцем інформації, що міститься в ньому.</w:t>
      </w:r>
    </w:p>
    <w:p w:rsidR="00C35989" w:rsidRPr="005835BF" w:rsidRDefault="00C35989" w:rsidP="00C35989">
      <w:pPr>
        <w:ind w:firstLine="567"/>
        <w:rPr>
          <w:sz w:val="28"/>
          <w:szCs w:val="28"/>
        </w:rPr>
      </w:pPr>
      <w:r w:rsidRPr="005835BF">
        <w:rPr>
          <w:sz w:val="28"/>
          <w:szCs w:val="28"/>
        </w:rPr>
        <w:t>Так, згідно цього Порядку листок непрацездатності - це сформований (виданий) програмними засобами Реєстру на підставі медичного висновку про тимчасову непрацездатність або документа, що засвідчує факт усиновлення дитини, і зареєстрований за єдиним реєстраційним номером листка непрацездатності у Реєстрі електронний документ, що є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страхування.</w:t>
      </w:r>
    </w:p>
    <w:p w:rsidR="00C35989" w:rsidRPr="005835BF" w:rsidRDefault="00C35989" w:rsidP="00C35989">
      <w:pPr>
        <w:ind w:firstLine="567"/>
        <w:rPr>
          <w:sz w:val="28"/>
          <w:szCs w:val="28"/>
        </w:rPr>
      </w:pPr>
      <w:r w:rsidRPr="005835BF">
        <w:rPr>
          <w:sz w:val="28"/>
          <w:szCs w:val="28"/>
        </w:rPr>
        <w:t>Таким чином, на підставі медичного висновку (медичних висновків)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w:t>
      </w:r>
    </w:p>
    <w:p w:rsidR="00C35989" w:rsidRPr="005835BF" w:rsidRDefault="00C35989" w:rsidP="00C35989">
      <w:pPr>
        <w:ind w:firstLine="567"/>
        <w:rPr>
          <w:sz w:val="28"/>
          <w:szCs w:val="28"/>
        </w:rPr>
      </w:pPr>
      <w:r w:rsidRPr="005835BF">
        <w:rPr>
          <w:sz w:val="28"/>
          <w:szCs w:val="28"/>
        </w:rPr>
        <w:t>Листок непрацездатності, що формується у Електронному реєстрі листків непрацездатності, є такою ж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страхування, як і його паперова версія. Отримання електронного лікарняного не впливає на процедуру призначення, розрахунку та виплати матеріального забезпечення. Комісія із соціального страхування на підприємствах продовжує свою роботу та зберігає весь обсяг функцій, передбачених Положенням про комісію (уповноваженого) із страхування у зв’язку з тимчасовою втратою працездатності, затвердженого постановою правління Фонду соціального страхування України від 19.07.2018 №</w:t>
      </w:r>
      <w:r w:rsidR="00244390" w:rsidRPr="005835BF">
        <w:rPr>
          <w:sz w:val="28"/>
          <w:szCs w:val="28"/>
        </w:rPr>
        <w:t> </w:t>
      </w:r>
      <w:r w:rsidRPr="005835BF">
        <w:rPr>
          <w:sz w:val="28"/>
          <w:szCs w:val="28"/>
        </w:rPr>
        <w:t>13.</w:t>
      </w:r>
    </w:p>
    <w:p w:rsidR="00C35989" w:rsidRPr="005835BF" w:rsidRDefault="00C35989" w:rsidP="00C35989">
      <w:pPr>
        <w:ind w:firstLine="567"/>
        <w:rPr>
          <w:sz w:val="28"/>
          <w:szCs w:val="28"/>
        </w:rPr>
      </w:pPr>
      <w:r w:rsidRPr="005835BF">
        <w:rPr>
          <w:sz w:val="28"/>
          <w:szCs w:val="28"/>
        </w:rPr>
        <w:lastRenderedPageBreak/>
        <w:t>Матеріальне забезпечення по листках непрацездатності, що продовжуватимуть надходити до роботодавців на звичайних бланках, необхідно оформлювати за формою заяви – розрахунку, затвердженою Порядком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затвердженого постановою правління Фонду соціального страхування України від 19.07.2018 №12.</w:t>
      </w:r>
    </w:p>
    <w:p w:rsidR="00AA7012" w:rsidRDefault="00C35989" w:rsidP="00C35989">
      <w:pPr>
        <w:ind w:firstLine="567"/>
        <w:rPr>
          <w:sz w:val="28"/>
          <w:szCs w:val="28"/>
        </w:rPr>
      </w:pPr>
      <w:r w:rsidRPr="005835BF">
        <w:rPr>
          <w:sz w:val="28"/>
          <w:szCs w:val="28"/>
        </w:rPr>
        <w:t>Матеріальне забезпечення за електронними листками непрацездатності необхідно оформлювати за формою заяви-розрахунку, затвердженою Порядком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затвердженого постановою правління Фонду соціального страхування України від 19.07.2018 № 12</w:t>
      </w:r>
      <w:r w:rsidR="00AA7012">
        <w:rPr>
          <w:sz w:val="28"/>
          <w:szCs w:val="28"/>
        </w:rPr>
        <w:t>.</w:t>
      </w:r>
    </w:p>
    <w:p w:rsidR="00C35989" w:rsidRPr="005835BF" w:rsidRDefault="00C35989" w:rsidP="00C35989">
      <w:pPr>
        <w:ind w:firstLine="567"/>
        <w:rPr>
          <w:sz w:val="28"/>
          <w:szCs w:val="28"/>
        </w:rPr>
      </w:pPr>
      <w:bookmarkStart w:id="0" w:name="_GoBack"/>
      <w:bookmarkEnd w:id="0"/>
      <w:r w:rsidRPr="005835BF">
        <w:rPr>
          <w:sz w:val="28"/>
          <w:szCs w:val="28"/>
        </w:rPr>
        <w:t>У е-лікарняного відсутня серія, але йому присвоюється унікальний номер.</w:t>
      </w:r>
    </w:p>
    <w:p w:rsidR="00C35989" w:rsidRPr="005835BF" w:rsidRDefault="00C35989" w:rsidP="00C35989">
      <w:pPr>
        <w:ind w:firstLine="567"/>
        <w:rPr>
          <w:sz w:val="28"/>
          <w:szCs w:val="28"/>
        </w:rPr>
      </w:pPr>
      <w:r w:rsidRPr="005835BF">
        <w:rPr>
          <w:sz w:val="28"/>
          <w:szCs w:val="28"/>
        </w:rPr>
        <w:t>Єдиний реєстраційний номер листка непрацездатності - унікальний номер, який формується та присвоюється автоматично за допомогою програмних засобів ведення Реєстру, складається з цифр, що утворюють числа натурального ряду, шляхом додавання одиниці до останнього наявного номера, та за яким може бути ідентифіковано випадок тимчасової непрацездатності та всі пов’язані з ним документи в реєстрі.</w:t>
      </w:r>
    </w:p>
    <w:p w:rsidR="00C35989" w:rsidRPr="005835BF" w:rsidRDefault="003B1191" w:rsidP="00C35989">
      <w:pPr>
        <w:ind w:firstLine="567"/>
        <w:rPr>
          <w:sz w:val="28"/>
          <w:szCs w:val="28"/>
        </w:rPr>
      </w:pPr>
      <w:r w:rsidRPr="005835BF">
        <w:rPr>
          <w:sz w:val="28"/>
          <w:szCs w:val="28"/>
        </w:rPr>
        <w:t xml:space="preserve">Також в </w:t>
      </w:r>
      <w:r w:rsidR="00C35989" w:rsidRPr="005835BF">
        <w:rPr>
          <w:sz w:val="28"/>
          <w:szCs w:val="28"/>
        </w:rPr>
        <w:t>е-лікарняному оновл</w:t>
      </w:r>
      <w:r w:rsidRPr="005835BF">
        <w:rPr>
          <w:sz w:val="28"/>
          <w:szCs w:val="28"/>
        </w:rPr>
        <w:t>ені</w:t>
      </w:r>
      <w:r w:rsidR="00C35989" w:rsidRPr="005835BF">
        <w:rPr>
          <w:sz w:val="28"/>
          <w:szCs w:val="28"/>
        </w:rPr>
        <w:t xml:space="preserve"> причини непрацездатності.</w:t>
      </w:r>
    </w:p>
    <w:p w:rsidR="00510AFA" w:rsidRPr="005835BF" w:rsidRDefault="00510AFA" w:rsidP="00E7428A">
      <w:pPr>
        <w:ind w:firstLine="567"/>
        <w:rPr>
          <w:sz w:val="28"/>
          <w:szCs w:val="28"/>
        </w:rPr>
      </w:pPr>
    </w:p>
    <w:p w:rsidR="006355B2" w:rsidRPr="005835BF" w:rsidRDefault="006355B2" w:rsidP="00487F86">
      <w:pPr>
        <w:ind w:firstLine="567"/>
        <w:rPr>
          <w:sz w:val="28"/>
          <w:szCs w:val="28"/>
        </w:rPr>
      </w:pPr>
    </w:p>
    <w:p w:rsidR="005C05F3" w:rsidRPr="005835BF" w:rsidRDefault="005C05F3" w:rsidP="007149E6">
      <w:pPr>
        <w:pStyle w:val="3"/>
        <w:tabs>
          <w:tab w:val="center" w:pos="8647"/>
        </w:tabs>
        <w:spacing w:before="0" w:beforeAutospacing="0" w:after="0" w:afterAutospacing="0"/>
        <w:jc w:val="both"/>
        <w:rPr>
          <w:sz w:val="28"/>
          <w:szCs w:val="28"/>
          <w:lang w:val="uk-UA"/>
        </w:rPr>
      </w:pPr>
      <w:r w:rsidRPr="005835BF">
        <w:rPr>
          <w:sz w:val="28"/>
          <w:szCs w:val="28"/>
          <w:lang w:val="uk-UA"/>
        </w:rPr>
        <w:t>Радник директора Державного центру</w:t>
      </w:r>
    </w:p>
    <w:p w:rsidR="003E4EDA" w:rsidRPr="005835BF" w:rsidRDefault="00591A5A" w:rsidP="007149E6">
      <w:pPr>
        <w:pStyle w:val="3"/>
        <w:tabs>
          <w:tab w:val="center" w:pos="8647"/>
        </w:tabs>
        <w:spacing w:before="0" w:beforeAutospacing="0" w:after="0" w:afterAutospacing="0"/>
        <w:jc w:val="both"/>
        <w:rPr>
          <w:sz w:val="28"/>
          <w:szCs w:val="28"/>
          <w:lang w:val="uk-UA"/>
        </w:rPr>
      </w:pPr>
      <w:r w:rsidRPr="005835BF">
        <w:rPr>
          <w:sz w:val="28"/>
          <w:szCs w:val="28"/>
          <w:lang w:val="uk-UA"/>
        </w:rPr>
        <w:t xml:space="preserve">ВЗД </w:t>
      </w:r>
      <w:r w:rsidR="003E4EDA" w:rsidRPr="005835BF">
        <w:rPr>
          <w:sz w:val="28"/>
          <w:szCs w:val="28"/>
          <w:lang w:val="uk-UA"/>
        </w:rPr>
        <w:t>ДНДЕКЦ</w:t>
      </w:r>
      <w:r w:rsidR="008E2E96" w:rsidRPr="005835BF">
        <w:rPr>
          <w:sz w:val="28"/>
          <w:szCs w:val="28"/>
          <w:lang w:val="uk-UA"/>
        </w:rPr>
        <w:t xml:space="preserve"> МВС</w:t>
      </w:r>
      <w:r w:rsidR="00BD42B8" w:rsidRPr="005835BF">
        <w:rPr>
          <w:sz w:val="28"/>
          <w:szCs w:val="28"/>
          <w:lang w:val="uk-UA"/>
        </w:rPr>
        <w:tab/>
      </w:r>
      <w:r w:rsidR="007F5A42" w:rsidRPr="005835BF">
        <w:rPr>
          <w:sz w:val="28"/>
          <w:szCs w:val="28"/>
          <w:lang w:val="uk-UA"/>
        </w:rPr>
        <w:t xml:space="preserve">  Ольга ОСТАПЕНКО</w:t>
      </w:r>
    </w:p>
    <w:p w:rsidR="007149E6" w:rsidRPr="005835BF" w:rsidRDefault="007149E6" w:rsidP="007149E6">
      <w:pPr>
        <w:pStyle w:val="3"/>
        <w:tabs>
          <w:tab w:val="center" w:pos="8647"/>
        </w:tabs>
        <w:spacing w:before="0" w:beforeAutospacing="0" w:after="0" w:afterAutospacing="0"/>
        <w:jc w:val="both"/>
        <w:rPr>
          <w:b w:val="0"/>
          <w:sz w:val="8"/>
          <w:szCs w:val="28"/>
          <w:lang w:val="uk-UA"/>
        </w:rPr>
      </w:pPr>
    </w:p>
    <w:p w:rsidR="003E4EDA" w:rsidRPr="004D70DF" w:rsidRDefault="00694E6D" w:rsidP="007149E6">
      <w:pPr>
        <w:pStyle w:val="3"/>
        <w:tabs>
          <w:tab w:val="center" w:pos="8647"/>
        </w:tabs>
        <w:spacing w:before="0" w:beforeAutospacing="0" w:after="0" w:afterAutospacing="0"/>
        <w:jc w:val="both"/>
        <w:rPr>
          <w:b w:val="0"/>
          <w:sz w:val="28"/>
          <w:szCs w:val="28"/>
          <w:lang w:val="uk-UA"/>
        </w:rPr>
      </w:pPr>
      <w:r w:rsidRPr="005835BF">
        <w:rPr>
          <w:b w:val="0"/>
          <w:sz w:val="28"/>
          <w:szCs w:val="28"/>
          <w:lang w:val="uk-UA"/>
        </w:rPr>
        <w:t>22</w:t>
      </w:r>
      <w:r w:rsidR="007E51CC" w:rsidRPr="005835BF">
        <w:rPr>
          <w:b w:val="0"/>
          <w:sz w:val="28"/>
          <w:szCs w:val="28"/>
          <w:lang w:val="uk-UA"/>
        </w:rPr>
        <w:t>.</w:t>
      </w:r>
      <w:r w:rsidR="00C6784C" w:rsidRPr="005835BF">
        <w:rPr>
          <w:b w:val="0"/>
          <w:sz w:val="28"/>
          <w:szCs w:val="28"/>
          <w:lang w:val="uk-UA"/>
        </w:rPr>
        <w:t>0</w:t>
      </w:r>
      <w:r w:rsidR="00F813F2" w:rsidRPr="005835BF">
        <w:rPr>
          <w:b w:val="0"/>
          <w:sz w:val="28"/>
          <w:szCs w:val="28"/>
          <w:lang w:val="uk-UA"/>
        </w:rPr>
        <w:t>6</w:t>
      </w:r>
      <w:r w:rsidR="00874EDB" w:rsidRPr="005835BF">
        <w:rPr>
          <w:b w:val="0"/>
          <w:sz w:val="28"/>
          <w:szCs w:val="28"/>
          <w:lang w:val="uk-UA"/>
        </w:rPr>
        <w:t>.</w:t>
      </w:r>
      <w:r w:rsidR="008E2E96" w:rsidRPr="005835BF">
        <w:rPr>
          <w:b w:val="0"/>
          <w:sz w:val="28"/>
          <w:szCs w:val="28"/>
          <w:lang w:val="uk-UA"/>
        </w:rPr>
        <w:t>202</w:t>
      </w:r>
      <w:r w:rsidR="00C6784C" w:rsidRPr="005835BF">
        <w:rPr>
          <w:b w:val="0"/>
          <w:sz w:val="28"/>
          <w:szCs w:val="28"/>
          <w:lang w:val="uk-UA"/>
        </w:rPr>
        <w:t>1</w:t>
      </w:r>
    </w:p>
    <w:sectPr w:rsidR="003E4EDA" w:rsidRPr="004D70DF"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45" w:rsidRDefault="001C2F45" w:rsidP="00797657">
      <w:r>
        <w:separator/>
      </w:r>
    </w:p>
  </w:endnote>
  <w:endnote w:type="continuationSeparator" w:id="0">
    <w:p w:rsidR="001C2F45" w:rsidRDefault="001C2F45"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45" w:rsidRDefault="001C2F45" w:rsidP="00797657">
      <w:r>
        <w:separator/>
      </w:r>
    </w:p>
  </w:footnote>
  <w:footnote w:type="continuationSeparator" w:id="0">
    <w:p w:rsidR="001C2F45" w:rsidRDefault="001C2F45"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AA7012">
          <w:rPr>
            <w:noProof/>
          </w:rPr>
          <w:t>7</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3EE2"/>
    <w:rsid w:val="00014C60"/>
    <w:rsid w:val="00015F94"/>
    <w:rsid w:val="00016BEC"/>
    <w:rsid w:val="00022F8E"/>
    <w:rsid w:val="00024B25"/>
    <w:rsid w:val="00025AD0"/>
    <w:rsid w:val="00026363"/>
    <w:rsid w:val="00026A31"/>
    <w:rsid w:val="00027AE3"/>
    <w:rsid w:val="00032F1D"/>
    <w:rsid w:val="00033E98"/>
    <w:rsid w:val="00033FCA"/>
    <w:rsid w:val="00034145"/>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5D1B"/>
    <w:rsid w:val="000665B5"/>
    <w:rsid w:val="00067FAD"/>
    <w:rsid w:val="00077728"/>
    <w:rsid w:val="0008012E"/>
    <w:rsid w:val="00081280"/>
    <w:rsid w:val="0008257B"/>
    <w:rsid w:val="0008374A"/>
    <w:rsid w:val="0008405D"/>
    <w:rsid w:val="00085A57"/>
    <w:rsid w:val="00087695"/>
    <w:rsid w:val="00090759"/>
    <w:rsid w:val="00091E98"/>
    <w:rsid w:val="0009309E"/>
    <w:rsid w:val="00094715"/>
    <w:rsid w:val="00094F1B"/>
    <w:rsid w:val="000952D5"/>
    <w:rsid w:val="000A2305"/>
    <w:rsid w:val="000A5E07"/>
    <w:rsid w:val="000A6A04"/>
    <w:rsid w:val="000A7A19"/>
    <w:rsid w:val="000B09DF"/>
    <w:rsid w:val="000B1C9C"/>
    <w:rsid w:val="000B3668"/>
    <w:rsid w:val="000B463D"/>
    <w:rsid w:val="000B6F11"/>
    <w:rsid w:val="000B7417"/>
    <w:rsid w:val="000B79C2"/>
    <w:rsid w:val="000C1821"/>
    <w:rsid w:val="000C1C86"/>
    <w:rsid w:val="000C29A0"/>
    <w:rsid w:val="000C3E15"/>
    <w:rsid w:val="000C4DD8"/>
    <w:rsid w:val="000C714D"/>
    <w:rsid w:val="000C7640"/>
    <w:rsid w:val="000D024C"/>
    <w:rsid w:val="000D0971"/>
    <w:rsid w:val="000D10E8"/>
    <w:rsid w:val="000D29FE"/>
    <w:rsid w:val="000D2D23"/>
    <w:rsid w:val="000D37C7"/>
    <w:rsid w:val="000D546C"/>
    <w:rsid w:val="000D61E4"/>
    <w:rsid w:val="000E2ACE"/>
    <w:rsid w:val="000E3E31"/>
    <w:rsid w:val="000E460D"/>
    <w:rsid w:val="000E672C"/>
    <w:rsid w:val="000E7EDC"/>
    <w:rsid w:val="000F3649"/>
    <w:rsid w:val="000F53A4"/>
    <w:rsid w:val="000F561E"/>
    <w:rsid w:val="000F756F"/>
    <w:rsid w:val="00100DFB"/>
    <w:rsid w:val="00103344"/>
    <w:rsid w:val="0010422E"/>
    <w:rsid w:val="00107D8F"/>
    <w:rsid w:val="0011187D"/>
    <w:rsid w:val="001135C1"/>
    <w:rsid w:val="0011459F"/>
    <w:rsid w:val="00114E79"/>
    <w:rsid w:val="0011569F"/>
    <w:rsid w:val="0012165E"/>
    <w:rsid w:val="00121BF6"/>
    <w:rsid w:val="00124205"/>
    <w:rsid w:val="00124305"/>
    <w:rsid w:val="001269CC"/>
    <w:rsid w:val="001336ED"/>
    <w:rsid w:val="00137731"/>
    <w:rsid w:val="00140499"/>
    <w:rsid w:val="001429C7"/>
    <w:rsid w:val="00143874"/>
    <w:rsid w:val="00144CEB"/>
    <w:rsid w:val="00151CAA"/>
    <w:rsid w:val="001524FC"/>
    <w:rsid w:val="0015360E"/>
    <w:rsid w:val="001548B9"/>
    <w:rsid w:val="001552C6"/>
    <w:rsid w:val="0015563F"/>
    <w:rsid w:val="00156BB5"/>
    <w:rsid w:val="00157787"/>
    <w:rsid w:val="00157A28"/>
    <w:rsid w:val="001623F7"/>
    <w:rsid w:val="00164DB5"/>
    <w:rsid w:val="00170271"/>
    <w:rsid w:val="00171F91"/>
    <w:rsid w:val="0017427E"/>
    <w:rsid w:val="001754E7"/>
    <w:rsid w:val="0017748E"/>
    <w:rsid w:val="001778C4"/>
    <w:rsid w:val="00180881"/>
    <w:rsid w:val="0018149A"/>
    <w:rsid w:val="00184D33"/>
    <w:rsid w:val="001851B0"/>
    <w:rsid w:val="00185E9F"/>
    <w:rsid w:val="001876FE"/>
    <w:rsid w:val="0018773E"/>
    <w:rsid w:val="00190E81"/>
    <w:rsid w:val="00193344"/>
    <w:rsid w:val="00196B4B"/>
    <w:rsid w:val="001A32D3"/>
    <w:rsid w:val="001A4C2F"/>
    <w:rsid w:val="001A691C"/>
    <w:rsid w:val="001A7AAC"/>
    <w:rsid w:val="001B0CF4"/>
    <w:rsid w:val="001B132A"/>
    <w:rsid w:val="001B2E66"/>
    <w:rsid w:val="001C26BF"/>
    <w:rsid w:val="001C2F45"/>
    <w:rsid w:val="001C3DF7"/>
    <w:rsid w:val="001C4D82"/>
    <w:rsid w:val="001C6B70"/>
    <w:rsid w:val="001C6FE8"/>
    <w:rsid w:val="001C7E37"/>
    <w:rsid w:val="001D1097"/>
    <w:rsid w:val="001D29E2"/>
    <w:rsid w:val="001D4F96"/>
    <w:rsid w:val="001D752F"/>
    <w:rsid w:val="001D7FE8"/>
    <w:rsid w:val="001E43E3"/>
    <w:rsid w:val="001E4A69"/>
    <w:rsid w:val="001E4B8D"/>
    <w:rsid w:val="001E56EB"/>
    <w:rsid w:val="001E6BA4"/>
    <w:rsid w:val="001F0F04"/>
    <w:rsid w:val="001F1B3C"/>
    <w:rsid w:val="001F35F2"/>
    <w:rsid w:val="001F583B"/>
    <w:rsid w:val="001F67FC"/>
    <w:rsid w:val="00201153"/>
    <w:rsid w:val="002050B7"/>
    <w:rsid w:val="00210B01"/>
    <w:rsid w:val="0021202D"/>
    <w:rsid w:val="00212684"/>
    <w:rsid w:val="00213835"/>
    <w:rsid w:val="002140E7"/>
    <w:rsid w:val="002142CB"/>
    <w:rsid w:val="00215C2B"/>
    <w:rsid w:val="00224D3F"/>
    <w:rsid w:val="002268F6"/>
    <w:rsid w:val="00227891"/>
    <w:rsid w:val="00227909"/>
    <w:rsid w:val="0023001A"/>
    <w:rsid w:val="00231F45"/>
    <w:rsid w:val="0023358A"/>
    <w:rsid w:val="00233A3E"/>
    <w:rsid w:val="0023549E"/>
    <w:rsid w:val="002354E9"/>
    <w:rsid w:val="00235688"/>
    <w:rsid w:val="002401A5"/>
    <w:rsid w:val="002402A5"/>
    <w:rsid w:val="00240A66"/>
    <w:rsid w:val="002425F3"/>
    <w:rsid w:val="00243728"/>
    <w:rsid w:val="00244390"/>
    <w:rsid w:val="002460A3"/>
    <w:rsid w:val="002507F3"/>
    <w:rsid w:val="00253BA2"/>
    <w:rsid w:val="0025503A"/>
    <w:rsid w:val="00255281"/>
    <w:rsid w:val="00260053"/>
    <w:rsid w:val="00262089"/>
    <w:rsid w:val="0026274C"/>
    <w:rsid w:val="00262FB8"/>
    <w:rsid w:val="00263B20"/>
    <w:rsid w:val="00270BE1"/>
    <w:rsid w:val="00271560"/>
    <w:rsid w:val="00271EFF"/>
    <w:rsid w:val="00273360"/>
    <w:rsid w:val="00275B9D"/>
    <w:rsid w:val="00275F17"/>
    <w:rsid w:val="0027637A"/>
    <w:rsid w:val="002811DA"/>
    <w:rsid w:val="002820AF"/>
    <w:rsid w:val="002845FC"/>
    <w:rsid w:val="00287236"/>
    <w:rsid w:val="002878B1"/>
    <w:rsid w:val="002908CA"/>
    <w:rsid w:val="002941E5"/>
    <w:rsid w:val="0029742E"/>
    <w:rsid w:val="00297FF9"/>
    <w:rsid w:val="002A0191"/>
    <w:rsid w:val="002A2900"/>
    <w:rsid w:val="002A301B"/>
    <w:rsid w:val="002A3483"/>
    <w:rsid w:val="002A37A0"/>
    <w:rsid w:val="002B0A24"/>
    <w:rsid w:val="002B30AE"/>
    <w:rsid w:val="002C3B12"/>
    <w:rsid w:val="002C3E0B"/>
    <w:rsid w:val="002C4128"/>
    <w:rsid w:val="002C42C5"/>
    <w:rsid w:val="002C4F21"/>
    <w:rsid w:val="002D0682"/>
    <w:rsid w:val="002D22FB"/>
    <w:rsid w:val="002E12E1"/>
    <w:rsid w:val="002E483D"/>
    <w:rsid w:val="002E4EF8"/>
    <w:rsid w:val="002E5F05"/>
    <w:rsid w:val="002E7865"/>
    <w:rsid w:val="002E79EB"/>
    <w:rsid w:val="002F0174"/>
    <w:rsid w:val="002F0767"/>
    <w:rsid w:val="00300340"/>
    <w:rsid w:val="003035C7"/>
    <w:rsid w:val="003046CD"/>
    <w:rsid w:val="00305969"/>
    <w:rsid w:val="00306781"/>
    <w:rsid w:val="003105C7"/>
    <w:rsid w:val="00315ABA"/>
    <w:rsid w:val="0031622A"/>
    <w:rsid w:val="0031666C"/>
    <w:rsid w:val="003206ED"/>
    <w:rsid w:val="00322896"/>
    <w:rsid w:val="00323629"/>
    <w:rsid w:val="00323BFB"/>
    <w:rsid w:val="00326447"/>
    <w:rsid w:val="00326B6E"/>
    <w:rsid w:val="00326CA1"/>
    <w:rsid w:val="00327C6C"/>
    <w:rsid w:val="00336D1E"/>
    <w:rsid w:val="00341596"/>
    <w:rsid w:val="003432E1"/>
    <w:rsid w:val="00344344"/>
    <w:rsid w:val="003510C7"/>
    <w:rsid w:val="00352112"/>
    <w:rsid w:val="003636AE"/>
    <w:rsid w:val="003646FB"/>
    <w:rsid w:val="00365E2A"/>
    <w:rsid w:val="00367509"/>
    <w:rsid w:val="00372786"/>
    <w:rsid w:val="00377C84"/>
    <w:rsid w:val="0038684F"/>
    <w:rsid w:val="00391F53"/>
    <w:rsid w:val="00392861"/>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A52"/>
    <w:rsid w:val="003C3821"/>
    <w:rsid w:val="003C4653"/>
    <w:rsid w:val="003C5B0C"/>
    <w:rsid w:val="003C64E0"/>
    <w:rsid w:val="003D0F0F"/>
    <w:rsid w:val="003D15C7"/>
    <w:rsid w:val="003D4122"/>
    <w:rsid w:val="003D57A4"/>
    <w:rsid w:val="003D7447"/>
    <w:rsid w:val="003D776F"/>
    <w:rsid w:val="003D7DE5"/>
    <w:rsid w:val="003D7EBF"/>
    <w:rsid w:val="003E03E4"/>
    <w:rsid w:val="003E0501"/>
    <w:rsid w:val="003E172C"/>
    <w:rsid w:val="003E3782"/>
    <w:rsid w:val="003E4EDA"/>
    <w:rsid w:val="003E5465"/>
    <w:rsid w:val="003E5FAA"/>
    <w:rsid w:val="003F0716"/>
    <w:rsid w:val="003F0A55"/>
    <w:rsid w:val="003F0D0C"/>
    <w:rsid w:val="003F2566"/>
    <w:rsid w:val="003F2935"/>
    <w:rsid w:val="003F2E2C"/>
    <w:rsid w:val="003F4976"/>
    <w:rsid w:val="003F5DFD"/>
    <w:rsid w:val="003F6206"/>
    <w:rsid w:val="004010B6"/>
    <w:rsid w:val="00401547"/>
    <w:rsid w:val="00403E17"/>
    <w:rsid w:val="00404490"/>
    <w:rsid w:val="00405BA9"/>
    <w:rsid w:val="004076AE"/>
    <w:rsid w:val="004122E7"/>
    <w:rsid w:val="004130F5"/>
    <w:rsid w:val="00415261"/>
    <w:rsid w:val="00415983"/>
    <w:rsid w:val="004164F6"/>
    <w:rsid w:val="004217C2"/>
    <w:rsid w:val="004233BF"/>
    <w:rsid w:val="00423410"/>
    <w:rsid w:val="004249E8"/>
    <w:rsid w:val="00424CAF"/>
    <w:rsid w:val="00425F2B"/>
    <w:rsid w:val="0043002D"/>
    <w:rsid w:val="00432330"/>
    <w:rsid w:val="00433E60"/>
    <w:rsid w:val="00434590"/>
    <w:rsid w:val="004405C6"/>
    <w:rsid w:val="00441236"/>
    <w:rsid w:val="004413C3"/>
    <w:rsid w:val="00447252"/>
    <w:rsid w:val="00450FEF"/>
    <w:rsid w:val="004524A3"/>
    <w:rsid w:val="00452B6F"/>
    <w:rsid w:val="00453420"/>
    <w:rsid w:val="00455015"/>
    <w:rsid w:val="00456EC8"/>
    <w:rsid w:val="004609E5"/>
    <w:rsid w:val="00462CAB"/>
    <w:rsid w:val="004657ED"/>
    <w:rsid w:val="00467EF4"/>
    <w:rsid w:val="00467F2F"/>
    <w:rsid w:val="0047028B"/>
    <w:rsid w:val="00470F7C"/>
    <w:rsid w:val="00475FFB"/>
    <w:rsid w:val="004775B8"/>
    <w:rsid w:val="00481948"/>
    <w:rsid w:val="00482E2C"/>
    <w:rsid w:val="00485A21"/>
    <w:rsid w:val="00487F86"/>
    <w:rsid w:val="0049086F"/>
    <w:rsid w:val="0049439F"/>
    <w:rsid w:val="00494AD6"/>
    <w:rsid w:val="00497967"/>
    <w:rsid w:val="00497F7A"/>
    <w:rsid w:val="004A0F3B"/>
    <w:rsid w:val="004A330A"/>
    <w:rsid w:val="004A510C"/>
    <w:rsid w:val="004A539F"/>
    <w:rsid w:val="004A6477"/>
    <w:rsid w:val="004A7570"/>
    <w:rsid w:val="004B1089"/>
    <w:rsid w:val="004B11F2"/>
    <w:rsid w:val="004B1441"/>
    <w:rsid w:val="004B1762"/>
    <w:rsid w:val="004B1A0A"/>
    <w:rsid w:val="004B386B"/>
    <w:rsid w:val="004B633B"/>
    <w:rsid w:val="004C0C5A"/>
    <w:rsid w:val="004C1058"/>
    <w:rsid w:val="004C25AB"/>
    <w:rsid w:val="004C3D6E"/>
    <w:rsid w:val="004D127F"/>
    <w:rsid w:val="004D15B3"/>
    <w:rsid w:val="004D35C4"/>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4F6BD7"/>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46ED"/>
    <w:rsid w:val="00514F1A"/>
    <w:rsid w:val="00517F9E"/>
    <w:rsid w:val="00521768"/>
    <w:rsid w:val="005223CF"/>
    <w:rsid w:val="005234AB"/>
    <w:rsid w:val="005238AC"/>
    <w:rsid w:val="00523BD2"/>
    <w:rsid w:val="0053091C"/>
    <w:rsid w:val="00531282"/>
    <w:rsid w:val="00531A25"/>
    <w:rsid w:val="00532CA3"/>
    <w:rsid w:val="005365FA"/>
    <w:rsid w:val="005367B1"/>
    <w:rsid w:val="005417E7"/>
    <w:rsid w:val="00543644"/>
    <w:rsid w:val="005469A6"/>
    <w:rsid w:val="00547CE7"/>
    <w:rsid w:val="005514BA"/>
    <w:rsid w:val="005516EB"/>
    <w:rsid w:val="0055260E"/>
    <w:rsid w:val="00555A3D"/>
    <w:rsid w:val="0055712C"/>
    <w:rsid w:val="00560B60"/>
    <w:rsid w:val="00560E2E"/>
    <w:rsid w:val="00562865"/>
    <w:rsid w:val="005629AF"/>
    <w:rsid w:val="005646D5"/>
    <w:rsid w:val="00570BB7"/>
    <w:rsid w:val="00570C6B"/>
    <w:rsid w:val="00573A86"/>
    <w:rsid w:val="00573D89"/>
    <w:rsid w:val="0057444A"/>
    <w:rsid w:val="00575F7D"/>
    <w:rsid w:val="00576276"/>
    <w:rsid w:val="0057710B"/>
    <w:rsid w:val="00577FA9"/>
    <w:rsid w:val="00581DA1"/>
    <w:rsid w:val="005821B5"/>
    <w:rsid w:val="005835BF"/>
    <w:rsid w:val="0059182C"/>
    <w:rsid w:val="00591A5A"/>
    <w:rsid w:val="00592CA8"/>
    <w:rsid w:val="00592CD5"/>
    <w:rsid w:val="00593EA9"/>
    <w:rsid w:val="005963A6"/>
    <w:rsid w:val="00596FE7"/>
    <w:rsid w:val="0059718F"/>
    <w:rsid w:val="005A013F"/>
    <w:rsid w:val="005A0478"/>
    <w:rsid w:val="005A1938"/>
    <w:rsid w:val="005A211F"/>
    <w:rsid w:val="005A2176"/>
    <w:rsid w:val="005A291E"/>
    <w:rsid w:val="005A54AC"/>
    <w:rsid w:val="005A650C"/>
    <w:rsid w:val="005A6D38"/>
    <w:rsid w:val="005B033F"/>
    <w:rsid w:val="005B07EC"/>
    <w:rsid w:val="005B13EF"/>
    <w:rsid w:val="005B2B4F"/>
    <w:rsid w:val="005B2D2E"/>
    <w:rsid w:val="005B39F5"/>
    <w:rsid w:val="005B3B80"/>
    <w:rsid w:val="005B3B83"/>
    <w:rsid w:val="005B6FCA"/>
    <w:rsid w:val="005B78F0"/>
    <w:rsid w:val="005C05F3"/>
    <w:rsid w:val="005C10A1"/>
    <w:rsid w:val="005C348A"/>
    <w:rsid w:val="005D1ADB"/>
    <w:rsid w:val="005D26B8"/>
    <w:rsid w:val="005D310F"/>
    <w:rsid w:val="005D3C2C"/>
    <w:rsid w:val="005D60D1"/>
    <w:rsid w:val="005D6A54"/>
    <w:rsid w:val="005E0EC2"/>
    <w:rsid w:val="005E19BF"/>
    <w:rsid w:val="005E1B35"/>
    <w:rsid w:val="005E2C78"/>
    <w:rsid w:val="005E3440"/>
    <w:rsid w:val="005E4AB7"/>
    <w:rsid w:val="005E63CF"/>
    <w:rsid w:val="005E63E5"/>
    <w:rsid w:val="005E6BA4"/>
    <w:rsid w:val="005E749C"/>
    <w:rsid w:val="005F0F83"/>
    <w:rsid w:val="005F16FF"/>
    <w:rsid w:val="005F2DA6"/>
    <w:rsid w:val="005F4420"/>
    <w:rsid w:val="00600A00"/>
    <w:rsid w:val="00600EF6"/>
    <w:rsid w:val="00602414"/>
    <w:rsid w:val="006037BF"/>
    <w:rsid w:val="00603968"/>
    <w:rsid w:val="006072BF"/>
    <w:rsid w:val="00607569"/>
    <w:rsid w:val="00607C5B"/>
    <w:rsid w:val="006121A4"/>
    <w:rsid w:val="006133CA"/>
    <w:rsid w:val="00620601"/>
    <w:rsid w:val="006210FD"/>
    <w:rsid w:val="0062150F"/>
    <w:rsid w:val="006215E3"/>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F89"/>
    <w:rsid w:val="00650529"/>
    <w:rsid w:val="00650910"/>
    <w:rsid w:val="00654C5F"/>
    <w:rsid w:val="00657600"/>
    <w:rsid w:val="0066163A"/>
    <w:rsid w:val="00663133"/>
    <w:rsid w:val="006643E4"/>
    <w:rsid w:val="006644D3"/>
    <w:rsid w:val="00664C54"/>
    <w:rsid w:val="00666C46"/>
    <w:rsid w:val="00667939"/>
    <w:rsid w:val="00671146"/>
    <w:rsid w:val="00671A32"/>
    <w:rsid w:val="0067504F"/>
    <w:rsid w:val="006759FB"/>
    <w:rsid w:val="006769F9"/>
    <w:rsid w:val="00677C23"/>
    <w:rsid w:val="006815E8"/>
    <w:rsid w:val="00681A26"/>
    <w:rsid w:val="0068350F"/>
    <w:rsid w:val="00685127"/>
    <w:rsid w:val="00685A11"/>
    <w:rsid w:val="00686DB3"/>
    <w:rsid w:val="00693F46"/>
    <w:rsid w:val="00694E6D"/>
    <w:rsid w:val="00696E7C"/>
    <w:rsid w:val="0069769A"/>
    <w:rsid w:val="006A13F2"/>
    <w:rsid w:val="006A276E"/>
    <w:rsid w:val="006A2CEA"/>
    <w:rsid w:val="006A418E"/>
    <w:rsid w:val="006A59DE"/>
    <w:rsid w:val="006A78E8"/>
    <w:rsid w:val="006B133E"/>
    <w:rsid w:val="006B471C"/>
    <w:rsid w:val="006B4E47"/>
    <w:rsid w:val="006C0290"/>
    <w:rsid w:val="006C1716"/>
    <w:rsid w:val="006C1939"/>
    <w:rsid w:val="006C2C3D"/>
    <w:rsid w:val="006C49EA"/>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46D1"/>
    <w:rsid w:val="0070687E"/>
    <w:rsid w:val="007111CC"/>
    <w:rsid w:val="00711986"/>
    <w:rsid w:val="007124AB"/>
    <w:rsid w:val="007149E6"/>
    <w:rsid w:val="0071561C"/>
    <w:rsid w:val="00715F19"/>
    <w:rsid w:val="00717B8C"/>
    <w:rsid w:val="0072057F"/>
    <w:rsid w:val="00722025"/>
    <w:rsid w:val="007223DA"/>
    <w:rsid w:val="00723B0C"/>
    <w:rsid w:val="00723E34"/>
    <w:rsid w:val="00725EFC"/>
    <w:rsid w:val="007261AE"/>
    <w:rsid w:val="00726BC1"/>
    <w:rsid w:val="007316EA"/>
    <w:rsid w:val="00732115"/>
    <w:rsid w:val="00732D26"/>
    <w:rsid w:val="0073548E"/>
    <w:rsid w:val="00735991"/>
    <w:rsid w:val="007373D1"/>
    <w:rsid w:val="00743535"/>
    <w:rsid w:val="00743FF6"/>
    <w:rsid w:val="00745348"/>
    <w:rsid w:val="00745827"/>
    <w:rsid w:val="007477F5"/>
    <w:rsid w:val="00747944"/>
    <w:rsid w:val="007502F9"/>
    <w:rsid w:val="00750F4D"/>
    <w:rsid w:val="00752023"/>
    <w:rsid w:val="0075246F"/>
    <w:rsid w:val="00753C44"/>
    <w:rsid w:val="00753CEB"/>
    <w:rsid w:val="00755982"/>
    <w:rsid w:val="00760CFD"/>
    <w:rsid w:val="00762541"/>
    <w:rsid w:val="00763D1A"/>
    <w:rsid w:val="0076446F"/>
    <w:rsid w:val="00765F49"/>
    <w:rsid w:val="00770C38"/>
    <w:rsid w:val="0077354E"/>
    <w:rsid w:val="00773A56"/>
    <w:rsid w:val="00773A7E"/>
    <w:rsid w:val="00780B30"/>
    <w:rsid w:val="00780D80"/>
    <w:rsid w:val="0078304A"/>
    <w:rsid w:val="007831DE"/>
    <w:rsid w:val="0078341C"/>
    <w:rsid w:val="00783495"/>
    <w:rsid w:val="00784DCC"/>
    <w:rsid w:val="00784E42"/>
    <w:rsid w:val="00785E59"/>
    <w:rsid w:val="007900C3"/>
    <w:rsid w:val="00791733"/>
    <w:rsid w:val="00793F1B"/>
    <w:rsid w:val="00795C27"/>
    <w:rsid w:val="00797657"/>
    <w:rsid w:val="007A0CC4"/>
    <w:rsid w:val="007A1E7F"/>
    <w:rsid w:val="007A354B"/>
    <w:rsid w:val="007A5C62"/>
    <w:rsid w:val="007A70A8"/>
    <w:rsid w:val="007B0D50"/>
    <w:rsid w:val="007B212A"/>
    <w:rsid w:val="007B2783"/>
    <w:rsid w:val="007B3372"/>
    <w:rsid w:val="007B70FB"/>
    <w:rsid w:val="007C09C7"/>
    <w:rsid w:val="007C2B8E"/>
    <w:rsid w:val="007C42F8"/>
    <w:rsid w:val="007C7330"/>
    <w:rsid w:val="007C7B1B"/>
    <w:rsid w:val="007D0A7E"/>
    <w:rsid w:val="007D0E60"/>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2F6D"/>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039F"/>
    <w:rsid w:val="00832043"/>
    <w:rsid w:val="0083267D"/>
    <w:rsid w:val="0083306D"/>
    <w:rsid w:val="00833B7A"/>
    <w:rsid w:val="00835E68"/>
    <w:rsid w:val="00835F20"/>
    <w:rsid w:val="008366B6"/>
    <w:rsid w:val="0083738D"/>
    <w:rsid w:val="008409D1"/>
    <w:rsid w:val="008418D1"/>
    <w:rsid w:val="0084497B"/>
    <w:rsid w:val="00847ECB"/>
    <w:rsid w:val="008516B2"/>
    <w:rsid w:val="0085199B"/>
    <w:rsid w:val="0085298D"/>
    <w:rsid w:val="008535ED"/>
    <w:rsid w:val="0085388A"/>
    <w:rsid w:val="00855275"/>
    <w:rsid w:val="00862F62"/>
    <w:rsid w:val="00863690"/>
    <w:rsid w:val="008643A7"/>
    <w:rsid w:val="008657AC"/>
    <w:rsid w:val="00865CF5"/>
    <w:rsid w:val="00867995"/>
    <w:rsid w:val="00874EDB"/>
    <w:rsid w:val="008750E7"/>
    <w:rsid w:val="008764F0"/>
    <w:rsid w:val="008776A8"/>
    <w:rsid w:val="00881047"/>
    <w:rsid w:val="00882E9E"/>
    <w:rsid w:val="00886AF7"/>
    <w:rsid w:val="008879D2"/>
    <w:rsid w:val="00890FDD"/>
    <w:rsid w:val="0089141F"/>
    <w:rsid w:val="0089710D"/>
    <w:rsid w:val="008A2045"/>
    <w:rsid w:val="008A2DC3"/>
    <w:rsid w:val="008A2EAA"/>
    <w:rsid w:val="008A346D"/>
    <w:rsid w:val="008A579A"/>
    <w:rsid w:val="008A5ADC"/>
    <w:rsid w:val="008A71A6"/>
    <w:rsid w:val="008A72C8"/>
    <w:rsid w:val="008A7BA2"/>
    <w:rsid w:val="008B1285"/>
    <w:rsid w:val="008B3BB5"/>
    <w:rsid w:val="008B5589"/>
    <w:rsid w:val="008C0F3F"/>
    <w:rsid w:val="008C287C"/>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4CA5"/>
    <w:rsid w:val="008F61F8"/>
    <w:rsid w:val="008F64FA"/>
    <w:rsid w:val="008F7221"/>
    <w:rsid w:val="00902BD1"/>
    <w:rsid w:val="00902DAC"/>
    <w:rsid w:val="00904653"/>
    <w:rsid w:val="009065B5"/>
    <w:rsid w:val="00913CA9"/>
    <w:rsid w:val="009150FE"/>
    <w:rsid w:val="00915DDE"/>
    <w:rsid w:val="00917653"/>
    <w:rsid w:val="00920B32"/>
    <w:rsid w:val="00930E5F"/>
    <w:rsid w:val="00931ED1"/>
    <w:rsid w:val="00934977"/>
    <w:rsid w:val="009355E3"/>
    <w:rsid w:val="00935AB5"/>
    <w:rsid w:val="00937EA4"/>
    <w:rsid w:val="00941E4B"/>
    <w:rsid w:val="00943BA2"/>
    <w:rsid w:val="00943BEE"/>
    <w:rsid w:val="009462B0"/>
    <w:rsid w:val="009478A4"/>
    <w:rsid w:val="009503B5"/>
    <w:rsid w:val="00952698"/>
    <w:rsid w:val="009528B3"/>
    <w:rsid w:val="00954681"/>
    <w:rsid w:val="00957956"/>
    <w:rsid w:val="00960501"/>
    <w:rsid w:val="0096091F"/>
    <w:rsid w:val="00960F24"/>
    <w:rsid w:val="009629AA"/>
    <w:rsid w:val="00963FF5"/>
    <w:rsid w:val="009644AA"/>
    <w:rsid w:val="00964617"/>
    <w:rsid w:val="00966436"/>
    <w:rsid w:val="00972400"/>
    <w:rsid w:val="009728B7"/>
    <w:rsid w:val="00974D1F"/>
    <w:rsid w:val="00974D7A"/>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72"/>
    <w:rsid w:val="009B2F26"/>
    <w:rsid w:val="009B46DB"/>
    <w:rsid w:val="009C30FE"/>
    <w:rsid w:val="009C481F"/>
    <w:rsid w:val="009D7FFC"/>
    <w:rsid w:val="009E0EA9"/>
    <w:rsid w:val="009E4457"/>
    <w:rsid w:val="009E4AA0"/>
    <w:rsid w:val="009E544F"/>
    <w:rsid w:val="009E54E3"/>
    <w:rsid w:val="009E5CBB"/>
    <w:rsid w:val="009E5DE2"/>
    <w:rsid w:val="009E7145"/>
    <w:rsid w:val="009E737D"/>
    <w:rsid w:val="009F00FB"/>
    <w:rsid w:val="009F1279"/>
    <w:rsid w:val="009F1432"/>
    <w:rsid w:val="009F34D8"/>
    <w:rsid w:val="009F70AD"/>
    <w:rsid w:val="00A04649"/>
    <w:rsid w:val="00A0530A"/>
    <w:rsid w:val="00A10F20"/>
    <w:rsid w:val="00A1104F"/>
    <w:rsid w:val="00A1268E"/>
    <w:rsid w:val="00A128B4"/>
    <w:rsid w:val="00A16CDD"/>
    <w:rsid w:val="00A17959"/>
    <w:rsid w:val="00A17ECA"/>
    <w:rsid w:val="00A22B7D"/>
    <w:rsid w:val="00A24B5D"/>
    <w:rsid w:val="00A26929"/>
    <w:rsid w:val="00A322F1"/>
    <w:rsid w:val="00A324C3"/>
    <w:rsid w:val="00A3391C"/>
    <w:rsid w:val="00A359FF"/>
    <w:rsid w:val="00A35D9F"/>
    <w:rsid w:val="00A373FF"/>
    <w:rsid w:val="00A406BE"/>
    <w:rsid w:val="00A422B8"/>
    <w:rsid w:val="00A430D6"/>
    <w:rsid w:val="00A4333E"/>
    <w:rsid w:val="00A43C1C"/>
    <w:rsid w:val="00A44886"/>
    <w:rsid w:val="00A44AFC"/>
    <w:rsid w:val="00A4550E"/>
    <w:rsid w:val="00A46948"/>
    <w:rsid w:val="00A46FB1"/>
    <w:rsid w:val="00A52DA2"/>
    <w:rsid w:val="00A567D0"/>
    <w:rsid w:val="00A601CE"/>
    <w:rsid w:val="00A60C56"/>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012"/>
    <w:rsid w:val="00AA74AD"/>
    <w:rsid w:val="00AB035E"/>
    <w:rsid w:val="00AB1470"/>
    <w:rsid w:val="00AB1F64"/>
    <w:rsid w:val="00AB32DF"/>
    <w:rsid w:val="00AB6D32"/>
    <w:rsid w:val="00AC10A5"/>
    <w:rsid w:val="00AC17F9"/>
    <w:rsid w:val="00AC1E8A"/>
    <w:rsid w:val="00AC1EBE"/>
    <w:rsid w:val="00AC400F"/>
    <w:rsid w:val="00AC43D6"/>
    <w:rsid w:val="00AC5476"/>
    <w:rsid w:val="00AC6840"/>
    <w:rsid w:val="00AC7D3F"/>
    <w:rsid w:val="00AD016F"/>
    <w:rsid w:val="00AD1A21"/>
    <w:rsid w:val="00AD4DA3"/>
    <w:rsid w:val="00AD6CB1"/>
    <w:rsid w:val="00AD7169"/>
    <w:rsid w:val="00AE1791"/>
    <w:rsid w:val="00AE244B"/>
    <w:rsid w:val="00AE2F7B"/>
    <w:rsid w:val="00AE37EB"/>
    <w:rsid w:val="00AE7EB2"/>
    <w:rsid w:val="00AF194E"/>
    <w:rsid w:val="00AF4883"/>
    <w:rsid w:val="00AF60D0"/>
    <w:rsid w:val="00AF7D69"/>
    <w:rsid w:val="00B00846"/>
    <w:rsid w:val="00B01218"/>
    <w:rsid w:val="00B030B7"/>
    <w:rsid w:val="00B03C82"/>
    <w:rsid w:val="00B03FBE"/>
    <w:rsid w:val="00B07B80"/>
    <w:rsid w:val="00B10207"/>
    <w:rsid w:val="00B11F65"/>
    <w:rsid w:val="00B12965"/>
    <w:rsid w:val="00B13A01"/>
    <w:rsid w:val="00B1695E"/>
    <w:rsid w:val="00B173E0"/>
    <w:rsid w:val="00B27215"/>
    <w:rsid w:val="00B314C6"/>
    <w:rsid w:val="00B336C2"/>
    <w:rsid w:val="00B34519"/>
    <w:rsid w:val="00B34F9F"/>
    <w:rsid w:val="00B3568D"/>
    <w:rsid w:val="00B4482D"/>
    <w:rsid w:val="00B46823"/>
    <w:rsid w:val="00B46AF1"/>
    <w:rsid w:val="00B47152"/>
    <w:rsid w:val="00B47BC5"/>
    <w:rsid w:val="00B47EF8"/>
    <w:rsid w:val="00B53A53"/>
    <w:rsid w:val="00B53B2B"/>
    <w:rsid w:val="00B55569"/>
    <w:rsid w:val="00B57FE6"/>
    <w:rsid w:val="00B614B4"/>
    <w:rsid w:val="00B61EB7"/>
    <w:rsid w:val="00B63BBF"/>
    <w:rsid w:val="00B6571F"/>
    <w:rsid w:val="00B66E0F"/>
    <w:rsid w:val="00B66FBA"/>
    <w:rsid w:val="00B70A6B"/>
    <w:rsid w:val="00B73370"/>
    <w:rsid w:val="00B740EA"/>
    <w:rsid w:val="00B75D62"/>
    <w:rsid w:val="00B76BB4"/>
    <w:rsid w:val="00B77EAF"/>
    <w:rsid w:val="00B80CBB"/>
    <w:rsid w:val="00B827FB"/>
    <w:rsid w:val="00B832DE"/>
    <w:rsid w:val="00B835D0"/>
    <w:rsid w:val="00B839D2"/>
    <w:rsid w:val="00B83CCD"/>
    <w:rsid w:val="00B83E9E"/>
    <w:rsid w:val="00B84D71"/>
    <w:rsid w:val="00B8764E"/>
    <w:rsid w:val="00B914B0"/>
    <w:rsid w:val="00B92B8C"/>
    <w:rsid w:val="00B94502"/>
    <w:rsid w:val="00B962B2"/>
    <w:rsid w:val="00B97823"/>
    <w:rsid w:val="00BA0D46"/>
    <w:rsid w:val="00BA201C"/>
    <w:rsid w:val="00BA44D4"/>
    <w:rsid w:val="00BA6037"/>
    <w:rsid w:val="00BA6626"/>
    <w:rsid w:val="00BA680D"/>
    <w:rsid w:val="00BB0A94"/>
    <w:rsid w:val="00BB11D6"/>
    <w:rsid w:val="00BB1E92"/>
    <w:rsid w:val="00BB2FD0"/>
    <w:rsid w:val="00BB744B"/>
    <w:rsid w:val="00BC0084"/>
    <w:rsid w:val="00BC00D7"/>
    <w:rsid w:val="00BC01B5"/>
    <w:rsid w:val="00BC055A"/>
    <w:rsid w:val="00BC2CE7"/>
    <w:rsid w:val="00BC54C3"/>
    <w:rsid w:val="00BC5E9A"/>
    <w:rsid w:val="00BC6203"/>
    <w:rsid w:val="00BC69E3"/>
    <w:rsid w:val="00BC73BB"/>
    <w:rsid w:val="00BD0085"/>
    <w:rsid w:val="00BD42B8"/>
    <w:rsid w:val="00BE168F"/>
    <w:rsid w:val="00BE223D"/>
    <w:rsid w:val="00BE4CCC"/>
    <w:rsid w:val="00BE68E3"/>
    <w:rsid w:val="00BF17C6"/>
    <w:rsid w:val="00BF7175"/>
    <w:rsid w:val="00BF7C17"/>
    <w:rsid w:val="00C003B2"/>
    <w:rsid w:val="00C0058E"/>
    <w:rsid w:val="00C021EC"/>
    <w:rsid w:val="00C02A2B"/>
    <w:rsid w:val="00C03F82"/>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45A1"/>
    <w:rsid w:val="00C25E14"/>
    <w:rsid w:val="00C31071"/>
    <w:rsid w:val="00C35989"/>
    <w:rsid w:val="00C41220"/>
    <w:rsid w:val="00C4172C"/>
    <w:rsid w:val="00C42B76"/>
    <w:rsid w:val="00C46929"/>
    <w:rsid w:val="00C474EE"/>
    <w:rsid w:val="00C50092"/>
    <w:rsid w:val="00C50579"/>
    <w:rsid w:val="00C509B7"/>
    <w:rsid w:val="00C522DA"/>
    <w:rsid w:val="00C5472B"/>
    <w:rsid w:val="00C54D6B"/>
    <w:rsid w:val="00C55125"/>
    <w:rsid w:val="00C60DAC"/>
    <w:rsid w:val="00C60E7F"/>
    <w:rsid w:val="00C64B1F"/>
    <w:rsid w:val="00C66A44"/>
    <w:rsid w:val="00C6784C"/>
    <w:rsid w:val="00C70A5F"/>
    <w:rsid w:val="00C73792"/>
    <w:rsid w:val="00C7568D"/>
    <w:rsid w:val="00C7670D"/>
    <w:rsid w:val="00C82038"/>
    <w:rsid w:val="00C84087"/>
    <w:rsid w:val="00C843BB"/>
    <w:rsid w:val="00C8444D"/>
    <w:rsid w:val="00C86708"/>
    <w:rsid w:val="00C872A6"/>
    <w:rsid w:val="00C90618"/>
    <w:rsid w:val="00C913D8"/>
    <w:rsid w:val="00C94930"/>
    <w:rsid w:val="00C94D7E"/>
    <w:rsid w:val="00C9692D"/>
    <w:rsid w:val="00C96936"/>
    <w:rsid w:val="00C97536"/>
    <w:rsid w:val="00C975B0"/>
    <w:rsid w:val="00C97A07"/>
    <w:rsid w:val="00CA1337"/>
    <w:rsid w:val="00CA40AA"/>
    <w:rsid w:val="00CA4F04"/>
    <w:rsid w:val="00CA781C"/>
    <w:rsid w:val="00CB1A8C"/>
    <w:rsid w:val="00CB3458"/>
    <w:rsid w:val="00CB3DE8"/>
    <w:rsid w:val="00CB47B6"/>
    <w:rsid w:val="00CB60B1"/>
    <w:rsid w:val="00CB6294"/>
    <w:rsid w:val="00CB68A7"/>
    <w:rsid w:val="00CC13E6"/>
    <w:rsid w:val="00CC18FF"/>
    <w:rsid w:val="00CC1FD2"/>
    <w:rsid w:val="00CC6A66"/>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F5"/>
    <w:rsid w:val="00CF6F5E"/>
    <w:rsid w:val="00CF7616"/>
    <w:rsid w:val="00CF771A"/>
    <w:rsid w:val="00CF7DAF"/>
    <w:rsid w:val="00D00B77"/>
    <w:rsid w:val="00D03025"/>
    <w:rsid w:val="00D031AC"/>
    <w:rsid w:val="00D11302"/>
    <w:rsid w:val="00D15498"/>
    <w:rsid w:val="00D15717"/>
    <w:rsid w:val="00D158EE"/>
    <w:rsid w:val="00D1641C"/>
    <w:rsid w:val="00D20660"/>
    <w:rsid w:val="00D21C74"/>
    <w:rsid w:val="00D2578B"/>
    <w:rsid w:val="00D26DE0"/>
    <w:rsid w:val="00D2774E"/>
    <w:rsid w:val="00D301B9"/>
    <w:rsid w:val="00D340D2"/>
    <w:rsid w:val="00D3473D"/>
    <w:rsid w:val="00D4242E"/>
    <w:rsid w:val="00D4579F"/>
    <w:rsid w:val="00D470DB"/>
    <w:rsid w:val="00D5202E"/>
    <w:rsid w:val="00D52803"/>
    <w:rsid w:val="00D52A0B"/>
    <w:rsid w:val="00D545EF"/>
    <w:rsid w:val="00D6152D"/>
    <w:rsid w:val="00D6181E"/>
    <w:rsid w:val="00D624FD"/>
    <w:rsid w:val="00D62BE7"/>
    <w:rsid w:val="00D63C6F"/>
    <w:rsid w:val="00D64A7B"/>
    <w:rsid w:val="00D64AD8"/>
    <w:rsid w:val="00D6572E"/>
    <w:rsid w:val="00D65B4D"/>
    <w:rsid w:val="00D70A6C"/>
    <w:rsid w:val="00D76EE1"/>
    <w:rsid w:val="00D77855"/>
    <w:rsid w:val="00D835C7"/>
    <w:rsid w:val="00D83A60"/>
    <w:rsid w:val="00D85200"/>
    <w:rsid w:val="00D85F73"/>
    <w:rsid w:val="00D91F8B"/>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273A"/>
    <w:rsid w:val="00DB5E15"/>
    <w:rsid w:val="00DC1F38"/>
    <w:rsid w:val="00DC2B1D"/>
    <w:rsid w:val="00DD13C5"/>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620F"/>
    <w:rsid w:val="00DE6379"/>
    <w:rsid w:val="00DF32AE"/>
    <w:rsid w:val="00DF47F1"/>
    <w:rsid w:val="00DF66C5"/>
    <w:rsid w:val="00DF7481"/>
    <w:rsid w:val="00E0126F"/>
    <w:rsid w:val="00E01A16"/>
    <w:rsid w:val="00E0295C"/>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3A83"/>
    <w:rsid w:val="00E45DEB"/>
    <w:rsid w:val="00E46562"/>
    <w:rsid w:val="00E4714A"/>
    <w:rsid w:val="00E54B2A"/>
    <w:rsid w:val="00E55192"/>
    <w:rsid w:val="00E55AAD"/>
    <w:rsid w:val="00E56D3B"/>
    <w:rsid w:val="00E57057"/>
    <w:rsid w:val="00E608B7"/>
    <w:rsid w:val="00E62143"/>
    <w:rsid w:val="00E62215"/>
    <w:rsid w:val="00E62F89"/>
    <w:rsid w:val="00E6441D"/>
    <w:rsid w:val="00E66155"/>
    <w:rsid w:val="00E6660E"/>
    <w:rsid w:val="00E666ED"/>
    <w:rsid w:val="00E66747"/>
    <w:rsid w:val="00E67634"/>
    <w:rsid w:val="00E70433"/>
    <w:rsid w:val="00E709FF"/>
    <w:rsid w:val="00E714E6"/>
    <w:rsid w:val="00E725E7"/>
    <w:rsid w:val="00E731B8"/>
    <w:rsid w:val="00E73A3A"/>
    <w:rsid w:val="00E7428A"/>
    <w:rsid w:val="00E81DFB"/>
    <w:rsid w:val="00E81FCB"/>
    <w:rsid w:val="00E827F4"/>
    <w:rsid w:val="00E840A3"/>
    <w:rsid w:val="00E84343"/>
    <w:rsid w:val="00E84A0C"/>
    <w:rsid w:val="00E84B33"/>
    <w:rsid w:val="00E87F17"/>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310E"/>
    <w:rsid w:val="00EE4A3B"/>
    <w:rsid w:val="00EE5CF3"/>
    <w:rsid w:val="00EE7B34"/>
    <w:rsid w:val="00EF02EE"/>
    <w:rsid w:val="00EF2E61"/>
    <w:rsid w:val="00EF5016"/>
    <w:rsid w:val="00EF542A"/>
    <w:rsid w:val="00EF5534"/>
    <w:rsid w:val="00EF6A1F"/>
    <w:rsid w:val="00EF6AF9"/>
    <w:rsid w:val="00EF7827"/>
    <w:rsid w:val="00EF7A5F"/>
    <w:rsid w:val="00F0127C"/>
    <w:rsid w:val="00F03BCE"/>
    <w:rsid w:val="00F0725E"/>
    <w:rsid w:val="00F119B2"/>
    <w:rsid w:val="00F1368B"/>
    <w:rsid w:val="00F141A2"/>
    <w:rsid w:val="00F14819"/>
    <w:rsid w:val="00F15B4A"/>
    <w:rsid w:val="00F15F6D"/>
    <w:rsid w:val="00F206A3"/>
    <w:rsid w:val="00F208F1"/>
    <w:rsid w:val="00F210FC"/>
    <w:rsid w:val="00F22635"/>
    <w:rsid w:val="00F2315A"/>
    <w:rsid w:val="00F24A23"/>
    <w:rsid w:val="00F257D8"/>
    <w:rsid w:val="00F26B74"/>
    <w:rsid w:val="00F26B7A"/>
    <w:rsid w:val="00F31941"/>
    <w:rsid w:val="00F32B59"/>
    <w:rsid w:val="00F33480"/>
    <w:rsid w:val="00F35DC3"/>
    <w:rsid w:val="00F41513"/>
    <w:rsid w:val="00F4205D"/>
    <w:rsid w:val="00F435DE"/>
    <w:rsid w:val="00F4781E"/>
    <w:rsid w:val="00F51DA2"/>
    <w:rsid w:val="00F60B9E"/>
    <w:rsid w:val="00F62A87"/>
    <w:rsid w:val="00F62E61"/>
    <w:rsid w:val="00F65516"/>
    <w:rsid w:val="00F656E8"/>
    <w:rsid w:val="00F656E9"/>
    <w:rsid w:val="00F66750"/>
    <w:rsid w:val="00F66B62"/>
    <w:rsid w:val="00F70391"/>
    <w:rsid w:val="00F74404"/>
    <w:rsid w:val="00F74BF9"/>
    <w:rsid w:val="00F75673"/>
    <w:rsid w:val="00F7695E"/>
    <w:rsid w:val="00F76DDF"/>
    <w:rsid w:val="00F813F2"/>
    <w:rsid w:val="00F823C0"/>
    <w:rsid w:val="00F91B1F"/>
    <w:rsid w:val="00F91D60"/>
    <w:rsid w:val="00FA0AF0"/>
    <w:rsid w:val="00FA2DEA"/>
    <w:rsid w:val="00FA7173"/>
    <w:rsid w:val="00FC041F"/>
    <w:rsid w:val="00FC047D"/>
    <w:rsid w:val="00FC1149"/>
    <w:rsid w:val="00FC3ACC"/>
    <w:rsid w:val="00FC635E"/>
    <w:rsid w:val="00FC642B"/>
    <w:rsid w:val="00FC6DD8"/>
    <w:rsid w:val="00FC7E49"/>
    <w:rsid w:val="00FD01F0"/>
    <w:rsid w:val="00FD1248"/>
    <w:rsid w:val="00FD1390"/>
    <w:rsid w:val="00FD13C5"/>
    <w:rsid w:val="00FD3420"/>
    <w:rsid w:val="00FD3950"/>
    <w:rsid w:val="00FD3DA2"/>
    <w:rsid w:val="00FD410B"/>
    <w:rsid w:val="00FD6B9C"/>
    <w:rsid w:val="00FD75E6"/>
    <w:rsid w:val="00FD7772"/>
    <w:rsid w:val="00FE0C7D"/>
    <w:rsid w:val="00FE1104"/>
    <w:rsid w:val="00FE1408"/>
    <w:rsid w:val="00FE187C"/>
    <w:rsid w:val="00FE2A88"/>
    <w:rsid w:val="00FE2B7E"/>
    <w:rsid w:val="00FE2E79"/>
    <w:rsid w:val="00FE43AA"/>
    <w:rsid w:val="00FE454A"/>
    <w:rsid w:val="00FE7025"/>
    <w:rsid w:val="00FE7DC0"/>
    <w:rsid w:val="00FF0876"/>
    <w:rsid w:val="00FF20B5"/>
    <w:rsid w:val="00FF3F73"/>
    <w:rsid w:val="00FF4F58"/>
    <w:rsid w:val="00FF687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FFA5-5F45-47A5-93E2-2D1F2917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19</cp:revision>
  <cp:lastPrinted>2020-12-15T06:51:00Z</cp:lastPrinted>
  <dcterms:created xsi:type="dcterms:W3CDTF">2021-06-14T06:46:00Z</dcterms:created>
  <dcterms:modified xsi:type="dcterms:W3CDTF">2021-06-22T07:00:00Z</dcterms:modified>
</cp:coreProperties>
</file>