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08257B" w:rsidRDefault="001D752F" w:rsidP="001D752F">
      <w:pPr>
        <w:ind w:firstLine="0"/>
        <w:jc w:val="center"/>
        <w:rPr>
          <w:b/>
          <w:sz w:val="28"/>
          <w:szCs w:val="28"/>
        </w:rPr>
      </w:pPr>
      <w:r w:rsidRPr="0008257B">
        <w:rPr>
          <w:b/>
          <w:sz w:val="28"/>
          <w:szCs w:val="28"/>
        </w:rPr>
        <w:t>ДОВІДКА</w:t>
      </w:r>
    </w:p>
    <w:p w:rsidR="00C94D7E" w:rsidRPr="0008257B" w:rsidRDefault="00C94D7E" w:rsidP="001D752F">
      <w:pPr>
        <w:rPr>
          <w:sz w:val="28"/>
          <w:szCs w:val="28"/>
        </w:rPr>
      </w:pPr>
    </w:p>
    <w:p w:rsidR="00C94D7E" w:rsidRPr="0008257B" w:rsidRDefault="00C94D7E" w:rsidP="001D752F">
      <w:pPr>
        <w:rPr>
          <w:sz w:val="28"/>
          <w:szCs w:val="28"/>
        </w:rPr>
      </w:pPr>
    </w:p>
    <w:p w:rsidR="00C94D7E" w:rsidRPr="0008257B" w:rsidRDefault="00C94D7E" w:rsidP="001D752F">
      <w:pPr>
        <w:rPr>
          <w:sz w:val="28"/>
          <w:szCs w:val="28"/>
        </w:rPr>
      </w:pPr>
    </w:p>
    <w:p w:rsidR="00C94D7E" w:rsidRPr="0008257B" w:rsidRDefault="00C94D7E" w:rsidP="001D752F">
      <w:pPr>
        <w:rPr>
          <w:sz w:val="28"/>
          <w:szCs w:val="28"/>
        </w:rPr>
      </w:pPr>
    </w:p>
    <w:p w:rsidR="00C94D7E" w:rsidRPr="0008257B" w:rsidRDefault="00C94D7E" w:rsidP="001D752F">
      <w:pPr>
        <w:rPr>
          <w:sz w:val="28"/>
          <w:szCs w:val="28"/>
        </w:rPr>
      </w:pPr>
    </w:p>
    <w:p w:rsidR="001E56EB" w:rsidRPr="0008257B" w:rsidRDefault="001E56EB" w:rsidP="001E56EB">
      <w:pPr>
        <w:ind w:right="5669" w:firstLine="0"/>
        <w:rPr>
          <w:b/>
          <w:szCs w:val="28"/>
        </w:rPr>
      </w:pPr>
      <w:r w:rsidRPr="0008257B">
        <w:rPr>
          <w:b/>
          <w:szCs w:val="28"/>
        </w:rPr>
        <w:t xml:space="preserve">Про моніторінг нормативно-правових актів станом на </w:t>
      </w:r>
      <w:r w:rsidR="007A6D21">
        <w:rPr>
          <w:b/>
          <w:szCs w:val="28"/>
        </w:rPr>
        <w:t>0</w:t>
      </w:r>
      <w:r w:rsidR="00001ABE">
        <w:rPr>
          <w:b/>
          <w:szCs w:val="28"/>
        </w:rPr>
        <w:t>2</w:t>
      </w:r>
      <w:r w:rsidRPr="0008257B">
        <w:rPr>
          <w:b/>
          <w:szCs w:val="28"/>
        </w:rPr>
        <w:t>.0</w:t>
      </w:r>
      <w:r w:rsidR="007A6D21">
        <w:rPr>
          <w:b/>
          <w:szCs w:val="28"/>
        </w:rPr>
        <w:t>7</w:t>
      </w:r>
      <w:r w:rsidRPr="0008257B">
        <w:rPr>
          <w:b/>
          <w:szCs w:val="28"/>
        </w:rPr>
        <w:t>.2021</w:t>
      </w:r>
    </w:p>
    <w:p w:rsidR="001E56EB" w:rsidRPr="0008257B" w:rsidRDefault="001E56EB" w:rsidP="001E56EB">
      <w:pPr>
        <w:ind w:firstLine="567"/>
        <w:rPr>
          <w:sz w:val="28"/>
          <w:szCs w:val="28"/>
        </w:rPr>
      </w:pPr>
    </w:p>
    <w:p w:rsidR="00C94D7E" w:rsidRPr="0008257B" w:rsidRDefault="00C94D7E" w:rsidP="001E56EB">
      <w:pPr>
        <w:ind w:firstLine="567"/>
        <w:rPr>
          <w:sz w:val="28"/>
          <w:szCs w:val="28"/>
        </w:rPr>
      </w:pPr>
    </w:p>
    <w:p w:rsidR="006C7712" w:rsidRPr="0008257B" w:rsidRDefault="006C7712" w:rsidP="008E2E96">
      <w:pPr>
        <w:ind w:firstLine="567"/>
        <w:rPr>
          <w:sz w:val="28"/>
          <w:szCs w:val="28"/>
        </w:rPr>
      </w:pPr>
      <w:r w:rsidRPr="0008257B">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08257B">
        <w:rPr>
          <w:sz w:val="28"/>
          <w:szCs w:val="28"/>
        </w:rPr>
        <w:t>,</w:t>
      </w:r>
      <w:r w:rsidRPr="0008257B">
        <w:rPr>
          <w:sz w:val="28"/>
          <w:szCs w:val="28"/>
        </w:rPr>
        <w:t xml:space="preserve"> інших нормативних документів</w:t>
      </w:r>
      <w:r w:rsidR="00623C78" w:rsidRPr="0008257B">
        <w:rPr>
          <w:sz w:val="28"/>
          <w:szCs w:val="28"/>
        </w:rPr>
        <w:t xml:space="preserve"> та про</w:t>
      </w:r>
      <w:r w:rsidR="00F70391" w:rsidRPr="0008257B">
        <w:rPr>
          <w:sz w:val="28"/>
          <w:szCs w:val="28"/>
        </w:rPr>
        <w:t>є</w:t>
      </w:r>
      <w:r w:rsidR="00623C78" w:rsidRPr="0008257B">
        <w:rPr>
          <w:sz w:val="28"/>
          <w:szCs w:val="28"/>
        </w:rPr>
        <w:t>ктів законодавчих актів зареєстрованих у Верховній Раді України</w:t>
      </w:r>
      <w:r w:rsidR="008E2E96" w:rsidRPr="0008257B">
        <w:rPr>
          <w:sz w:val="28"/>
          <w:szCs w:val="28"/>
        </w:rPr>
        <w:t>, що</w:t>
      </w:r>
      <w:r w:rsidR="00C50579" w:rsidRPr="0008257B">
        <w:rPr>
          <w:sz w:val="28"/>
          <w:szCs w:val="28"/>
        </w:rPr>
        <w:t xml:space="preserve"> можуть </w:t>
      </w:r>
      <w:r w:rsidR="008E2E96" w:rsidRPr="0008257B">
        <w:rPr>
          <w:sz w:val="28"/>
          <w:szCs w:val="28"/>
        </w:rPr>
        <w:t>стосу</w:t>
      </w:r>
      <w:r w:rsidR="00C50579" w:rsidRPr="0008257B">
        <w:rPr>
          <w:sz w:val="28"/>
          <w:szCs w:val="28"/>
        </w:rPr>
        <w:t>ватися</w:t>
      </w:r>
      <w:r w:rsidR="008E2E96" w:rsidRPr="0008257B">
        <w:rPr>
          <w:sz w:val="28"/>
          <w:szCs w:val="28"/>
        </w:rPr>
        <w:t xml:space="preserve"> </w:t>
      </w:r>
      <w:r w:rsidRPr="0008257B">
        <w:rPr>
          <w:sz w:val="28"/>
          <w:szCs w:val="28"/>
        </w:rPr>
        <w:t>Експ</w:t>
      </w:r>
      <w:r w:rsidR="008E2E96" w:rsidRPr="0008257B">
        <w:rPr>
          <w:sz w:val="28"/>
          <w:szCs w:val="28"/>
        </w:rPr>
        <w:t>ертної служби МВС України, у 202</w:t>
      </w:r>
      <w:r w:rsidR="00014C60" w:rsidRPr="0008257B">
        <w:rPr>
          <w:sz w:val="28"/>
          <w:szCs w:val="28"/>
        </w:rPr>
        <w:t>1</w:t>
      </w:r>
      <w:r w:rsidR="00623C78" w:rsidRPr="0008257B">
        <w:rPr>
          <w:sz w:val="28"/>
          <w:szCs w:val="28"/>
        </w:rPr>
        <w:t> </w:t>
      </w:r>
      <w:r w:rsidRPr="0008257B">
        <w:rPr>
          <w:sz w:val="28"/>
          <w:szCs w:val="28"/>
        </w:rPr>
        <w:t xml:space="preserve">році станом на </w:t>
      </w:r>
      <w:r w:rsidR="007A6D21">
        <w:rPr>
          <w:sz w:val="28"/>
          <w:szCs w:val="28"/>
        </w:rPr>
        <w:t>0</w:t>
      </w:r>
      <w:r w:rsidR="00001ABE">
        <w:rPr>
          <w:sz w:val="28"/>
          <w:szCs w:val="28"/>
        </w:rPr>
        <w:t>2</w:t>
      </w:r>
      <w:r w:rsidR="00C97A07" w:rsidRPr="0008257B">
        <w:rPr>
          <w:sz w:val="28"/>
          <w:szCs w:val="28"/>
        </w:rPr>
        <w:t>.</w:t>
      </w:r>
      <w:r w:rsidR="00C6784C" w:rsidRPr="0008257B">
        <w:rPr>
          <w:sz w:val="28"/>
          <w:szCs w:val="28"/>
        </w:rPr>
        <w:t>0</w:t>
      </w:r>
      <w:r w:rsidR="007A6D21">
        <w:rPr>
          <w:sz w:val="28"/>
          <w:szCs w:val="28"/>
        </w:rPr>
        <w:t>7</w:t>
      </w:r>
      <w:r w:rsidRPr="0008257B">
        <w:rPr>
          <w:sz w:val="28"/>
          <w:szCs w:val="28"/>
        </w:rPr>
        <w:t>.</w:t>
      </w:r>
      <w:r w:rsidR="008E2E96" w:rsidRPr="0008257B">
        <w:rPr>
          <w:sz w:val="28"/>
          <w:szCs w:val="28"/>
        </w:rPr>
        <w:t>202</w:t>
      </w:r>
      <w:r w:rsidR="00C6784C" w:rsidRPr="0008257B">
        <w:rPr>
          <w:sz w:val="28"/>
          <w:szCs w:val="28"/>
        </w:rPr>
        <w:t>1</w:t>
      </w:r>
      <w:r w:rsidRPr="0008257B">
        <w:rPr>
          <w:sz w:val="28"/>
          <w:szCs w:val="28"/>
        </w:rPr>
        <w:t xml:space="preserve"> встановлено.</w:t>
      </w:r>
    </w:p>
    <w:p w:rsidR="00815FF8" w:rsidRPr="0008257B" w:rsidRDefault="00815FF8" w:rsidP="008E2E96">
      <w:pPr>
        <w:ind w:firstLine="567"/>
        <w:rPr>
          <w:sz w:val="28"/>
          <w:szCs w:val="28"/>
        </w:rPr>
      </w:pPr>
    </w:p>
    <w:p w:rsidR="00506AE1" w:rsidRPr="00AE258D" w:rsidRDefault="00506AE1" w:rsidP="008E2E96">
      <w:pPr>
        <w:ind w:firstLine="567"/>
        <w:rPr>
          <w:b/>
          <w:sz w:val="28"/>
          <w:szCs w:val="28"/>
        </w:rPr>
      </w:pPr>
      <w:r w:rsidRPr="00AE258D">
        <w:rPr>
          <w:b/>
          <w:sz w:val="28"/>
          <w:szCs w:val="28"/>
        </w:rPr>
        <w:t>1.</w:t>
      </w:r>
      <w:r w:rsidRPr="00AE258D">
        <w:rPr>
          <w:b/>
          <w:sz w:val="28"/>
          <w:szCs w:val="28"/>
        </w:rPr>
        <w:tab/>
      </w:r>
      <w:r w:rsidR="00FD3420" w:rsidRPr="00AE258D">
        <w:rPr>
          <w:b/>
          <w:sz w:val="28"/>
          <w:szCs w:val="28"/>
        </w:rPr>
        <w:t>Акти Верховної Ради України</w:t>
      </w:r>
    </w:p>
    <w:p w:rsidR="000F756F" w:rsidRDefault="00FD3420" w:rsidP="000F756F">
      <w:pPr>
        <w:ind w:firstLine="567"/>
      </w:pPr>
      <w:r w:rsidRPr="00C8500C">
        <w:rPr>
          <w:b/>
          <w:sz w:val="28"/>
          <w:szCs w:val="28"/>
        </w:rPr>
        <w:t>1.1.</w:t>
      </w:r>
      <w:r w:rsidRPr="00C8500C">
        <w:rPr>
          <w:b/>
          <w:sz w:val="28"/>
          <w:szCs w:val="28"/>
        </w:rPr>
        <w:tab/>
      </w:r>
      <w:r w:rsidR="005D6A54" w:rsidRPr="00C8500C">
        <w:rPr>
          <w:sz w:val="28"/>
          <w:szCs w:val="28"/>
        </w:rPr>
        <w:t xml:space="preserve">Закон </w:t>
      </w:r>
      <w:r w:rsidR="000F756F" w:rsidRPr="00C8500C">
        <w:rPr>
          <w:sz w:val="28"/>
          <w:szCs w:val="28"/>
        </w:rPr>
        <w:t xml:space="preserve">України від </w:t>
      </w:r>
      <w:r w:rsidR="00B00846" w:rsidRPr="00C8500C">
        <w:rPr>
          <w:sz w:val="28"/>
          <w:szCs w:val="28"/>
        </w:rPr>
        <w:t>0</w:t>
      </w:r>
      <w:r w:rsidR="00C8500C" w:rsidRPr="00C8500C">
        <w:rPr>
          <w:sz w:val="28"/>
          <w:szCs w:val="28"/>
        </w:rPr>
        <w:t>3</w:t>
      </w:r>
      <w:r w:rsidR="000F756F" w:rsidRPr="00C8500C">
        <w:rPr>
          <w:sz w:val="28"/>
          <w:szCs w:val="28"/>
        </w:rPr>
        <w:t>.0</w:t>
      </w:r>
      <w:r w:rsidR="00B00846" w:rsidRPr="00C8500C">
        <w:rPr>
          <w:sz w:val="28"/>
          <w:szCs w:val="28"/>
        </w:rPr>
        <w:t>6</w:t>
      </w:r>
      <w:r w:rsidR="000F756F" w:rsidRPr="00C8500C">
        <w:rPr>
          <w:sz w:val="28"/>
          <w:szCs w:val="28"/>
        </w:rPr>
        <w:t>.2021</w:t>
      </w:r>
      <w:r w:rsidR="00415261" w:rsidRPr="00C8500C">
        <w:rPr>
          <w:sz w:val="28"/>
          <w:szCs w:val="28"/>
        </w:rPr>
        <w:t xml:space="preserve"> </w:t>
      </w:r>
      <w:r w:rsidR="005D6A54" w:rsidRPr="00C8500C">
        <w:rPr>
          <w:sz w:val="28"/>
          <w:szCs w:val="28"/>
        </w:rPr>
        <w:t>№</w:t>
      </w:r>
      <w:r w:rsidR="00793F1B" w:rsidRPr="00C8500C">
        <w:rPr>
          <w:sz w:val="28"/>
          <w:szCs w:val="28"/>
        </w:rPr>
        <w:t> </w:t>
      </w:r>
      <w:r w:rsidR="00B00846" w:rsidRPr="00C8500C">
        <w:rPr>
          <w:sz w:val="28"/>
          <w:szCs w:val="28"/>
        </w:rPr>
        <w:t>1</w:t>
      </w:r>
      <w:r w:rsidR="00C8500C" w:rsidRPr="00C8500C">
        <w:rPr>
          <w:sz w:val="28"/>
          <w:szCs w:val="28"/>
        </w:rPr>
        <w:t>530</w:t>
      </w:r>
      <w:r w:rsidR="00B00846" w:rsidRPr="00C8500C">
        <w:rPr>
          <w:sz w:val="28"/>
          <w:szCs w:val="28"/>
        </w:rPr>
        <w:t xml:space="preserve">-IX </w:t>
      </w:r>
      <w:r w:rsidR="005D6A54" w:rsidRPr="00C8500C">
        <w:rPr>
          <w:sz w:val="28"/>
          <w:szCs w:val="28"/>
        </w:rPr>
        <w:t>«</w:t>
      </w:r>
      <w:r w:rsidR="00C8500C" w:rsidRPr="00C8500C">
        <w:rPr>
          <w:sz w:val="28"/>
          <w:szCs w:val="28"/>
        </w:rPr>
        <w:t xml:space="preserve">Про внесення змін до Закону України </w:t>
      </w:r>
      <w:r w:rsidR="00AE258D">
        <w:rPr>
          <w:sz w:val="28"/>
          <w:szCs w:val="28"/>
        </w:rPr>
        <w:t>«</w:t>
      </w:r>
      <w:r w:rsidR="00C8500C" w:rsidRPr="00C8500C">
        <w:rPr>
          <w:sz w:val="28"/>
          <w:szCs w:val="28"/>
        </w:rPr>
        <w:t>Про публічні закупівлі</w:t>
      </w:r>
      <w:r w:rsidR="00AE258D">
        <w:rPr>
          <w:sz w:val="28"/>
          <w:szCs w:val="28"/>
        </w:rPr>
        <w:t>»</w:t>
      </w:r>
      <w:r w:rsidR="00C8500C" w:rsidRPr="00C8500C">
        <w:rPr>
          <w:sz w:val="28"/>
          <w:szCs w:val="28"/>
        </w:rPr>
        <w:t xml:space="preserve"> та інших законів України щодо вдосконалення системи функціонування та оскарження публічних закупівель</w:t>
      </w:r>
      <w:r w:rsidR="005D6A54" w:rsidRPr="00C8500C">
        <w:rPr>
          <w:sz w:val="28"/>
          <w:szCs w:val="28"/>
        </w:rPr>
        <w:t>»</w:t>
      </w:r>
      <w:r w:rsidR="000F756F" w:rsidRPr="00C8500C">
        <w:rPr>
          <w:sz w:val="28"/>
          <w:szCs w:val="28"/>
        </w:rPr>
        <w:t xml:space="preserve"> (</w:t>
      </w:r>
      <w:r w:rsidR="00C8500C" w:rsidRPr="00C8500C">
        <w:rPr>
          <w:sz w:val="28"/>
          <w:szCs w:val="28"/>
        </w:rPr>
        <w:t>Набрання чинності відбулась 26.06.2021</w:t>
      </w:r>
      <w:r w:rsidR="000F756F" w:rsidRPr="00C8500C">
        <w:rPr>
          <w:sz w:val="28"/>
          <w:szCs w:val="28"/>
        </w:rPr>
        <w:t>).</w:t>
      </w:r>
      <w:r w:rsidR="00EF6AF9" w:rsidRPr="00411F2B">
        <w:t xml:space="preserve"> </w:t>
      </w:r>
    </w:p>
    <w:p w:rsidR="00C8500C" w:rsidRPr="00C8500C" w:rsidRDefault="00C8500C" w:rsidP="00C8500C">
      <w:pPr>
        <w:ind w:firstLine="567"/>
        <w:rPr>
          <w:sz w:val="28"/>
        </w:rPr>
      </w:pPr>
      <w:r w:rsidRPr="00C8500C">
        <w:rPr>
          <w:sz w:val="28"/>
        </w:rPr>
        <w:t>Законом вносяться зміни до Закону «Про публічні закупівлі», які удосконалюють питання оскарження процедур закупівлі, у тому числі, у частині суб’єктів оскарження узгоджуються із положеннями Закону «Про Антимонопольний комітет України».</w:t>
      </w:r>
    </w:p>
    <w:p w:rsidR="00C8500C" w:rsidRPr="00C8500C" w:rsidRDefault="00C8500C" w:rsidP="00C8500C">
      <w:pPr>
        <w:ind w:firstLine="567"/>
        <w:rPr>
          <w:sz w:val="28"/>
        </w:rPr>
      </w:pPr>
      <w:r w:rsidRPr="00C8500C">
        <w:rPr>
          <w:sz w:val="28"/>
        </w:rPr>
        <w:t>Законом удосконалюється процес подання та розгляду скарг, зокрема, передбачається подання скарг у формі електронного документа шляхом заповнення уніфікованих форм. Крім того, Закон передбачає, що у випадку оскарження тендерної документації суб’єкт оскарження зобов’язаний надавати докази наявності порушених прав та охоронюваних законом інтересів.</w:t>
      </w:r>
    </w:p>
    <w:p w:rsidR="00C8500C" w:rsidRPr="00C8500C" w:rsidRDefault="00C8500C" w:rsidP="00C8500C">
      <w:pPr>
        <w:ind w:firstLine="567"/>
        <w:rPr>
          <w:sz w:val="28"/>
        </w:rPr>
      </w:pPr>
      <w:r w:rsidRPr="00C8500C">
        <w:rPr>
          <w:sz w:val="28"/>
        </w:rPr>
        <w:t>Передбачається підвищення прозорості процесу оскарження, зокрема завдяки публічності запитів органу оскарження та відповідей на них.</w:t>
      </w:r>
    </w:p>
    <w:p w:rsidR="00C8500C" w:rsidRPr="00C8500C" w:rsidRDefault="00C8500C" w:rsidP="00C8500C">
      <w:pPr>
        <w:ind w:firstLine="567"/>
        <w:rPr>
          <w:sz w:val="28"/>
        </w:rPr>
      </w:pPr>
      <w:r w:rsidRPr="00C8500C">
        <w:rPr>
          <w:sz w:val="28"/>
        </w:rPr>
        <w:t>Також уточнено деякі положення у частині забезпечення функціонування електронного каталогу; включено лізинг до переліку послуг, на які поширюється дія Закону; уточнено види послуг, на які не поширюється дія Закону; уточнено строки оприлюднення інформації про закупівлю під час проведення спрощеної закупівлі тощо.</w:t>
      </w:r>
    </w:p>
    <w:p w:rsidR="00C8500C" w:rsidRPr="00C8500C" w:rsidRDefault="00C8500C" w:rsidP="00C8500C">
      <w:pPr>
        <w:ind w:firstLine="567"/>
        <w:rPr>
          <w:sz w:val="28"/>
        </w:rPr>
      </w:pPr>
      <w:r w:rsidRPr="00C8500C">
        <w:rPr>
          <w:sz w:val="28"/>
        </w:rPr>
        <w:t>Крім того, змінами до Закону «Про запобігання корупції» до числа службових осіб, які займають відповідальне та особливо відповідальне становище, віднесено уповноваженого з розгляду скарг про порушення законодавства у сфері публічних закупівель.</w:t>
      </w:r>
    </w:p>
    <w:p w:rsidR="00AE258D" w:rsidRDefault="00AE258D" w:rsidP="00AE258D">
      <w:pPr>
        <w:ind w:firstLine="567"/>
      </w:pPr>
      <w:r w:rsidRPr="00DE6769">
        <w:rPr>
          <w:b/>
          <w:sz w:val="28"/>
          <w:szCs w:val="28"/>
        </w:rPr>
        <w:t>1.2.</w:t>
      </w:r>
      <w:r w:rsidRPr="00DE6769">
        <w:rPr>
          <w:b/>
          <w:sz w:val="28"/>
          <w:szCs w:val="28"/>
        </w:rPr>
        <w:tab/>
      </w:r>
      <w:r w:rsidRPr="00DE6769">
        <w:rPr>
          <w:sz w:val="28"/>
          <w:szCs w:val="28"/>
        </w:rPr>
        <w:t>Закон України від 01.06.2021 № 1502-IX «Про</w:t>
      </w:r>
      <w:r w:rsidRPr="00C8500C">
        <w:rPr>
          <w:sz w:val="28"/>
          <w:szCs w:val="28"/>
        </w:rPr>
        <w:t xml:space="preserve"> </w:t>
      </w:r>
      <w:r w:rsidRPr="00AE258D">
        <w:rPr>
          <w:sz w:val="28"/>
          <w:szCs w:val="28"/>
        </w:rPr>
        <w:t xml:space="preserve">внесення змін до Закону України </w:t>
      </w:r>
      <w:r>
        <w:rPr>
          <w:sz w:val="28"/>
          <w:szCs w:val="28"/>
        </w:rPr>
        <w:t>«</w:t>
      </w:r>
      <w:r w:rsidRPr="00AE258D">
        <w:rPr>
          <w:sz w:val="28"/>
          <w:szCs w:val="28"/>
        </w:rPr>
        <w:t>Про запобігання корупції</w:t>
      </w:r>
      <w:r>
        <w:rPr>
          <w:sz w:val="28"/>
          <w:szCs w:val="28"/>
        </w:rPr>
        <w:t>»</w:t>
      </w:r>
      <w:r w:rsidRPr="00AE258D">
        <w:rPr>
          <w:sz w:val="28"/>
          <w:szCs w:val="28"/>
        </w:rPr>
        <w:t xml:space="preserve"> щодо упорядкування окремих питань захисту викривачів</w:t>
      </w:r>
      <w:r w:rsidRPr="00C8500C">
        <w:rPr>
          <w:sz w:val="28"/>
          <w:szCs w:val="28"/>
        </w:rPr>
        <w:t>» (Набрання чинності відбул</w:t>
      </w:r>
      <w:r w:rsidR="00FD18D1">
        <w:rPr>
          <w:sz w:val="28"/>
          <w:szCs w:val="28"/>
        </w:rPr>
        <w:t>о</w:t>
      </w:r>
      <w:r w:rsidRPr="00C8500C">
        <w:rPr>
          <w:sz w:val="28"/>
          <w:szCs w:val="28"/>
        </w:rPr>
        <w:t>сь 26.06.2021).</w:t>
      </w:r>
      <w:r w:rsidRPr="00411F2B">
        <w:t xml:space="preserve"> </w:t>
      </w:r>
    </w:p>
    <w:p w:rsidR="00A1711C" w:rsidRPr="00A1711C" w:rsidRDefault="00A1711C" w:rsidP="00A1711C">
      <w:pPr>
        <w:ind w:firstLine="567"/>
        <w:rPr>
          <w:sz w:val="28"/>
        </w:rPr>
      </w:pPr>
      <w:r w:rsidRPr="00A1711C">
        <w:rPr>
          <w:sz w:val="28"/>
        </w:rPr>
        <w:lastRenderedPageBreak/>
        <w:t>Документ забезпечує умови для повідомлення інформації про можливі факти корупційних або пов’язаних із корупцією правопорушень, зокрема:</w:t>
      </w:r>
    </w:p>
    <w:p w:rsidR="00A1711C" w:rsidRPr="00A1711C" w:rsidRDefault="00A1711C" w:rsidP="00A1711C">
      <w:pPr>
        <w:ind w:firstLine="567"/>
        <w:rPr>
          <w:sz w:val="28"/>
        </w:rPr>
      </w:pPr>
      <w:r w:rsidRPr="00A1711C">
        <w:rPr>
          <w:sz w:val="28"/>
        </w:rPr>
        <w:t>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частині 2 статті 62 Закону “Про запобігання корупції”, зобов’язані забезпечити функціонування внутрішніх каналів повідомлення про можливі факти корупційних або пов’язаних із корупцією правопорушень, інших порушень цього закону;</w:t>
      </w:r>
    </w:p>
    <w:p w:rsidR="00A1711C" w:rsidRPr="00A1711C" w:rsidRDefault="00A1711C" w:rsidP="00A1711C">
      <w:pPr>
        <w:ind w:firstLine="567"/>
        <w:rPr>
          <w:sz w:val="28"/>
        </w:rPr>
      </w:pPr>
      <w:r w:rsidRPr="00A1711C">
        <w:rPr>
          <w:sz w:val="28"/>
        </w:rPr>
        <w:t>органи прокуратури, Національна поліція, Національне антикорупційне бюро України, Державне бюро розслідувань та Національне агентство зобов’язані забезпечити функціонування внутрішніх і регулярних каналів повідомлення про можливі факти корупційних або пов’язаних із корупцією правопорушень, інших порушень цього закону.</w:t>
      </w:r>
    </w:p>
    <w:p w:rsidR="00A1711C" w:rsidRPr="00A1711C" w:rsidRDefault="00A1711C" w:rsidP="00A1711C">
      <w:pPr>
        <w:ind w:firstLine="567"/>
        <w:rPr>
          <w:sz w:val="28"/>
        </w:rPr>
      </w:pPr>
      <w:r w:rsidRPr="00A1711C">
        <w:rPr>
          <w:sz w:val="28"/>
        </w:rPr>
        <w:t>Подання повідомлень (зокрема анонімних) через внутрішні канали повідомлення про можливі факти корупційних або пов’язаних із корупцією правопорушень, інших порушень цього закону здійснюється через відкритий для цілодобового доступу Єдиний портал повідомлень викривачів та спеціальні телефонні лінії.</w:t>
      </w:r>
    </w:p>
    <w:p w:rsidR="00A1711C" w:rsidRPr="00A1711C" w:rsidRDefault="00A1711C" w:rsidP="00A1711C">
      <w:pPr>
        <w:ind w:firstLine="567"/>
        <w:rPr>
          <w:sz w:val="28"/>
        </w:rPr>
      </w:pPr>
      <w:r w:rsidRPr="00A1711C">
        <w:rPr>
          <w:sz w:val="28"/>
        </w:rPr>
        <w:t>Визначено, що Єдиний портал повідомлень викривачів — це інформаційно-телекомунікаційна система, яка має комплексну систему захисту інформації з підтвердженою відповідністю, що забезпечує обмін даними з викривачем за допомогою інтернету, збирання, зберігання, використання, захист, облік, пошук, узагальнення повідомлень викривачів, а також іншої інформації, в тому числі про статус викривачів, стан та результати розгляду повідомлень викривачів.</w:t>
      </w:r>
    </w:p>
    <w:p w:rsidR="00A1711C" w:rsidRPr="00A1711C" w:rsidRDefault="00A1711C" w:rsidP="00A1711C">
      <w:pPr>
        <w:ind w:firstLine="567"/>
        <w:rPr>
          <w:sz w:val="28"/>
        </w:rPr>
      </w:pPr>
      <w:r w:rsidRPr="00A1711C">
        <w:rPr>
          <w:sz w:val="28"/>
        </w:rPr>
        <w:t>Єдиний портал повідомлень викривачів гарантує викривачам дотримання умов конфіденційності та анонімності, а також забезпечує доступ викривачів до інформації про стан та результати розгляду їх повідомлень і є офіційним внутрішнім джерелом інформації про осіб, які мають статус викривачів.</w:t>
      </w:r>
    </w:p>
    <w:p w:rsidR="00A1711C" w:rsidRPr="00A1711C" w:rsidRDefault="00A1711C" w:rsidP="00A1711C">
      <w:pPr>
        <w:ind w:firstLine="567"/>
        <w:rPr>
          <w:sz w:val="28"/>
        </w:rPr>
      </w:pPr>
      <w:r w:rsidRPr="00A1711C">
        <w:rPr>
          <w:sz w:val="28"/>
        </w:rPr>
        <w:t>Повідомлення про можливі факти корупційних або пов’язаних із корупцією правопорушень, інших порушень, здійснене через зовнішні або внутрішні канали повідомлення такої інформації, підлягає попередньому розгляду уповноваженою особою у строк щонайбільше десять робочих днів із дня внесення цієї інформації до Єдиного порталу повідомлень викривачів.</w:t>
      </w:r>
    </w:p>
    <w:p w:rsidR="00A1711C" w:rsidRPr="00A1711C" w:rsidRDefault="00A1711C" w:rsidP="00A1711C">
      <w:pPr>
        <w:ind w:firstLine="567"/>
        <w:rPr>
          <w:sz w:val="28"/>
        </w:rPr>
      </w:pPr>
      <w:r w:rsidRPr="00A1711C">
        <w:rPr>
          <w:sz w:val="28"/>
        </w:rPr>
        <w:t>Держателем та відповідальним за адміністрування Єдиного порталу повідомлень викривачів є НАЗК, яке і повідомить про створення порталу.</w:t>
      </w:r>
    </w:p>
    <w:p w:rsidR="00A1711C" w:rsidRPr="00A1711C" w:rsidRDefault="00A1711C" w:rsidP="00A1711C">
      <w:pPr>
        <w:ind w:firstLine="567"/>
        <w:rPr>
          <w:sz w:val="28"/>
        </w:rPr>
      </w:pPr>
    </w:p>
    <w:p w:rsidR="0074191B" w:rsidRPr="006A2A5C" w:rsidRDefault="0074191B" w:rsidP="0074191B">
      <w:pPr>
        <w:ind w:firstLine="567"/>
        <w:rPr>
          <w:b/>
          <w:sz w:val="28"/>
          <w:szCs w:val="28"/>
        </w:rPr>
      </w:pPr>
      <w:r w:rsidRPr="006A2A5C">
        <w:rPr>
          <w:b/>
          <w:sz w:val="28"/>
          <w:szCs w:val="28"/>
        </w:rPr>
        <w:t>2.</w:t>
      </w:r>
      <w:r w:rsidRPr="006A2A5C">
        <w:rPr>
          <w:b/>
          <w:sz w:val="28"/>
          <w:szCs w:val="28"/>
        </w:rPr>
        <w:tab/>
        <w:t xml:space="preserve">Акти Президента України </w:t>
      </w:r>
    </w:p>
    <w:p w:rsidR="0074191B" w:rsidRPr="006A2A5C" w:rsidRDefault="0074191B" w:rsidP="0074191B">
      <w:pPr>
        <w:ind w:firstLine="567"/>
        <w:rPr>
          <w:sz w:val="28"/>
          <w:szCs w:val="28"/>
        </w:rPr>
      </w:pPr>
      <w:r w:rsidRPr="006A2A5C">
        <w:rPr>
          <w:b/>
          <w:sz w:val="28"/>
          <w:szCs w:val="28"/>
        </w:rPr>
        <w:t>2.1.</w:t>
      </w:r>
      <w:r w:rsidRPr="006A2A5C">
        <w:rPr>
          <w:b/>
          <w:sz w:val="28"/>
          <w:szCs w:val="28"/>
        </w:rPr>
        <w:tab/>
      </w:r>
      <w:r w:rsidRPr="006A2A5C">
        <w:rPr>
          <w:sz w:val="28"/>
          <w:szCs w:val="28"/>
        </w:rPr>
        <w:t xml:space="preserve">Указ Президента України від </w:t>
      </w:r>
      <w:r>
        <w:rPr>
          <w:sz w:val="28"/>
          <w:szCs w:val="28"/>
        </w:rPr>
        <w:t>2</w:t>
      </w:r>
      <w:r w:rsidRPr="006A2A5C">
        <w:rPr>
          <w:sz w:val="28"/>
          <w:szCs w:val="28"/>
        </w:rPr>
        <w:t>4.0</w:t>
      </w:r>
      <w:r>
        <w:rPr>
          <w:sz w:val="28"/>
          <w:szCs w:val="28"/>
        </w:rPr>
        <w:t>6</w:t>
      </w:r>
      <w:r w:rsidRPr="006A2A5C">
        <w:rPr>
          <w:sz w:val="28"/>
          <w:szCs w:val="28"/>
        </w:rPr>
        <w:t>.2021 № 2</w:t>
      </w:r>
      <w:r>
        <w:rPr>
          <w:sz w:val="28"/>
          <w:szCs w:val="28"/>
        </w:rPr>
        <w:t>6</w:t>
      </w:r>
      <w:r w:rsidR="009F3BA2">
        <w:rPr>
          <w:sz w:val="28"/>
          <w:szCs w:val="28"/>
        </w:rPr>
        <w:t>4</w:t>
      </w:r>
      <w:r w:rsidRPr="006A2A5C">
        <w:rPr>
          <w:sz w:val="28"/>
          <w:szCs w:val="28"/>
        </w:rPr>
        <w:t>/2021 «</w:t>
      </w:r>
      <w:r w:rsidRPr="0074191B">
        <w:rPr>
          <w:sz w:val="28"/>
          <w:szCs w:val="28"/>
        </w:rPr>
        <w:t>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w:t>
      </w:r>
      <w:r>
        <w:rPr>
          <w:sz w:val="28"/>
          <w:szCs w:val="28"/>
        </w:rPr>
        <w:t>»</w:t>
      </w:r>
      <w:r w:rsidRPr="006A2A5C">
        <w:rPr>
          <w:sz w:val="28"/>
          <w:szCs w:val="28"/>
        </w:rPr>
        <w:t xml:space="preserve"> (Набрання чинності відбулось 2</w:t>
      </w:r>
      <w:r>
        <w:rPr>
          <w:sz w:val="28"/>
          <w:szCs w:val="28"/>
        </w:rPr>
        <w:t>6</w:t>
      </w:r>
      <w:r w:rsidRPr="006A2A5C">
        <w:rPr>
          <w:sz w:val="28"/>
          <w:szCs w:val="28"/>
        </w:rPr>
        <w:t>.0</w:t>
      </w:r>
      <w:r>
        <w:rPr>
          <w:sz w:val="28"/>
          <w:szCs w:val="28"/>
        </w:rPr>
        <w:t>6</w:t>
      </w:r>
      <w:r w:rsidRPr="006A2A5C">
        <w:rPr>
          <w:sz w:val="28"/>
          <w:szCs w:val="28"/>
        </w:rPr>
        <w:t>.2021).</w:t>
      </w:r>
    </w:p>
    <w:p w:rsidR="0074191B" w:rsidRPr="006A2A5C" w:rsidRDefault="0074191B" w:rsidP="0074191B">
      <w:pPr>
        <w:ind w:firstLine="567"/>
        <w:rPr>
          <w:sz w:val="28"/>
          <w:szCs w:val="28"/>
        </w:rPr>
      </w:pPr>
      <w:r w:rsidRPr="006A2A5C">
        <w:rPr>
          <w:sz w:val="28"/>
          <w:szCs w:val="28"/>
        </w:rPr>
        <w:t>Уведено в дію рішення Ради національної безпеки і оборони України від 1</w:t>
      </w:r>
      <w:r w:rsidR="009F3BA2">
        <w:rPr>
          <w:sz w:val="28"/>
          <w:szCs w:val="28"/>
        </w:rPr>
        <w:t>8</w:t>
      </w:r>
      <w:r w:rsidRPr="006A2A5C">
        <w:rPr>
          <w:sz w:val="28"/>
          <w:szCs w:val="28"/>
        </w:rPr>
        <w:t>.0</w:t>
      </w:r>
      <w:r>
        <w:rPr>
          <w:sz w:val="28"/>
          <w:szCs w:val="28"/>
        </w:rPr>
        <w:t>6</w:t>
      </w:r>
      <w:r w:rsidRPr="006A2A5C">
        <w:rPr>
          <w:sz w:val="28"/>
          <w:szCs w:val="28"/>
        </w:rPr>
        <w:t>.2021 «Про застосування та внесення змін до персональних спеціальних економічних та інших обмежувальних заходів (санкцій)».</w:t>
      </w:r>
    </w:p>
    <w:p w:rsidR="009F3BA2" w:rsidRPr="006A2A5C" w:rsidRDefault="009F3BA2" w:rsidP="009F3BA2">
      <w:pPr>
        <w:ind w:firstLine="567"/>
        <w:rPr>
          <w:sz w:val="28"/>
          <w:szCs w:val="28"/>
        </w:rPr>
      </w:pPr>
      <w:r>
        <w:rPr>
          <w:b/>
          <w:sz w:val="28"/>
          <w:szCs w:val="28"/>
        </w:rPr>
        <w:lastRenderedPageBreak/>
        <w:t>2.2</w:t>
      </w:r>
      <w:r w:rsidRPr="006A2A5C">
        <w:rPr>
          <w:b/>
          <w:sz w:val="28"/>
          <w:szCs w:val="28"/>
        </w:rPr>
        <w:t>.</w:t>
      </w:r>
      <w:r w:rsidRPr="006A2A5C">
        <w:rPr>
          <w:b/>
          <w:sz w:val="28"/>
          <w:szCs w:val="28"/>
        </w:rPr>
        <w:tab/>
      </w:r>
      <w:r w:rsidRPr="006A2A5C">
        <w:rPr>
          <w:sz w:val="28"/>
          <w:szCs w:val="28"/>
        </w:rPr>
        <w:t xml:space="preserve">Указ Президента України від </w:t>
      </w:r>
      <w:r>
        <w:rPr>
          <w:sz w:val="28"/>
          <w:szCs w:val="28"/>
        </w:rPr>
        <w:t>2</w:t>
      </w:r>
      <w:r w:rsidRPr="006A2A5C">
        <w:rPr>
          <w:sz w:val="28"/>
          <w:szCs w:val="28"/>
        </w:rPr>
        <w:t>4.0</w:t>
      </w:r>
      <w:r>
        <w:rPr>
          <w:sz w:val="28"/>
          <w:szCs w:val="28"/>
        </w:rPr>
        <w:t>6</w:t>
      </w:r>
      <w:r w:rsidRPr="006A2A5C">
        <w:rPr>
          <w:sz w:val="28"/>
          <w:szCs w:val="28"/>
        </w:rPr>
        <w:t>.2021 № 2</w:t>
      </w:r>
      <w:r>
        <w:rPr>
          <w:sz w:val="28"/>
          <w:szCs w:val="28"/>
        </w:rPr>
        <w:t>65</w:t>
      </w:r>
      <w:r w:rsidRPr="006A2A5C">
        <w:rPr>
          <w:sz w:val="28"/>
          <w:szCs w:val="28"/>
        </w:rPr>
        <w:t>/2021 «</w:t>
      </w:r>
      <w:r w:rsidRPr="0074191B">
        <w:rPr>
          <w:sz w:val="28"/>
          <w:szCs w:val="28"/>
        </w:rPr>
        <w:t>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w:t>
      </w:r>
      <w:r>
        <w:rPr>
          <w:sz w:val="28"/>
          <w:szCs w:val="28"/>
        </w:rPr>
        <w:t>»</w:t>
      </w:r>
      <w:r w:rsidRPr="006A2A5C">
        <w:rPr>
          <w:sz w:val="28"/>
          <w:szCs w:val="28"/>
        </w:rPr>
        <w:t xml:space="preserve"> (Набрання чинності відбулось 2</w:t>
      </w:r>
      <w:r>
        <w:rPr>
          <w:sz w:val="28"/>
          <w:szCs w:val="28"/>
        </w:rPr>
        <w:t>6</w:t>
      </w:r>
      <w:r w:rsidRPr="006A2A5C">
        <w:rPr>
          <w:sz w:val="28"/>
          <w:szCs w:val="28"/>
        </w:rPr>
        <w:t>.0</w:t>
      </w:r>
      <w:r>
        <w:rPr>
          <w:sz w:val="28"/>
          <w:szCs w:val="28"/>
        </w:rPr>
        <w:t>6</w:t>
      </w:r>
      <w:r w:rsidRPr="006A2A5C">
        <w:rPr>
          <w:sz w:val="28"/>
          <w:szCs w:val="28"/>
        </w:rPr>
        <w:t>.2021).</w:t>
      </w:r>
    </w:p>
    <w:p w:rsidR="009F3BA2" w:rsidRPr="006A2A5C" w:rsidRDefault="009F3BA2" w:rsidP="009F3BA2">
      <w:pPr>
        <w:ind w:firstLine="567"/>
        <w:rPr>
          <w:sz w:val="28"/>
          <w:szCs w:val="28"/>
        </w:rPr>
      </w:pPr>
      <w:r w:rsidRPr="006A2A5C">
        <w:rPr>
          <w:sz w:val="28"/>
          <w:szCs w:val="28"/>
        </w:rPr>
        <w:t>Уведено в дію рішення Ради національної безпеки і оборони України від 1</w:t>
      </w:r>
      <w:r>
        <w:rPr>
          <w:sz w:val="28"/>
          <w:szCs w:val="28"/>
        </w:rPr>
        <w:t>8</w:t>
      </w:r>
      <w:r w:rsidRPr="006A2A5C">
        <w:rPr>
          <w:sz w:val="28"/>
          <w:szCs w:val="28"/>
        </w:rPr>
        <w:t>.0</w:t>
      </w:r>
      <w:r>
        <w:rPr>
          <w:sz w:val="28"/>
          <w:szCs w:val="28"/>
        </w:rPr>
        <w:t>6</w:t>
      </w:r>
      <w:r w:rsidRPr="006A2A5C">
        <w:rPr>
          <w:sz w:val="28"/>
          <w:szCs w:val="28"/>
        </w:rPr>
        <w:t>.2021 «Про застосування та внесення змін до персональних спеціальних економічних та інших обмежувальних заходів (санкцій)».</w:t>
      </w:r>
    </w:p>
    <w:p w:rsidR="00701EF2" w:rsidRDefault="00701EF2" w:rsidP="00701EF2">
      <w:pPr>
        <w:ind w:firstLine="567"/>
        <w:rPr>
          <w:b/>
          <w:sz w:val="28"/>
          <w:szCs w:val="28"/>
        </w:rPr>
      </w:pPr>
    </w:p>
    <w:p w:rsidR="00FD3420" w:rsidRPr="00222BD5" w:rsidRDefault="005B033F" w:rsidP="00FD3420">
      <w:pPr>
        <w:ind w:firstLine="567"/>
        <w:rPr>
          <w:b/>
          <w:sz w:val="28"/>
          <w:szCs w:val="28"/>
        </w:rPr>
      </w:pPr>
      <w:r w:rsidRPr="00222BD5">
        <w:rPr>
          <w:b/>
          <w:sz w:val="28"/>
          <w:szCs w:val="28"/>
        </w:rPr>
        <w:t>3</w:t>
      </w:r>
      <w:r w:rsidR="00FD3420" w:rsidRPr="00222BD5">
        <w:rPr>
          <w:b/>
          <w:sz w:val="28"/>
          <w:szCs w:val="28"/>
        </w:rPr>
        <w:t>.</w:t>
      </w:r>
      <w:r w:rsidR="00FD3420" w:rsidRPr="00222BD5">
        <w:rPr>
          <w:b/>
          <w:sz w:val="28"/>
          <w:szCs w:val="28"/>
        </w:rPr>
        <w:tab/>
        <w:t>Акти Кабінету Міністрів України</w:t>
      </w:r>
    </w:p>
    <w:p w:rsidR="00341596" w:rsidRPr="00222BD5" w:rsidRDefault="00341596" w:rsidP="00341596">
      <w:pPr>
        <w:ind w:firstLine="567"/>
        <w:rPr>
          <w:sz w:val="28"/>
          <w:szCs w:val="28"/>
        </w:rPr>
      </w:pPr>
      <w:r w:rsidRPr="00222BD5">
        <w:rPr>
          <w:b/>
          <w:sz w:val="28"/>
          <w:szCs w:val="28"/>
        </w:rPr>
        <w:t>3.</w:t>
      </w:r>
      <w:r w:rsidR="00392C68">
        <w:rPr>
          <w:b/>
          <w:sz w:val="28"/>
          <w:szCs w:val="28"/>
        </w:rPr>
        <w:t>1</w:t>
      </w:r>
      <w:r w:rsidRPr="00222BD5">
        <w:rPr>
          <w:b/>
          <w:sz w:val="28"/>
          <w:szCs w:val="28"/>
        </w:rPr>
        <w:t>.</w:t>
      </w:r>
      <w:r w:rsidRPr="00222BD5">
        <w:rPr>
          <w:b/>
          <w:sz w:val="28"/>
          <w:szCs w:val="28"/>
        </w:rPr>
        <w:tab/>
      </w:r>
      <w:r w:rsidRPr="00222BD5">
        <w:rPr>
          <w:sz w:val="28"/>
          <w:szCs w:val="28"/>
        </w:rPr>
        <w:t xml:space="preserve">Постанова Кабінету Міністрів України від </w:t>
      </w:r>
      <w:r w:rsidR="00AA6B7B">
        <w:rPr>
          <w:sz w:val="28"/>
          <w:szCs w:val="28"/>
        </w:rPr>
        <w:t>2</w:t>
      </w:r>
      <w:r w:rsidR="00791668">
        <w:rPr>
          <w:sz w:val="28"/>
          <w:szCs w:val="28"/>
        </w:rPr>
        <w:t>3</w:t>
      </w:r>
      <w:r w:rsidRPr="00222BD5">
        <w:rPr>
          <w:sz w:val="28"/>
          <w:szCs w:val="28"/>
        </w:rPr>
        <w:t>.0</w:t>
      </w:r>
      <w:r w:rsidR="00791668">
        <w:rPr>
          <w:sz w:val="28"/>
          <w:szCs w:val="28"/>
        </w:rPr>
        <w:t>6</w:t>
      </w:r>
      <w:r w:rsidRPr="00222BD5">
        <w:rPr>
          <w:sz w:val="28"/>
          <w:szCs w:val="28"/>
        </w:rPr>
        <w:t>.2021 № </w:t>
      </w:r>
      <w:r w:rsidR="003510C7" w:rsidRPr="00222BD5">
        <w:rPr>
          <w:sz w:val="28"/>
          <w:szCs w:val="28"/>
        </w:rPr>
        <w:t>6</w:t>
      </w:r>
      <w:r w:rsidR="00791668">
        <w:rPr>
          <w:sz w:val="28"/>
          <w:szCs w:val="28"/>
        </w:rPr>
        <w:t>5</w:t>
      </w:r>
      <w:r w:rsidR="00AA6B7B">
        <w:rPr>
          <w:sz w:val="28"/>
          <w:szCs w:val="28"/>
        </w:rPr>
        <w:t>3</w:t>
      </w:r>
      <w:r w:rsidRPr="00222BD5">
        <w:rPr>
          <w:sz w:val="28"/>
          <w:szCs w:val="28"/>
        </w:rPr>
        <w:t xml:space="preserve"> «</w:t>
      </w:r>
      <w:r w:rsidR="00791668">
        <w:rPr>
          <w:sz w:val="28"/>
          <w:szCs w:val="28"/>
        </w:rPr>
        <w:t xml:space="preserve">Про </w:t>
      </w:r>
      <w:r w:rsidR="00791668" w:rsidRPr="00791668">
        <w:rPr>
          <w:sz w:val="28"/>
          <w:szCs w:val="28"/>
        </w:rPr>
        <w:t>внесення змін до деяких постанов Кабінету Міністрів України</w:t>
      </w:r>
      <w:r w:rsidRPr="00EA07BD">
        <w:rPr>
          <w:sz w:val="28"/>
          <w:szCs w:val="28"/>
        </w:rPr>
        <w:t>» (</w:t>
      </w:r>
      <w:r w:rsidR="00EA07BD" w:rsidRPr="00EA07BD">
        <w:rPr>
          <w:sz w:val="28"/>
          <w:szCs w:val="28"/>
        </w:rPr>
        <w:t>Станом на 05.07.2021 не н</w:t>
      </w:r>
      <w:r w:rsidR="00AA6B7B" w:rsidRPr="00EA07BD">
        <w:rPr>
          <w:sz w:val="28"/>
          <w:szCs w:val="28"/>
        </w:rPr>
        <w:t>абра</w:t>
      </w:r>
      <w:r w:rsidR="00EA07BD" w:rsidRPr="00EA07BD">
        <w:rPr>
          <w:sz w:val="28"/>
          <w:szCs w:val="28"/>
        </w:rPr>
        <w:t>ла</w:t>
      </w:r>
      <w:r w:rsidR="00AA6B7B" w:rsidRPr="00EA07BD">
        <w:rPr>
          <w:sz w:val="28"/>
          <w:szCs w:val="28"/>
        </w:rPr>
        <w:t xml:space="preserve"> чинності</w:t>
      </w:r>
      <w:r w:rsidRPr="00EA07BD">
        <w:rPr>
          <w:sz w:val="28"/>
          <w:szCs w:val="28"/>
        </w:rPr>
        <w:t>).</w:t>
      </w:r>
    </w:p>
    <w:p w:rsidR="00392C68" w:rsidRDefault="005D2E67" w:rsidP="00392C68">
      <w:pPr>
        <w:ind w:firstLine="567"/>
        <w:rPr>
          <w:sz w:val="28"/>
          <w:szCs w:val="28"/>
        </w:rPr>
      </w:pPr>
      <w:r>
        <w:rPr>
          <w:sz w:val="28"/>
          <w:szCs w:val="28"/>
        </w:rPr>
        <w:t>У</w:t>
      </w:r>
      <w:r w:rsidR="00791668">
        <w:rPr>
          <w:sz w:val="28"/>
          <w:szCs w:val="28"/>
        </w:rPr>
        <w:t>несені зміни до:</w:t>
      </w:r>
    </w:p>
    <w:p w:rsidR="00791668" w:rsidRDefault="00791668" w:rsidP="00392C68">
      <w:pPr>
        <w:ind w:firstLine="567"/>
        <w:rPr>
          <w:sz w:val="28"/>
          <w:szCs w:val="28"/>
        </w:rPr>
      </w:pPr>
      <w:r w:rsidRPr="00791668">
        <w:rPr>
          <w:sz w:val="28"/>
          <w:szCs w:val="28"/>
        </w:rPr>
        <w:t>постанов</w:t>
      </w:r>
      <w:r>
        <w:rPr>
          <w:sz w:val="28"/>
          <w:szCs w:val="28"/>
        </w:rPr>
        <w:t>и</w:t>
      </w:r>
      <w:r w:rsidRPr="00791668">
        <w:rPr>
          <w:sz w:val="28"/>
          <w:szCs w:val="28"/>
        </w:rPr>
        <w:t xml:space="preserve"> Кабінету Міністрів України від 8 вересня 2016 р</w:t>
      </w:r>
      <w:r>
        <w:rPr>
          <w:sz w:val="28"/>
          <w:szCs w:val="28"/>
        </w:rPr>
        <w:t>оку</w:t>
      </w:r>
      <w:r w:rsidRPr="00791668">
        <w:rPr>
          <w:sz w:val="28"/>
          <w:szCs w:val="28"/>
        </w:rPr>
        <w:t xml:space="preserve"> № 606 </w:t>
      </w:r>
      <w:r>
        <w:rPr>
          <w:sz w:val="28"/>
          <w:szCs w:val="28"/>
        </w:rPr>
        <w:t>«</w:t>
      </w:r>
      <w:r w:rsidRPr="00791668">
        <w:rPr>
          <w:sz w:val="28"/>
          <w:szCs w:val="28"/>
        </w:rPr>
        <w:t>Деякі питання електронної взаємодії державних електронних інформаційних ресурсів</w:t>
      </w:r>
      <w:r>
        <w:rPr>
          <w:sz w:val="28"/>
          <w:szCs w:val="28"/>
        </w:rPr>
        <w:t>»</w:t>
      </w:r>
      <w:r w:rsidR="005D2E67">
        <w:rPr>
          <w:sz w:val="28"/>
          <w:szCs w:val="28"/>
        </w:rPr>
        <w:t>;</w:t>
      </w:r>
    </w:p>
    <w:p w:rsidR="00392C68" w:rsidRDefault="00791668" w:rsidP="00392C68">
      <w:pPr>
        <w:ind w:firstLine="567"/>
        <w:rPr>
          <w:sz w:val="28"/>
          <w:szCs w:val="28"/>
        </w:rPr>
      </w:pPr>
      <w:r w:rsidRPr="00791668">
        <w:rPr>
          <w:sz w:val="28"/>
          <w:szCs w:val="28"/>
        </w:rPr>
        <w:t>Порядку організації електронної інформаційної взаємодії державних електронних інформаційних ресурсів, затвердженому постановою Кабінету Міністрів України від 10 травня 2018 р</w:t>
      </w:r>
      <w:r>
        <w:rPr>
          <w:sz w:val="28"/>
          <w:szCs w:val="28"/>
        </w:rPr>
        <w:t>оку</w:t>
      </w:r>
      <w:r w:rsidRPr="00791668">
        <w:rPr>
          <w:sz w:val="28"/>
          <w:szCs w:val="28"/>
        </w:rPr>
        <w:t xml:space="preserve"> № 357 </w:t>
      </w:r>
      <w:r>
        <w:rPr>
          <w:sz w:val="28"/>
          <w:szCs w:val="28"/>
        </w:rPr>
        <w:t>«</w:t>
      </w:r>
      <w:r w:rsidRPr="00791668">
        <w:rPr>
          <w:sz w:val="28"/>
          <w:szCs w:val="28"/>
        </w:rPr>
        <w:t>Деякі питання організації електронної взаємодії державних електронних інформаційних ресурсів</w:t>
      </w:r>
      <w:r>
        <w:rPr>
          <w:sz w:val="28"/>
          <w:szCs w:val="28"/>
        </w:rPr>
        <w:t>»</w:t>
      </w:r>
      <w:r w:rsidR="005D2E67">
        <w:rPr>
          <w:sz w:val="28"/>
          <w:szCs w:val="28"/>
        </w:rPr>
        <w:t>.</w:t>
      </w:r>
    </w:p>
    <w:p w:rsidR="00392C68" w:rsidRDefault="00392C68" w:rsidP="00392C68">
      <w:pPr>
        <w:ind w:firstLine="567"/>
        <w:rPr>
          <w:sz w:val="28"/>
          <w:szCs w:val="28"/>
        </w:rPr>
      </w:pPr>
    </w:p>
    <w:p w:rsidR="00C35989" w:rsidRPr="00411F2B" w:rsidRDefault="0024633D" w:rsidP="00510AFA">
      <w:pPr>
        <w:ind w:firstLine="567"/>
        <w:rPr>
          <w:b/>
          <w:sz w:val="28"/>
          <w:szCs w:val="28"/>
        </w:rPr>
      </w:pPr>
      <w:r w:rsidRPr="0024633D">
        <w:rPr>
          <w:b/>
          <w:sz w:val="28"/>
          <w:szCs w:val="28"/>
        </w:rPr>
        <w:t>4</w:t>
      </w:r>
      <w:r w:rsidR="00C35989" w:rsidRPr="00411F2B">
        <w:rPr>
          <w:b/>
          <w:sz w:val="28"/>
          <w:szCs w:val="28"/>
        </w:rPr>
        <w:t>. Накази</w:t>
      </w:r>
    </w:p>
    <w:p w:rsidR="00EA5924" w:rsidRDefault="0024633D" w:rsidP="00F27185">
      <w:pPr>
        <w:ind w:firstLine="567"/>
        <w:rPr>
          <w:sz w:val="28"/>
          <w:szCs w:val="28"/>
        </w:rPr>
      </w:pPr>
      <w:r w:rsidRPr="0024633D">
        <w:rPr>
          <w:b/>
          <w:sz w:val="28"/>
          <w:szCs w:val="28"/>
        </w:rPr>
        <w:t>4</w:t>
      </w:r>
      <w:r w:rsidR="00C35989" w:rsidRPr="00411F2B">
        <w:rPr>
          <w:b/>
          <w:sz w:val="28"/>
          <w:szCs w:val="28"/>
        </w:rPr>
        <w:t>.1.</w:t>
      </w:r>
      <w:r w:rsidR="00C35989" w:rsidRPr="00411F2B">
        <w:rPr>
          <w:sz w:val="28"/>
          <w:szCs w:val="28"/>
        </w:rPr>
        <w:tab/>
      </w:r>
      <w:r w:rsidR="00EA5924">
        <w:rPr>
          <w:sz w:val="28"/>
          <w:szCs w:val="28"/>
        </w:rPr>
        <w:t>Н</w:t>
      </w:r>
      <w:r w:rsidR="00F27185" w:rsidRPr="00F27185">
        <w:rPr>
          <w:sz w:val="28"/>
          <w:szCs w:val="28"/>
        </w:rPr>
        <w:t xml:space="preserve">аказ </w:t>
      </w:r>
      <w:r w:rsidR="00EA5924" w:rsidRPr="00411F2B">
        <w:rPr>
          <w:sz w:val="28"/>
          <w:szCs w:val="28"/>
        </w:rPr>
        <w:t xml:space="preserve">Міністерства </w:t>
      </w:r>
      <w:r w:rsidR="00EA5924">
        <w:rPr>
          <w:sz w:val="28"/>
          <w:szCs w:val="28"/>
        </w:rPr>
        <w:t xml:space="preserve">внутрішніх справ </w:t>
      </w:r>
      <w:r w:rsidR="00EA5924" w:rsidRPr="00411F2B">
        <w:rPr>
          <w:sz w:val="28"/>
          <w:szCs w:val="28"/>
        </w:rPr>
        <w:t>України</w:t>
      </w:r>
      <w:r w:rsidR="00F27185" w:rsidRPr="00F27185">
        <w:rPr>
          <w:sz w:val="28"/>
          <w:szCs w:val="28"/>
        </w:rPr>
        <w:t xml:space="preserve"> від 17.06.2021 № 463 «Про внесення змін до Положення про Департамент фінансово-облікової політики Міністе</w:t>
      </w:r>
      <w:r w:rsidR="00EA5924">
        <w:rPr>
          <w:sz w:val="28"/>
          <w:szCs w:val="28"/>
        </w:rPr>
        <w:t>рства внутрішніх справ України»</w:t>
      </w:r>
      <w:r w:rsidR="00B648A1">
        <w:rPr>
          <w:sz w:val="28"/>
          <w:szCs w:val="28"/>
        </w:rPr>
        <w:t xml:space="preserve">, </w:t>
      </w:r>
      <w:r w:rsidR="00B648A1" w:rsidRPr="00F27185">
        <w:rPr>
          <w:sz w:val="28"/>
          <w:szCs w:val="28"/>
        </w:rPr>
        <w:t>затвердженого наказом МВС від 11.02.2020 № 121</w:t>
      </w:r>
      <w:r w:rsidR="00EA5924">
        <w:rPr>
          <w:sz w:val="28"/>
          <w:szCs w:val="28"/>
        </w:rPr>
        <w:t xml:space="preserve"> (до ДНДЕКЦ МВС не надходив).</w:t>
      </w:r>
    </w:p>
    <w:p w:rsidR="004C1631" w:rsidRDefault="0024633D" w:rsidP="00F27185">
      <w:pPr>
        <w:ind w:firstLine="567"/>
        <w:rPr>
          <w:sz w:val="28"/>
          <w:szCs w:val="28"/>
        </w:rPr>
      </w:pPr>
      <w:r w:rsidRPr="0024633D">
        <w:rPr>
          <w:b/>
          <w:sz w:val="28"/>
          <w:szCs w:val="28"/>
          <w:lang w:val="ru-RU"/>
        </w:rPr>
        <w:t>4</w:t>
      </w:r>
      <w:r w:rsidR="004C1631" w:rsidRPr="004C1631">
        <w:rPr>
          <w:b/>
          <w:sz w:val="28"/>
          <w:szCs w:val="28"/>
        </w:rPr>
        <w:t>.2.</w:t>
      </w:r>
      <w:r w:rsidR="004C1631">
        <w:rPr>
          <w:sz w:val="28"/>
          <w:szCs w:val="28"/>
        </w:rPr>
        <w:tab/>
        <w:t>Н</w:t>
      </w:r>
      <w:r w:rsidR="004C1631" w:rsidRPr="00F27185">
        <w:rPr>
          <w:sz w:val="28"/>
          <w:szCs w:val="28"/>
        </w:rPr>
        <w:t xml:space="preserve">аказ </w:t>
      </w:r>
      <w:r w:rsidR="004C1631" w:rsidRPr="00411F2B">
        <w:rPr>
          <w:sz w:val="28"/>
          <w:szCs w:val="28"/>
        </w:rPr>
        <w:t xml:space="preserve">Міністерства </w:t>
      </w:r>
      <w:r w:rsidR="004C1631">
        <w:rPr>
          <w:sz w:val="28"/>
          <w:szCs w:val="28"/>
        </w:rPr>
        <w:t xml:space="preserve">внутрішніх справ </w:t>
      </w:r>
      <w:r w:rsidR="004C1631" w:rsidRPr="00411F2B">
        <w:rPr>
          <w:sz w:val="28"/>
          <w:szCs w:val="28"/>
        </w:rPr>
        <w:t>України</w:t>
      </w:r>
      <w:r w:rsidR="004C1631" w:rsidRPr="00F27185">
        <w:rPr>
          <w:sz w:val="28"/>
          <w:szCs w:val="28"/>
        </w:rPr>
        <w:t xml:space="preserve"> </w:t>
      </w:r>
      <w:r w:rsidR="00F27185" w:rsidRPr="00F27185">
        <w:rPr>
          <w:sz w:val="28"/>
          <w:szCs w:val="28"/>
        </w:rPr>
        <w:t>від 17.06.2021 № 464 «Про внесення змін до наказу Міністерства внутрішніх справ України від 15 травня 2021 року № 429»</w:t>
      </w:r>
      <w:r w:rsidR="004C1631">
        <w:rPr>
          <w:sz w:val="28"/>
          <w:szCs w:val="28"/>
        </w:rPr>
        <w:t xml:space="preserve"> (до ДНДЕКЦ МВС не надходив).</w:t>
      </w:r>
      <w:r w:rsidR="00F27185" w:rsidRPr="00F27185">
        <w:rPr>
          <w:sz w:val="28"/>
          <w:szCs w:val="28"/>
        </w:rPr>
        <w:t xml:space="preserve"> </w:t>
      </w:r>
    </w:p>
    <w:p w:rsidR="00F27185" w:rsidRPr="00F27185" w:rsidRDefault="00F27185" w:rsidP="00F27185">
      <w:pPr>
        <w:ind w:firstLine="567"/>
        <w:rPr>
          <w:sz w:val="28"/>
          <w:szCs w:val="28"/>
        </w:rPr>
      </w:pPr>
      <w:r w:rsidRPr="00F27185">
        <w:rPr>
          <w:sz w:val="28"/>
          <w:szCs w:val="28"/>
        </w:rPr>
        <w:t xml:space="preserve">Відповідно до наказу МВС від 12.04.2021 № 260 «Про зміну типу та перейменування Донецького юридичного інституту МВС України», </w:t>
      </w:r>
      <w:r w:rsidR="004C1631">
        <w:rPr>
          <w:sz w:val="28"/>
          <w:szCs w:val="28"/>
        </w:rPr>
        <w:t xml:space="preserve">цим </w:t>
      </w:r>
      <w:r w:rsidRPr="00F27185">
        <w:rPr>
          <w:sz w:val="28"/>
          <w:szCs w:val="28"/>
        </w:rPr>
        <w:t>наказом унесено зміни до Статуту Донецького юридичного інституту МВС України шляхом затвердження  Статуту Донецького державног</w:t>
      </w:r>
      <w:r w:rsidR="004C1631">
        <w:rPr>
          <w:sz w:val="28"/>
          <w:szCs w:val="28"/>
        </w:rPr>
        <w:t xml:space="preserve">о університету внутрішніх справ. </w:t>
      </w:r>
    </w:p>
    <w:p w:rsidR="004C1631" w:rsidRDefault="0024633D" w:rsidP="00F27185">
      <w:pPr>
        <w:ind w:firstLine="567"/>
        <w:rPr>
          <w:sz w:val="28"/>
          <w:szCs w:val="28"/>
        </w:rPr>
      </w:pPr>
      <w:r w:rsidRPr="0024633D">
        <w:rPr>
          <w:b/>
          <w:sz w:val="28"/>
          <w:szCs w:val="28"/>
        </w:rPr>
        <w:t>4</w:t>
      </w:r>
      <w:r w:rsidR="004C1631" w:rsidRPr="00411F2B">
        <w:rPr>
          <w:b/>
          <w:sz w:val="28"/>
          <w:szCs w:val="28"/>
        </w:rPr>
        <w:t>.</w:t>
      </w:r>
      <w:r w:rsidR="004C1631">
        <w:rPr>
          <w:b/>
          <w:sz w:val="28"/>
          <w:szCs w:val="28"/>
        </w:rPr>
        <w:t>3</w:t>
      </w:r>
      <w:r w:rsidR="004C1631" w:rsidRPr="00411F2B">
        <w:rPr>
          <w:b/>
          <w:sz w:val="28"/>
          <w:szCs w:val="28"/>
        </w:rPr>
        <w:t>.</w:t>
      </w:r>
      <w:r w:rsidR="004C1631" w:rsidRPr="00411F2B">
        <w:rPr>
          <w:sz w:val="28"/>
          <w:szCs w:val="28"/>
        </w:rPr>
        <w:tab/>
      </w:r>
      <w:r w:rsidR="004C1631">
        <w:rPr>
          <w:sz w:val="28"/>
          <w:szCs w:val="28"/>
        </w:rPr>
        <w:t>Н</w:t>
      </w:r>
      <w:r w:rsidR="004C1631" w:rsidRPr="00F27185">
        <w:rPr>
          <w:sz w:val="28"/>
          <w:szCs w:val="28"/>
        </w:rPr>
        <w:t xml:space="preserve">аказ </w:t>
      </w:r>
      <w:r w:rsidR="004C1631" w:rsidRPr="00411F2B">
        <w:rPr>
          <w:sz w:val="28"/>
          <w:szCs w:val="28"/>
        </w:rPr>
        <w:t xml:space="preserve">Міністерства </w:t>
      </w:r>
      <w:r w:rsidR="004C1631">
        <w:rPr>
          <w:sz w:val="28"/>
          <w:szCs w:val="28"/>
        </w:rPr>
        <w:t xml:space="preserve">внутрішніх справ </w:t>
      </w:r>
      <w:r w:rsidR="004C1631" w:rsidRPr="00411F2B">
        <w:rPr>
          <w:sz w:val="28"/>
          <w:szCs w:val="28"/>
        </w:rPr>
        <w:t>України</w:t>
      </w:r>
      <w:r w:rsidR="004C1631" w:rsidRPr="00F27185">
        <w:rPr>
          <w:sz w:val="28"/>
          <w:szCs w:val="28"/>
        </w:rPr>
        <w:t xml:space="preserve"> </w:t>
      </w:r>
      <w:r w:rsidR="00F27185" w:rsidRPr="00F27185">
        <w:rPr>
          <w:sz w:val="28"/>
          <w:szCs w:val="28"/>
        </w:rPr>
        <w:t>від 26.06.2021 № 471 «Про внесення змін до переліку осіб – підписантів Міністерства внутрішніх справ України, яким надається право вчиняти дії від імені МВС у порядку самопредставництва»</w:t>
      </w:r>
      <w:r w:rsidR="004C1631">
        <w:rPr>
          <w:sz w:val="28"/>
          <w:szCs w:val="28"/>
        </w:rPr>
        <w:t xml:space="preserve"> (до ДНДЕКЦ МВС не надходив).</w:t>
      </w:r>
      <w:r w:rsidR="00F27185" w:rsidRPr="00F27185">
        <w:rPr>
          <w:sz w:val="28"/>
          <w:szCs w:val="28"/>
        </w:rPr>
        <w:t xml:space="preserve"> </w:t>
      </w:r>
    </w:p>
    <w:p w:rsidR="003F212B" w:rsidRDefault="00F27185" w:rsidP="00F27185">
      <w:pPr>
        <w:ind w:firstLine="567"/>
        <w:rPr>
          <w:sz w:val="28"/>
          <w:szCs w:val="28"/>
        </w:rPr>
      </w:pPr>
      <w:r w:rsidRPr="00F27185">
        <w:rPr>
          <w:sz w:val="28"/>
          <w:szCs w:val="28"/>
        </w:rPr>
        <w:t>Наказом затверджено в новій редакції перелік осіб – підписантів Міністерства внутрішніх справ України, які діють у судах України без окремого доручення керівника, у тому числі з правом посвідчення копій документів, затвердженого наказом МВС від 19.03.2020 № 278 (із змінами);</w:t>
      </w:r>
    </w:p>
    <w:p w:rsidR="00F27185" w:rsidRDefault="00F27185" w:rsidP="00F27185">
      <w:pPr>
        <w:ind w:firstLine="567"/>
        <w:rPr>
          <w:sz w:val="28"/>
          <w:szCs w:val="28"/>
        </w:rPr>
      </w:pPr>
    </w:p>
    <w:p w:rsidR="00DE6769" w:rsidRPr="0008257B" w:rsidRDefault="00DE6769" w:rsidP="00F27185">
      <w:pPr>
        <w:ind w:firstLine="567"/>
        <w:rPr>
          <w:sz w:val="28"/>
          <w:szCs w:val="28"/>
        </w:rPr>
      </w:pPr>
    </w:p>
    <w:p w:rsidR="003A011E" w:rsidRPr="0008257B" w:rsidRDefault="003A011E" w:rsidP="003A011E">
      <w:pPr>
        <w:ind w:firstLine="567"/>
        <w:rPr>
          <w:b/>
          <w:sz w:val="28"/>
          <w:szCs w:val="28"/>
        </w:rPr>
      </w:pPr>
      <w:r w:rsidRPr="0008257B">
        <w:rPr>
          <w:b/>
          <w:sz w:val="28"/>
          <w:szCs w:val="28"/>
        </w:rPr>
        <w:lastRenderedPageBreak/>
        <w:t>5.</w:t>
      </w:r>
      <w:r w:rsidRPr="0008257B">
        <w:rPr>
          <w:b/>
          <w:sz w:val="28"/>
          <w:szCs w:val="28"/>
        </w:rPr>
        <w:tab/>
        <w:t>Проекти Законів України</w:t>
      </w:r>
    </w:p>
    <w:p w:rsidR="00E01A16" w:rsidRDefault="00E01A16" w:rsidP="00E01A16">
      <w:pPr>
        <w:ind w:firstLine="567"/>
        <w:rPr>
          <w:sz w:val="28"/>
          <w:szCs w:val="28"/>
        </w:rPr>
      </w:pPr>
      <w:r w:rsidRPr="00F27185">
        <w:rPr>
          <w:b/>
          <w:sz w:val="28"/>
          <w:szCs w:val="28"/>
        </w:rPr>
        <w:t>5.1.</w:t>
      </w:r>
      <w:r w:rsidRPr="00F27185">
        <w:rPr>
          <w:b/>
          <w:sz w:val="28"/>
          <w:szCs w:val="28"/>
        </w:rPr>
        <w:tab/>
      </w:r>
      <w:r w:rsidRPr="00F27185">
        <w:rPr>
          <w:sz w:val="28"/>
          <w:szCs w:val="28"/>
        </w:rPr>
        <w:t xml:space="preserve">Від </w:t>
      </w:r>
      <w:r w:rsidR="0024633D">
        <w:rPr>
          <w:sz w:val="28"/>
          <w:szCs w:val="28"/>
        </w:rPr>
        <w:t>07</w:t>
      </w:r>
      <w:r w:rsidRPr="00F27185">
        <w:rPr>
          <w:sz w:val="28"/>
          <w:szCs w:val="28"/>
        </w:rPr>
        <w:t>.0</w:t>
      </w:r>
      <w:r w:rsidR="0024633D">
        <w:rPr>
          <w:sz w:val="28"/>
          <w:szCs w:val="28"/>
        </w:rPr>
        <w:t>6</w:t>
      </w:r>
      <w:r w:rsidRPr="00F27185">
        <w:rPr>
          <w:sz w:val="28"/>
          <w:szCs w:val="28"/>
        </w:rPr>
        <w:t>.2021 № </w:t>
      </w:r>
      <w:r w:rsidR="0024633D" w:rsidRPr="00F27185">
        <w:rPr>
          <w:sz w:val="28"/>
          <w:szCs w:val="28"/>
        </w:rPr>
        <w:t>5</w:t>
      </w:r>
      <w:r w:rsidR="0024633D" w:rsidRPr="0024633D">
        <w:rPr>
          <w:sz w:val="28"/>
          <w:szCs w:val="28"/>
        </w:rPr>
        <w:t>628</w:t>
      </w:r>
      <w:r w:rsidRPr="00F27185">
        <w:rPr>
          <w:sz w:val="28"/>
          <w:szCs w:val="28"/>
        </w:rPr>
        <w:t xml:space="preserve"> «Про </w:t>
      </w:r>
      <w:r w:rsidR="0024633D" w:rsidRPr="0024633D">
        <w:rPr>
          <w:sz w:val="28"/>
          <w:szCs w:val="28"/>
        </w:rPr>
        <w:t>захист персональних даних</w:t>
      </w:r>
      <w:r w:rsidRPr="00F27185">
        <w:rPr>
          <w:sz w:val="28"/>
          <w:szCs w:val="28"/>
        </w:rPr>
        <w:t>», ініціатор</w:t>
      </w:r>
      <w:r w:rsidR="00F27185" w:rsidRPr="00F27185">
        <w:rPr>
          <w:sz w:val="28"/>
          <w:szCs w:val="28"/>
        </w:rPr>
        <w:t>и</w:t>
      </w:r>
      <w:r w:rsidRPr="00F27185">
        <w:rPr>
          <w:sz w:val="28"/>
          <w:szCs w:val="28"/>
        </w:rPr>
        <w:t xml:space="preserve"> народн</w:t>
      </w:r>
      <w:r w:rsidR="00F27185" w:rsidRPr="00F27185">
        <w:rPr>
          <w:sz w:val="28"/>
          <w:szCs w:val="28"/>
        </w:rPr>
        <w:t>і</w:t>
      </w:r>
      <w:r w:rsidRPr="00F27185">
        <w:rPr>
          <w:sz w:val="28"/>
          <w:szCs w:val="28"/>
        </w:rPr>
        <w:t xml:space="preserve"> депутат</w:t>
      </w:r>
      <w:r w:rsidR="00F27185" w:rsidRPr="00F27185">
        <w:rPr>
          <w:sz w:val="28"/>
          <w:szCs w:val="28"/>
        </w:rPr>
        <w:t>и</w:t>
      </w:r>
      <w:r w:rsidRPr="00F27185">
        <w:rPr>
          <w:sz w:val="28"/>
          <w:szCs w:val="28"/>
        </w:rPr>
        <w:t xml:space="preserve"> України </w:t>
      </w:r>
      <w:r w:rsidR="0024633D">
        <w:rPr>
          <w:sz w:val="28"/>
          <w:szCs w:val="28"/>
        </w:rPr>
        <w:t>Чернєв</w:t>
      </w:r>
      <w:r w:rsidRPr="00F27185">
        <w:rPr>
          <w:sz w:val="28"/>
          <w:szCs w:val="28"/>
        </w:rPr>
        <w:t xml:space="preserve"> </w:t>
      </w:r>
      <w:r w:rsidR="0024633D">
        <w:rPr>
          <w:sz w:val="28"/>
          <w:szCs w:val="28"/>
        </w:rPr>
        <w:t>Є</w:t>
      </w:r>
      <w:r w:rsidRPr="00F27185">
        <w:rPr>
          <w:sz w:val="28"/>
          <w:szCs w:val="28"/>
        </w:rPr>
        <w:t>. </w:t>
      </w:r>
      <w:r w:rsidR="0024633D">
        <w:rPr>
          <w:sz w:val="28"/>
          <w:szCs w:val="28"/>
        </w:rPr>
        <w:t>В</w:t>
      </w:r>
      <w:r w:rsidRPr="00F27185">
        <w:rPr>
          <w:sz w:val="28"/>
          <w:szCs w:val="28"/>
        </w:rPr>
        <w:t>.</w:t>
      </w:r>
      <w:r w:rsidR="00F27185" w:rsidRPr="00F27185">
        <w:rPr>
          <w:sz w:val="28"/>
          <w:szCs w:val="28"/>
        </w:rPr>
        <w:t xml:space="preserve"> та інші.</w:t>
      </w:r>
    </w:p>
    <w:p w:rsidR="00B94BD0" w:rsidRPr="00B94BD0" w:rsidRDefault="00B94BD0" w:rsidP="00B94BD0">
      <w:pPr>
        <w:ind w:firstLine="567"/>
        <w:rPr>
          <w:sz w:val="28"/>
          <w:szCs w:val="28"/>
        </w:rPr>
      </w:pPr>
      <w:r w:rsidRPr="00B94BD0">
        <w:rPr>
          <w:sz w:val="28"/>
          <w:szCs w:val="28"/>
        </w:rPr>
        <w:t>Завданням проєкту Закону є приведення нормативного регулювання України в сфері захисту персональних даних у відповідність до нових міжнародних стандартів в цій сфері, які передбачені Конвенціє</w:t>
      </w:r>
      <w:r w:rsidR="00E723F3">
        <w:rPr>
          <w:sz w:val="28"/>
          <w:szCs w:val="28"/>
        </w:rPr>
        <w:t>ю</w:t>
      </w:r>
      <w:r w:rsidRPr="00B94BD0">
        <w:rPr>
          <w:sz w:val="28"/>
          <w:szCs w:val="28"/>
        </w:rPr>
        <w:t xml:space="preserve"> </w:t>
      </w:r>
      <w:r w:rsidR="00E723F3" w:rsidRPr="00E723F3">
        <w:rPr>
          <w:sz w:val="28"/>
          <w:szCs w:val="28"/>
        </w:rPr>
        <w:t>Ради Європи про захист осіб у зв'язку з автоматизованою обробкою персональних даних</w:t>
      </w:r>
      <w:r w:rsidRPr="00B94BD0">
        <w:rPr>
          <w:sz w:val="28"/>
          <w:szCs w:val="28"/>
        </w:rPr>
        <w:t xml:space="preserve"> та Загальним регламентом про захист персональних даних, а також врегулювати правові відносини, пов'язані з обробкою персональних даних, які не врегульовані чинним законом. Крім того, законопроєкт має на меті підвищити рівень захисту конституційного права на повагу до приватного життя через посилення стандартів обробки персональних даних та надати більше прав суб’єкту персональних даних для забезпечення можливості здійснення повноцінного контролю суб’єктом за обробкою його персональних даних. </w:t>
      </w:r>
    </w:p>
    <w:p w:rsidR="00B94BD0" w:rsidRPr="00B94BD0" w:rsidRDefault="00B94BD0" w:rsidP="00B94BD0">
      <w:pPr>
        <w:ind w:firstLine="567"/>
        <w:rPr>
          <w:sz w:val="28"/>
          <w:szCs w:val="28"/>
        </w:rPr>
      </w:pPr>
      <w:r w:rsidRPr="00B94BD0">
        <w:rPr>
          <w:sz w:val="28"/>
          <w:szCs w:val="28"/>
        </w:rPr>
        <w:t xml:space="preserve">Законопроєкт передбачає: </w:t>
      </w:r>
    </w:p>
    <w:p w:rsidR="00B94BD0" w:rsidRPr="00B94BD0" w:rsidRDefault="00B94BD0" w:rsidP="00B94BD0">
      <w:pPr>
        <w:ind w:firstLine="567"/>
        <w:rPr>
          <w:sz w:val="28"/>
          <w:szCs w:val="28"/>
        </w:rPr>
      </w:pPr>
      <w:r w:rsidRPr="00B94BD0">
        <w:rPr>
          <w:sz w:val="28"/>
          <w:szCs w:val="28"/>
        </w:rPr>
        <w:t xml:space="preserve">приведення термінології сфери захисту персональних даних у відповідність до нових міжнародних стандартів; </w:t>
      </w:r>
    </w:p>
    <w:p w:rsidR="00B94BD0" w:rsidRPr="00B94BD0" w:rsidRDefault="00B94BD0" w:rsidP="00B94BD0">
      <w:pPr>
        <w:ind w:firstLine="567"/>
        <w:rPr>
          <w:sz w:val="28"/>
          <w:szCs w:val="28"/>
        </w:rPr>
      </w:pPr>
      <w:r w:rsidRPr="00B94BD0">
        <w:rPr>
          <w:sz w:val="28"/>
          <w:szCs w:val="28"/>
        </w:rPr>
        <w:t xml:space="preserve">деталізацію та більш зрозуміле формулювання принципів обробки персональних даних; </w:t>
      </w:r>
    </w:p>
    <w:p w:rsidR="00B94BD0" w:rsidRPr="00B94BD0" w:rsidRDefault="00B94BD0" w:rsidP="00B94BD0">
      <w:pPr>
        <w:ind w:firstLine="567"/>
        <w:rPr>
          <w:sz w:val="28"/>
          <w:szCs w:val="28"/>
        </w:rPr>
      </w:pPr>
      <w:r w:rsidRPr="00B94BD0">
        <w:rPr>
          <w:sz w:val="28"/>
          <w:szCs w:val="28"/>
        </w:rPr>
        <w:t>більш чітке формулювання підстав обробки персональних даних;</w:t>
      </w:r>
    </w:p>
    <w:p w:rsidR="00B94BD0" w:rsidRPr="00B94BD0" w:rsidRDefault="00B94BD0" w:rsidP="00B94BD0">
      <w:pPr>
        <w:ind w:firstLine="567"/>
        <w:rPr>
          <w:sz w:val="28"/>
          <w:szCs w:val="28"/>
        </w:rPr>
      </w:pPr>
      <w:r w:rsidRPr="00B94BD0">
        <w:rPr>
          <w:sz w:val="28"/>
          <w:szCs w:val="28"/>
        </w:rPr>
        <w:t xml:space="preserve">деталізовані та прозорі вимоги до згоди на обробку персональних даних, які дозволять уникнути зловживань та маніпуляцій;  </w:t>
      </w:r>
    </w:p>
    <w:p w:rsidR="00B94BD0" w:rsidRPr="00B94BD0" w:rsidRDefault="00B94BD0" w:rsidP="00B94BD0">
      <w:pPr>
        <w:ind w:firstLine="567"/>
        <w:rPr>
          <w:sz w:val="28"/>
          <w:szCs w:val="28"/>
        </w:rPr>
      </w:pPr>
      <w:r w:rsidRPr="00B94BD0">
        <w:rPr>
          <w:sz w:val="28"/>
          <w:szCs w:val="28"/>
        </w:rPr>
        <w:t xml:space="preserve">розширення прав суб’єктів персональних даних та механізм їх реалізації;  </w:t>
      </w:r>
    </w:p>
    <w:p w:rsidR="00B94BD0" w:rsidRPr="00B94BD0" w:rsidRDefault="00B94BD0" w:rsidP="00B94BD0">
      <w:pPr>
        <w:ind w:firstLine="567"/>
        <w:rPr>
          <w:sz w:val="28"/>
          <w:szCs w:val="28"/>
        </w:rPr>
      </w:pPr>
      <w:r w:rsidRPr="00B94BD0">
        <w:rPr>
          <w:sz w:val="28"/>
          <w:szCs w:val="28"/>
        </w:rPr>
        <w:t xml:space="preserve">чітке визначення обов’язків контролера і оператора персональних даних;  </w:t>
      </w:r>
    </w:p>
    <w:p w:rsidR="00B94BD0" w:rsidRPr="00B94BD0" w:rsidRDefault="00B94BD0" w:rsidP="00B94BD0">
      <w:pPr>
        <w:ind w:firstLine="567"/>
        <w:rPr>
          <w:sz w:val="28"/>
          <w:szCs w:val="28"/>
        </w:rPr>
      </w:pPr>
      <w:r w:rsidRPr="00B94BD0">
        <w:rPr>
          <w:sz w:val="28"/>
          <w:szCs w:val="28"/>
        </w:rPr>
        <w:t xml:space="preserve">порядок повідомлення про витік персональних даних; </w:t>
      </w:r>
    </w:p>
    <w:p w:rsidR="00B94BD0" w:rsidRPr="00B94BD0" w:rsidRDefault="00B94BD0" w:rsidP="00B94BD0">
      <w:pPr>
        <w:ind w:firstLine="567"/>
        <w:rPr>
          <w:sz w:val="28"/>
          <w:szCs w:val="28"/>
        </w:rPr>
      </w:pPr>
      <w:r w:rsidRPr="00B94BD0">
        <w:rPr>
          <w:sz w:val="28"/>
          <w:szCs w:val="28"/>
        </w:rPr>
        <w:t xml:space="preserve">інститут відповідальної особи з питань захисту персональних даних, її функціональні обов'язки, вимоги та порядок призначення; </w:t>
      </w:r>
    </w:p>
    <w:p w:rsidR="00B94BD0" w:rsidRPr="00B94BD0" w:rsidRDefault="00B94BD0" w:rsidP="00B94BD0">
      <w:pPr>
        <w:ind w:firstLine="567"/>
        <w:rPr>
          <w:sz w:val="28"/>
          <w:szCs w:val="28"/>
        </w:rPr>
      </w:pPr>
      <w:r w:rsidRPr="00B94BD0">
        <w:rPr>
          <w:sz w:val="28"/>
          <w:szCs w:val="28"/>
        </w:rPr>
        <w:t xml:space="preserve">врегулювання передачі персональних даних на територію іноземних держав та міжнародних організацій; </w:t>
      </w:r>
    </w:p>
    <w:p w:rsidR="00B94BD0" w:rsidRPr="00B94BD0" w:rsidRDefault="00B94BD0" w:rsidP="00B94BD0">
      <w:pPr>
        <w:ind w:firstLine="567"/>
        <w:rPr>
          <w:sz w:val="28"/>
          <w:szCs w:val="28"/>
        </w:rPr>
      </w:pPr>
      <w:r w:rsidRPr="00B94BD0">
        <w:rPr>
          <w:sz w:val="28"/>
          <w:szCs w:val="28"/>
        </w:rPr>
        <w:t xml:space="preserve">фінансову відповідальність, адміністративно-господарські санкції, що застосовуються до контролера та/або оператора за порушення права на захист персональних даних, які дозволять забезпечити дієвість закону та виконання його вимог. </w:t>
      </w:r>
    </w:p>
    <w:p w:rsidR="00B94BD0" w:rsidRPr="00B94BD0" w:rsidRDefault="00B94BD0" w:rsidP="00B94BD0">
      <w:pPr>
        <w:ind w:firstLine="567"/>
        <w:rPr>
          <w:sz w:val="28"/>
          <w:szCs w:val="28"/>
        </w:rPr>
      </w:pPr>
      <w:r w:rsidRPr="00B94BD0">
        <w:rPr>
          <w:sz w:val="28"/>
          <w:szCs w:val="28"/>
        </w:rPr>
        <w:t>Законопроєктом визначено особливі вимоги до:</w:t>
      </w:r>
    </w:p>
    <w:p w:rsidR="00B94BD0" w:rsidRPr="00B94BD0" w:rsidRDefault="00B94BD0" w:rsidP="00B94BD0">
      <w:pPr>
        <w:ind w:firstLine="567"/>
        <w:rPr>
          <w:sz w:val="28"/>
          <w:szCs w:val="28"/>
        </w:rPr>
      </w:pPr>
      <w:r w:rsidRPr="00B94BD0">
        <w:rPr>
          <w:sz w:val="28"/>
          <w:szCs w:val="28"/>
        </w:rPr>
        <w:t xml:space="preserve"> обробки персональних даних (чутливі персональні дані), </w:t>
      </w:r>
    </w:p>
    <w:p w:rsidR="00B94BD0" w:rsidRPr="00B94BD0" w:rsidRDefault="00B94BD0" w:rsidP="00B94BD0">
      <w:pPr>
        <w:ind w:firstLine="567"/>
        <w:rPr>
          <w:sz w:val="28"/>
          <w:szCs w:val="28"/>
        </w:rPr>
      </w:pPr>
      <w:r w:rsidRPr="00B94BD0">
        <w:rPr>
          <w:sz w:val="28"/>
          <w:szCs w:val="28"/>
        </w:rPr>
        <w:t>обробки персональних даних, пов’язаних з притягненням до кримінальної відповідальності, обробки біометричних даних суб’єктами владних повноважень та обробки персональних даних з метою прямого маркетингу, передвиборчої агітації та політичної реклами.</w:t>
      </w:r>
    </w:p>
    <w:p w:rsidR="00B94BD0" w:rsidRPr="00B94BD0" w:rsidRDefault="00B94BD0" w:rsidP="00B94BD0">
      <w:pPr>
        <w:ind w:firstLine="567"/>
        <w:rPr>
          <w:sz w:val="28"/>
          <w:szCs w:val="28"/>
        </w:rPr>
      </w:pPr>
      <w:r w:rsidRPr="00B94BD0">
        <w:rPr>
          <w:sz w:val="28"/>
          <w:szCs w:val="28"/>
        </w:rPr>
        <w:t>Суттєво розширені права суб’єкта персональних даних у повній відповідності до вимог Загального регламенту про захист персональних даних та Конвенції 108, а саме визначено механізми для захисту:</w:t>
      </w:r>
    </w:p>
    <w:p w:rsidR="00B94BD0" w:rsidRPr="00B94BD0" w:rsidRDefault="00B94BD0" w:rsidP="00B94BD0">
      <w:pPr>
        <w:ind w:firstLine="567"/>
        <w:rPr>
          <w:sz w:val="28"/>
          <w:szCs w:val="28"/>
        </w:rPr>
      </w:pPr>
      <w:r w:rsidRPr="00B94BD0">
        <w:rPr>
          <w:sz w:val="28"/>
          <w:szCs w:val="28"/>
        </w:rPr>
        <w:t>права на інформацію;</w:t>
      </w:r>
    </w:p>
    <w:p w:rsidR="00B94BD0" w:rsidRPr="00B94BD0" w:rsidRDefault="00B94BD0" w:rsidP="00B94BD0">
      <w:pPr>
        <w:ind w:firstLine="567"/>
        <w:rPr>
          <w:sz w:val="28"/>
          <w:szCs w:val="28"/>
        </w:rPr>
      </w:pPr>
      <w:r w:rsidRPr="00B94BD0">
        <w:rPr>
          <w:sz w:val="28"/>
          <w:szCs w:val="28"/>
        </w:rPr>
        <w:t>права суб’єкта даних на доступ до персональних даних;</w:t>
      </w:r>
    </w:p>
    <w:p w:rsidR="00B94BD0" w:rsidRPr="00B94BD0" w:rsidRDefault="00B94BD0" w:rsidP="00B94BD0">
      <w:pPr>
        <w:ind w:firstLine="567"/>
        <w:rPr>
          <w:sz w:val="28"/>
          <w:szCs w:val="28"/>
        </w:rPr>
      </w:pPr>
      <w:r w:rsidRPr="00B94BD0">
        <w:rPr>
          <w:sz w:val="28"/>
          <w:szCs w:val="28"/>
        </w:rPr>
        <w:lastRenderedPageBreak/>
        <w:t>права  суб’єкта персональних даних на виправлення персональних даних;</w:t>
      </w:r>
    </w:p>
    <w:p w:rsidR="00B94BD0" w:rsidRPr="00B94BD0" w:rsidRDefault="00B94BD0" w:rsidP="00B94BD0">
      <w:pPr>
        <w:ind w:firstLine="567"/>
        <w:rPr>
          <w:sz w:val="28"/>
          <w:szCs w:val="28"/>
        </w:rPr>
      </w:pPr>
      <w:r w:rsidRPr="00B94BD0">
        <w:rPr>
          <w:sz w:val="28"/>
          <w:szCs w:val="28"/>
        </w:rPr>
        <w:t>права суб’єкта персональних даних на забуття;</w:t>
      </w:r>
    </w:p>
    <w:p w:rsidR="00B94BD0" w:rsidRPr="00B94BD0" w:rsidRDefault="00B94BD0" w:rsidP="00B94BD0">
      <w:pPr>
        <w:ind w:firstLine="567"/>
        <w:rPr>
          <w:sz w:val="28"/>
          <w:szCs w:val="28"/>
        </w:rPr>
      </w:pPr>
      <w:r w:rsidRPr="00B94BD0">
        <w:rPr>
          <w:sz w:val="28"/>
          <w:szCs w:val="28"/>
        </w:rPr>
        <w:t>права на заперечення проти обробки персональних даних;</w:t>
      </w:r>
    </w:p>
    <w:p w:rsidR="00B94BD0" w:rsidRPr="00B94BD0" w:rsidRDefault="00B94BD0" w:rsidP="00B94BD0">
      <w:pPr>
        <w:ind w:firstLine="567"/>
        <w:rPr>
          <w:sz w:val="28"/>
          <w:szCs w:val="28"/>
        </w:rPr>
      </w:pPr>
      <w:r w:rsidRPr="00B94BD0">
        <w:rPr>
          <w:sz w:val="28"/>
          <w:szCs w:val="28"/>
        </w:rPr>
        <w:t>права на мобільність персональних даних;</w:t>
      </w:r>
    </w:p>
    <w:p w:rsidR="00B94BD0" w:rsidRPr="00B94BD0" w:rsidRDefault="00B94BD0" w:rsidP="00B94BD0">
      <w:pPr>
        <w:ind w:firstLine="567"/>
        <w:rPr>
          <w:sz w:val="28"/>
          <w:szCs w:val="28"/>
        </w:rPr>
      </w:pPr>
      <w:r w:rsidRPr="00B94BD0">
        <w:rPr>
          <w:sz w:val="28"/>
          <w:szCs w:val="28"/>
        </w:rPr>
        <w:t>права на обмеження обробки персональних даних;</w:t>
      </w:r>
    </w:p>
    <w:p w:rsidR="00B94BD0" w:rsidRPr="00B94BD0" w:rsidRDefault="00B94BD0" w:rsidP="00B94BD0">
      <w:pPr>
        <w:ind w:firstLine="567"/>
        <w:rPr>
          <w:sz w:val="28"/>
          <w:szCs w:val="28"/>
        </w:rPr>
      </w:pPr>
      <w:r w:rsidRPr="00B94BD0">
        <w:rPr>
          <w:sz w:val="28"/>
          <w:szCs w:val="28"/>
        </w:rPr>
        <w:t>права на захист від автоматизованого прийняття рішення;</w:t>
      </w:r>
    </w:p>
    <w:p w:rsidR="00B94BD0" w:rsidRPr="00B94BD0" w:rsidRDefault="00B94BD0" w:rsidP="00B94BD0">
      <w:pPr>
        <w:ind w:firstLine="567"/>
        <w:rPr>
          <w:sz w:val="28"/>
          <w:szCs w:val="28"/>
        </w:rPr>
      </w:pPr>
      <w:r w:rsidRPr="00B94BD0">
        <w:rPr>
          <w:sz w:val="28"/>
          <w:szCs w:val="28"/>
        </w:rPr>
        <w:t>права суб’єкта даних на захист своїх прав та відшкодування шкоди;</w:t>
      </w:r>
    </w:p>
    <w:p w:rsidR="00B94BD0" w:rsidRPr="00F27185" w:rsidRDefault="00B94BD0" w:rsidP="00B94BD0">
      <w:pPr>
        <w:ind w:firstLine="567"/>
        <w:rPr>
          <w:sz w:val="28"/>
          <w:szCs w:val="28"/>
        </w:rPr>
      </w:pPr>
      <w:r w:rsidRPr="00B94BD0">
        <w:rPr>
          <w:sz w:val="28"/>
          <w:szCs w:val="28"/>
        </w:rPr>
        <w:t>Також встановлено порядок розгляду вимог суб’єкта персональних даних контролерами та операторами.</w:t>
      </w:r>
    </w:p>
    <w:p w:rsidR="0024633D" w:rsidRPr="00F27185" w:rsidRDefault="0024633D" w:rsidP="0024633D">
      <w:pPr>
        <w:ind w:firstLine="567"/>
        <w:rPr>
          <w:sz w:val="28"/>
          <w:szCs w:val="28"/>
        </w:rPr>
      </w:pPr>
      <w:r w:rsidRPr="00F27185">
        <w:rPr>
          <w:b/>
          <w:sz w:val="28"/>
          <w:szCs w:val="28"/>
        </w:rPr>
        <w:t>5.</w:t>
      </w:r>
      <w:r w:rsidRPr="0024633D">
        <w:rPr>
          <w:b/>
          <w:sz w:val="28"/>
          <w:szCs w:val="28"/>
        </w:rPr>
        <w:t>2</w:t>
      </w:r>
      <w:r w:rsidRPr="00F27185">
        <w:rPr>
          <w:b/>
          <w:sz w:val="28"/>
          <w:szCs w:val="28"/>
        </w:rPr>
        <w:t>.</w:t>
      </w:r>
      <w:r w:rsidRPr="00F27185">
        <w:rPr>
          <w:b/>
          <w:sz w:val="28"/>
          <w:szCs w:val="28"/>
        </w:rPr>
        <w:tab/>
      </w:r>
      <w:r w:rsidRPr="00F27185">
        <w:rPr>
          <w:sz w:val="28"/>
          <w:szCs w:val="28"/>
        </w:rPr>
        <w:t>Від 26.03.2021 № 5305</w:t>
      </w:r>
      <w:r>
        <w:rPr>
          <w:sz w:val="28"/>
          <w:szCs w:val="28"/>
        </w:rPr>
        <w:t xml:space="preserve"> </w:t>
      </w:r>
      <w:r w:rsidRPr="00F27185">
        <w:rPr>
          <w:sz w:val="28"/>
          <w:szCs w:val="28"/>
        </w:rPr>
        <w:t>«Про внесення змін до деяких законів України щодо удосконалення правових засад діяльності Державного бюро розслідувань», ініціатори народні депутати України Яцик Ю. Г. та інші.</w:t>
      </w:r>
    </w:p>
    <w:p w:rsidR="00B94BD0" w:rsidRDefault="00B94BD0" w:rsidP="00B94BD0">
      <w:pPr>
        <w:ind w:firstLine="567"/>
        <w:rPr>
          <w:sz w:val="28"/>
          <w:szCs w:val="28"/>
        </w:rPr>
      </w:pPr>
      <w:r>
        <w:rPr>
          <w:sz w:val="28"/>
          <w:szCs w:val="28"/>
        </w:rPr>
        <w:t>01.07.2021 прийнято в першому читанні.</w:t>
      </w:r>
    </w:p>
    <w:p w:rsidR="0024633D" w:rsidRDefault="0024633D" w:rsidP="00F27185">
      <w:pPr>
        <w:ind w:firstLine="567"/>
        <w:rPr>
          <w:sz w:val="28"/>
          <w:szCs w:val="28"/>
        </w:rPr>
      </w:pPr>
    </w:p>
    <w:p w:rsidR="006355B2" w:rsidRPr="0008257B" w:rsidRDefault="006355B2" w:rsidP="00487F86">
      <w:pPr>
        <w:ind w:firstLine="567"/>
        <w:rPr>
          <w:sz w:val="28"/>
          <w:szCs w:val="28"/>
        </w:rPr>
      </w:pPr>
      <w:bookmarkStart w:id="0" w:name="_GoBack"/>
      <w:bookmarkEnd w:id="0"/>
    </w:p>
    <w:sectPr w:rsidR="006355B2" w:rsidRPr="0008257B" w:rsidSect="00C94D7E">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5E" w:rsidRDefault="000E4F5E" w:rsidP="00797657">
      <w:r>
        <w:separator/>
      </w:r>
    </w:p>
  </w:endnote>
  <w:endnote w:type="continuationSeparator" w:id="0">
    <w:p w:rsidR="000E4F5E" w:rsidRDefault="000E4F5E"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5E" w:rsidRDefault="000E4F5E" w:rsidP="00797657">
      <w:r>
        <w:separator/>
      </w:r>
    </w:p>
  </w:footnote>
  <w:footnote w:type="continuationSeparator" w:id="0">
    <w:p w:rsidR="000E4F5E" w:rsidRDefault="000E4F5E"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4845C6">
          <w:rPr>
            <w:noProof/>
          </w:rPr>
          <w:t>5</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1ABE"/>
    <w:rsid w:val="000040A3"/>
    <w:rsid w:val="00007AE7"/>
    <w:rsid w:val="00012AA5"/>
    <w:rsid w:val="00012CD6"/>
    <w:rsid w:val="00013EE2"/>
    <w:rsid w:val="00014C60"/>
    <w:rsid w:val="00015F94"/>
    <w:rsid w:val="00016BEC"/>
    <w:rsid w:val="00022F8E"/>
    <w:rsid w:val="00024B25"/>
    <w:rsid w:val="00025AD0"/>
    <w:rsid w:val="00026363"/>
    <w:rsid w:val="00026A31"/>
    <w:rsid w:val="00027AE3"/>
    <w:rsid w:val="00032F1D"/>
    <w:rsid w:val="00033E98"/>
    <w:rsid w:val="00033FCA"/>
    <w:rsid w:val="00034145"/>
    <w:rsid w:val="00035A7A"/>
    <w:rsid w:val="00035B05"/>
    <w:rsid w:val="00036D9B"/>
    <w:rsid w:val="00037572"/>
    <w:rsid w:val="00040998"/>
    <w:rsid w:val="000434D1"/>
    <w:rsid w:val="00046325"/>
    <w:rsid w:val="0004654C"/>
    <w:rsid w:val="0004716E"/>
    <w:rsid w:val="0004751C"/>
    <w:rsid w:val="00051D6B"/>
    <w:rsid w:val="000575F5"/>
    <w:rsid w:val="000577B2"/>
    <w:rsid w:val="0006015C"/>
    <w:rsid w:val="000665B5"/>
    <w:rsid w:val="00067FAD"/>
    <w:rsid w:val="00077728"/>
    <w:rsid w:val="0008012E"/>
    <w:rsid w:val="00081280"/>
    <w:rsid w:val="0008257B"/>
    <w:rsid w:val="00082BAF"/>
    <w:rsid w:val="0008374A"/>
    <w:rsid w:val="0008405D"/>
    <w:rsid w:val="00085A57"/>
    <w:rsid w:val="00087695"/>
    <w:rsid w:val="00090759"/>
    <w:rsid w:val="00091E98"/>
    <w:rsid w:val="0009309E"/>
    <w:rsid w:val="00094715"/>
    <w:rsid w:val="00094F1B"/>
    <w:rsid w:val="000952D5"/>
    <w:rsid w:val="000A2305"/>
    <w:rsid w:val="000A5E07"/>
    <w:rsid w:val="000A6A04"/>
    <w:rsid w:val="000A7A19"/>
    <w:rsid w:val="000B09DF"/>
    <w:rsid w:val="000B1C9C"/>
    <w:rsid w:val="000B3668"/>
    <w:rsid w:val="000B463D"/>
    <w:rsid w:val="000B6F11"/>
    <w:rsid w:val="000B7417"/>
    <w:rsid w:val="000B79C2"/>
    <w:rsid w:val="000C1821"/>
    <w:rsid w:val="000C1C86"/>
    <w:rsid w:val="000C29A0"/>
    <w:rsid w:val="000C3E15"/>
    <w:rsid w:val="000C4DD8"/>
    <w:rsid w:val="000C714D"/>
    <w:rsid w:val="000C7640"/>
    <w:rsid w:val="000D024C"/>
    <w:rsid w:val="000D0971"/>
    <w:rsid w:val="000D10E8"/>
    <w:rsid w:val="000D29FE"/>
    <w:rsid w:val="000D2D23"/>
    <w:rsid w:val="000D37C7"/>
    <w:rsid w:val="000D546C"/>
    <w:rsid w:val="000D61E4"/>
    <w:rsid w:val="000E2ACE"/>
    <w:rsid w:val="000E3E31"/>
    <w:rsid w:val="000E460D"/>
    <w:rsid w:val="000E4F5E"/>
    <w:rsid w:val="000E672C"/>
    <w:rsid w:val="000E7EDC"/>
    <w:rsid w:val="000F3649"/>
    <w:rsid w:val="000F53A4"/>
    <w:rsid w:val="000F561E"/>
    <w:rsid w:val="000F756F"/>
    <w:rsid w:val="00100DFB"/>
    <w:rsid w:val="00103344"/>
    <w:rsid w:val="0010422E"/>
    <w:rsid w:val="00107D8F"/>
    <w:rsid w:val="0011187D"/>
    <w:rsid w:val="001135C1"/>
    <w:rsid w:val="0011459F"/>
    <w:rsid w:val="00114E79"/>
    <w:rsid w:val="0011569F"/>
    <w:rsid w:val="0012165E"/>
    <w:rsid w:val="00121BF6"/>
    <w:rsid w:val="00124205"/>
    <w:rsid w:val="00124305"/>
    <w:rsid w:val="001269CC"/>
    <w:rsid w:val="00130484"/>
    <w:rsid w:val="001336ED"/>
    <w:rsid w:val="00137731"/>
    <w:rsid w:val="00140499"/>
    <w:rsid w:val="001429C7"/>
    <w:rsid w:val="00143874"/>
    <w:rsid w:val="00144CEB"/>
    <w:rsid w:val="00151CAA"/>
    <w:rsid w:val="001524FC"/>
    <w:rsid w:val="0015360E"/>
    <w:rsid w:val="001548B9"/>
    <w:rsid w:val="001552C6"/>
    <w:rsid w:val="0015563F"/>
    <w:rsid w:val="00156BB5"/>
    <w:rsid w:val="00157787"/>
    <w:rsid w:val="00157A28"/>
    <w:rsid w:val="001623F7"/>
    <w:rsid w:val="00164DB5"/>
    <w:rsid w:val="00170271"/>
    <w:rsid w:val="00171F91"/>
    <w:rsid w:val="0017427E"/>
    <w:rsid w:val="001754E7"/>
    <w:rsid w:val="0017748E"/>
    <w:rsid w:val="001778C4"/>
    <w:rsid w:val="00180881"/>
    <w:rsid w:val="0018149A"/>
    <w:rsid w:val="00184D33"/>
    <w:rsid w:val="001851B0"/>
    <w:rsid w:val="00185E9F"/>
    <w:rsid w:val="001876FE"/>
    <w:rsid w:val="0018773E"/>
    <w:rsid w:val="00190E81"/>
    <w:rsid w:val="00193344"/>
    <w:rsid w:val="00196B4B"/>
    <w:rsid w:val="001A32D3"/>
    <w:rsid w:val="001A4C2F"/>
    <w:rsid w:val="001A691C"/>
    <w:rsid w:val="001A7AAC"/>
    <w:rsid w:val="001B0CF4"/>
    <w:rsid w:val="001B132A"/>
    <w:rsid w:val="001B2E66"/>
    <w:rsid w:val="001C26BF"/>
    <w:rsid w:val="001C3DF7"/>
    <w:rsid w:val="001C4D82"/>
    <w:rsid w:val="001C6B70"/>
    <w:rsid w:val="001C6FE8"/>
    <w:rsid w:val="001C7E37"/>
    <w:rsid w:val="001D1097"/>
    <w:rsid w:val="001D29E2"/>
    <w:rsid w:val="001D4F96"/>
    <w:rsid w:val="001D752F"/>
    <w:rsid w:val="001D7FE8"/>
    <w:rsid w:val="001E43E3"/>
    <w:rsid w:val="001E4A69"/>
    <w:rsid w:val="001E4B8D"/>
    <w:rsid w:val="001E56EB"/>
    <w:rsid w:val="001E6BA4"/>
    <w:rsid w:val="001F0F04"/>
    <w:rsid w:val="001F1B3C"/>
    <w:rsid w:val="001F35F2"/>
    <w:rsid w:val="001F583B"/>
    <w:rsid w:val="001F67FC"/>
    <w:rsid w:val="00201153"/>
    <w:rsid w:val="002050B7"/>
    <w:rsid w:val="00210B01"/>
    <w:rsid w:val="0021202D"/>
    <w:rsid w:val="00212684"/>
    <w:rsid w:val="00213835"/>
    <w:rsid w:val="002140E7"/>
    <w:rsid w:val="002142CB"/>
    <w:rsid w:val="00215C2B"/>
    <w:rsid w:val="00222BD5"/>
    <w:rsid w:val="00224D3F"/>
    <w:rsid w:val="002268F6"/>
    <w:rsid w:val="00227891"/>
    <w:rsid w:val="00227909"/>
    <w:rsid w:val="0023001A"/>
    <w:rsid w:val="00231F45"/>
    <w:rsid w:val="0023358A"/>
    <w:rsid w:val="00233A3E"/>
    <w:rsid w:val="0023549E"/>
    <w:rsid w:val="002354E9"/>
    <w:rsid w:val="00235688"/>
    <w:rsid w:val="002401A5"/>
    <w:rsid w:val="002402A5"/>
    <w:rsid w:val="00240A66"/>
    <w:rsid w:val="002425F3"/>
    <w:rsid w:val="00243728"/>
    <w:rsid w:val="00244390"/>
    <w:rsid w:val="002460A3"/>
    <w:rsid w:val="0024633D"/>
    <w:rsid w:val="002507F3"/>
    <w:rsid w:val="00253BA2"/>
    <w:rsid w:val="0025503A"/>
    <w:rsid w:val="00255281"/>
    <w:rsid w:val="00260053"/>
    <w:rsid w:val="00262089"/>
    <w:rsid w:val="0026274C"/>
    <w:rsid w:val="00262FB8"/>
    <w:rsid w:val="00263B20"/>
    <w:rsid w:val="00270BE1"/>
    <w:rsid w:val="00271560"/>
    <w:rsid w:val="00271EFF"/>
    <w:rsid w:val="00273360"/>
    <w:rsid w:val="00275B9D"/>
    <w:rsid w:val="00275F17"/>
    <w:rsid w:val="0027637A"/>
    <w:rsid w:val="002811DA"/>
    <w:rsid w:val="002820AF"/>
    <w:rsid w:val="002845FC"/>
    <w:rsid w:val="00287236"/>
    <w:rsid w:val="002878B1"/>
    <w:rsid w:val="002908CA"/>
    <w:rsid w:val="002941E5"/>
    <w:rsid w:val="0029742E"/>
    <w:rsid w:val="00297FF9"/>
    <w:rsid w:val="002A0191"/>
    <w:rsid w:val="002A2900"/>
    <w:rsid w:val="002A301B"/>
    <w:rsid w:val="002A3483"/>
    <w:rsid w:val="002A37A0"/>
    <w:rsid w:val="002B0A24"/>
    <w:rsid w:val="002B30AE"/>
    <w:rsid w:val="002B46DE"/>
    <w:rsid w:val="002C3B12"/>
    <w:rsid w:val="002C3E0B"/>
    <w:rsid w:val="002C4128"/>
    <w:rsid w:val="002C42C5"/>
    <w:rsid w:val="002C4F21"/>
    <w:rsid w:val="002D0682"/>
    <w:rsid w:val="002D1E4C"/>
    <w:rsid w:val="002D22FB"/>
    <w:rsid w:val="002E12E1"/>
    <w:rsid w:val="002E483D"/>
    <w:rsid w:val="002E4EF8"/>
    <w:rsid w:val="002E5F05"/>
    <w:rsid w:val="002E7865"/>
    <w:rsid w:val="002E79EB"/>
    <w:rsid w:val="002F0174"/>
    <w:rsid w:val="002F0767"/>
    <w:rsid w:val="002F57C5"/>
    <w:rsid w:val="00300340"/>
    <w:rsid w:val="003035C7"/>
    <w:rsid w:val="003046CD"/>
    <w:rsid w:val="00305969"/>
    <w:rsid w:val="00306781"/>
    <w:rsid w:val="003105C7"/>
    <w:rsid w:val="00315ABA"/>
    <w:rsid w:val="0031622A"/>
    <w:rsid w:val="0031666C"/>
    <w:rsid w:val="003169A7"/>
    <w:rsid w:val="003206ED"/>
    <w:rsid w:val="00322896"/>
    <w:rsid w:val="00323629"/>
    <w:rsid w:val="00323BFB"/>
    <w:rsid w:val="00326447"/>
    <w:rsid w:val="00326B6E"/>
    <w:rsid w:val="00326CA1"/>
    <w:rsid w:val="00327C6C"/>
    <w:rsid w:val="00336D1E"/>
    <w:rsid w:val="00341596"/>
    <w:rsid w:val="003432E1"/>
    <w:rsid w:val="00344344"/>
    <w:rsid w:val="003510C7"/>
    <w:rsid w:val="00352112"/>
    <w:rsid w:val="003636AE"/>
    <w:rsid w:val="003646FB"/>
    <w:rsid w:val="00365E2A"/>
    <w:rsid w:val="00367509"/>
    <w:rsid w:val="00372786"/>
    <w:rsid w:val="00377C84"/>
    <w:rsid w:val="0038684F"/>
    <w:rsid w:val="00391F53"/>
    <w:rsid w:val="00392861"/>
    <w:rsid w:val="00392C68"/>
    <w:rsid w:val="003934C4"/>
    <w:rsid w:val="00394010"/>
    <w:rsid w:val="003949E5"/>
    <w:rsid w:val="00396BF2"/>
    <w:rsid w:val="003A011E"/>
    <w:rsid w:val="003A2342"/>
    <w:rsid w:val="003A2CAD"/>
    <w:rsid w:val="003A5C05"/>
    <w:rsid w:val="003A755A"/>
    <w:rsid w:val="003A77D0"/>
    <w:rsid w:val="003A7EE5"/>
    <w:rsid w:val="003B1191"/>
    <w:rsid w:val="003B2FB7"/>
    <w:rsid w:val="003B3A19"/>
    <w:rsid w:val="003B4A52"/>
    <w:rsid w:val="003C3821"/>
    <w:rsid w:val="003C4653"/>
    <w:rsid w:val="003C5B0C"/>
    <w:rsid w:val="003C64E0"/>
    <w:rsid w:val="003D0F0F"/>
    <w:rsid w:val="003D15C7"/>
    <w:rsid w:val="003D4122"/>
    <w:rsid w:val="003D4E3F"/>
    <w:rsid w:val="003D57A4"/>
    <w:rsid w:val="003D7447"/>
    <w:rsid w:val="003D776F"/>
    <w:rsid w:val="003D7DE5"/>
    <w:rsid w:val="003D7EBF"/>
    <w:rsid w:val="003E03E4"/>
    <w:rsid w:val="003E0501"/>
    <w:rsid w:val="003E172C"/>
    <w:rsid w:val="003E3782"/>
    <w:rsid w:val="003E4EDA"/>
    <w:rsid w:val="003E5465"/>
    <w:rsid w:val="003E5FAA"/>
    <w:rsid w:val="003F0716"/>
    <w:rsid w:val="003F0A55"/>
    <w:rsid w:val="003F0D0C"/>
    <w:rsid w:val="003F212B"/>
    <w:rsid w:val="003F2566"/>
    <w:rsid w:val="003F2935"/>
    <w:rsid w:val="003F2E2C"/>
    <w:rsid w:val="003F4976"/>
    <w:rsid w:val="003F5DFD"/>
    <w:rsid w:val="003F6206"/>
    <w:rsid w:val="004010B6"/>
    <w:rsid w:val="00401547"/>
    <w:rsid w:val="00403E17"/>
    <w:rsid w:val="00404490"/>
    <w:rsid w:val="00405BA9"/>
    <w:rsid w:val="004076AE"/>
    <w:rsid w:val="00411F2B"/>
    <w:rsid w:val="004122E7"/>
    <w:rsid w:val="004130F5"/>
    <w:rsid w:val="00415261"/>
    <w:rsid w:val="00415983"/>
    <w:rsid w:val="004164F6"/>
    <w:rsid w:val="004217C2"/>
    <w:rsid w:val="004233BF"/>
    <w:rsid w:val="00423410"/>
    <w:rsid w:val="004249E8"/>
    <w:rsid w:val="00424CAF"/>
    <w:rsid w:val="00425F2B"/>
    <w:rsid w:val="0043002D"/>
    <w:rsid w:val="004313FE"/>
    <w:rsid w:val="00432330"/>
    <w:rsid w:val="00433E60"/>
    <w:rsid w:val="00434590"/>
    <w:rsid w:val="004405C6"/>
    <w:rsid w:val="00441236"/>
    <w:rsid w:val="004413C3"/>
    <w:rsid w:val="00447252"/>
    <w:rsid w:val="00450FEF"/>
    <w:rsid w:val="004524A3"/>
    <w:rsid w:val="00452B6F"/>
    <w:rsid w:val="00453420"/>
    <w:rsid w:val="00455015"/>
    <w:rsid w:val="00456EC8"/>
    <w:rsid w:val="004609E5"/>
    <w:rsid w:val="00462CAB"/>
    <w:rsid w:val="004657ED"/>
    <w:rsid w:val="00467EF4"/>
    <w:rsid w:val="00467F2F"/>
    <w:rsid w:val="0047028B"/>
    <w:rsid w:val="00470F7C"/>
    <w:rsid w:val="00475FFB"/>
    <w:rsid w:val="004775B8"/>
    <w:rsid w:val="00481948"/>
    <w:rsid w:val="00482E2C"/>
    <w:rsid w:val="004845C6"/>
    <w:rsid w:val="00485A21"/>
    <w:rsid w:val="00487F86"/>
    <w:rsid w:val="0049086F"/>
    <w:rsid w:val="0049439F"/>
    <w:rsid w:val="00494AD6"/>
    <w:rsid w:val="00497967"/>
    <w:rsid w:val="00497F7A"/>
    <w:rsid w:val="004A0F3B"/>
    <w:rsid w:val="004A330A"/>
    <w:rsid w:val="004A510C"/>
    <w:rsid w:val="004A539F"/>
    <w:rsid w:val="004A6477"/>
    <w:rsid w:val="004A7570"/>
    <w:rsid w:val="004B1089"/>
    <w:rsid w:val="004B11F2"/>
    <w:rsid w:val="004B1441"/>
    <w:rsid w:val="004B1762"/>
    <w:rsid w:val="004B1A0A"/>
    <w:rsid w:val="004B386B"/>
    <w:rsid w:val="004B633B"/>
    <w:rsid w:val="004C0C5A"/>
    <w:rsid w:val="004C1058"/>
    <w:rsid w:val="004C1631"/>
    <w:rsid w:val="004C25AB"/>
    <w:rsid w:val="004C3D6E"/>
    <w:rsid w:val="004D127F"/>
    <w:rsid w:val="004D15B3"/>
    <w:rsid w:val="004D35C4"/>
    <w:rsid w:val="004D5848"/>
    <w:rsid w:val="004D6E86"/>
    <w:rsid w:val="004D70DF"/>
    <w:rsid w:val="004D78E3"/>
    <w:rsid w:val="004E002C"/>
    <w:rsid w:val="004E2221"/>
    <w:rsid w:val="004E50FE"/>
    <w:rsid w:val="004E65AA"/>
    <w:rsid w:val="004E73E4"/>
    <w:rsid w:val="004F091C"/>
    <w:rsid w:val="004F11D0"/>
    <w:rsid w:val="004F166C"/>
    <w:rsid w:val="004F26C5"/>
    <w:rsid w:val="004F2CCA"/>
    <w:rsid w:val="004F4249"/>
    <w:rsid w:val="004F5B1A"/>
    <w:rsid w:val="004F6BD7"/>
    <w:rsid w:val="0050509F"/>
    <w:rsid w:val="005051D2"/>
    <w:rsid w:val="005053A9"/>
    <w:rsid w:val="00505B70"/>
    <w:rsid w:val="00505BDB"/>
    <w:rsid w:val="00506AE1"/>
    <w:rsid w:val="00506DB8"/>
    <w:rsid w:val="00507129"/>
    <w:rsid w:val="00507D95"/>
    <w:rsid w:val="00507E9A"/>
    <w:rsid w:val="00507FE9"/>
    <w:rsid w:val="00510361"/>
    <w:rsid w:val="00510AFA"/>
    <w:rsid w:val="00511D45"/>
    <w:rsid w:val="0051312B"/>
    <w:rsid w:val="005146ED"/>
    <w:rsid w:val="00514DBF"/>
    <w:rsid w:val="00514F1A"/>
    <w:rsid w:val="00517F9E"/>
    <w:rsid w:val="00521768"/>
    <w:rsid w:val="005223CF"/>
    <w:rsid w:val="005234AB"/>
    <w:rsid w:val="005238AC"/>
    <w:rsid w:val="00523BD2"/>
    <w:rsid w:val="0053091C"/>
    <w:rsid w:val="00531282"/>
    <w:rsid w:val="00531A25"/>
    <w:rsid w:val="00532CA3"/>
    <w:rsid w:val="005365FA"/>
    <w:rsid w:val="005367B1"/>
    <w:rsid w:val="005417E7"/>
    <w:rsid w:val="00543644"/>
    <w:rsid w:val="005469A6"/>
    <w:rsid w:val="00547CE7"/>
    <w:rsid w:val="005514BA"/>
    <w:rsid w:val="005516EB"/>
    <w:rsid w:val="0055260E"/>
    <w:rsid w:val="00555A3D"/>
    <w:rsid w:val="0055712C"/>
    <w:rsid w:val="00560B60"/>
    <w:rsid w:val="00560E2E"/>
    <w:rsid w:val="00562865"/>
    <w:rsid w:val="005629AF"/>
    <w:rsid w:val="005646D5"/>
    <w:rsid w:val="00570BB7"/>
    <w:rsid w:val="00570C6B"/>
    <w:rsid w:val="00573A86"/>
    <w:rsid w:val="00573D89"/>
    <w:rsid w:val="0057444A"/>
    <w:rsid w:val="00575F7D"/>
    <w:rsid w:val="00576276"/>
    <w:rsid w:val="0057710B"/>
    <w:rsid w:val="00577FA9"/>
    <w:rsid w:val="00581DA1"/>
    <w:rsid w:val="005821B5"/>
    <w:rsid w:val="0059182C"/>
    <w:rsid w:val="00591A5A"/>
    <w:rsid w:val="00592CA8"/>
    <w:rsid w:val="00592CD5"/>
    <w:rsid w:val="00593EA9"/>
    <w:rsid w:val="005963A6"/>
    <w:rsid w:val="00596FE7"/>
    <w:rsid w:val="0059718F"/>
    <w:rsid w:val="005A013F"/>
    <w:rsid w:val="005A0478"/>
    <w:rsid w:val="005A1938"/>
    <w:rsid w:val="005A211F"/>
    <w:rsid w:val="005A2176"/>
    <w:rsid w:val="005A291E"/>
    <w:rsid w:val="005A54AC"/>
    <w:rsid w:val="005A650C"/>
    <w:rsid w:val="005A6D38"/>
    <w:rsid w:val="005B033F"/>
    <w:rsid w:val="005B07EC"/>
    <w:rsid w:val="005B13EF"/>
    <w:rsid w:val="005B2B4F"/>
    <w:rsid w:val="005B2D2E"/>
    <w:rsid w:val="005B39F5"/>
    <w:rsid w:val="005B3B80"/>
    <w:rsid w:val="005B3B83"/>
    <w:rsid w:val="005B6FCA"/>
    <w:rsid w:val="005B78F0"/>
    <w:rsid w:val="005C05F3"/>
    <w:rsid w:val="005C10A1"/>
    <w:rsid w:val="005C348A"/>
    <w:rsid w:val="005D1ADB"/>
    <w:rsid w:val="005D26B8"/>
    <w:rsid w:val="005D2E67"/>
    <w:rsid w:val="005D310F"/>
    <w:rsid w:val="005D3C2C"/>
    <w:rsid w:val="005D60D1"/>
    <w:rsid w:val="005D6A54"/>
    <w:rsid w:val="005E0EC2"/>
    <w:rsid w:val="005E19BF"/>
    <w:rsid w:val="005E1B35"/>
    <w:rsid w:val="005E2C78"/>
    <w:rsid w:val="005E3440"/>
    <w:rsid w:val="005E4AB7"/>
    <w:rsid w:val="005E63CF"/>
    <w:rsid w:val="005E63E5"/>
    <w:rsid w:val="005E6BA4"/>
    <w:rsid w:val="005E749C"/>
    <w:rsid w:val="005F0F83"/>
    <w:rsid w:val="005F16FF"/>
    <w:rsid w:val="005F2DA6"/>
    <w:rsid w:val="005F4420"/>
    <w:rsid w:val="00600A00"/>
    <w:rsid w:val="00600EF6"/>
    <w:rsid w:val="00602414"/>
    <w:rsid w:val="006037BF"/>
    <w:rsid w:val="00603968"/>
    <w:rsid w:val="006072BF"/>
    <w:rsid w:val="00607569"/>
    <w:rsid w:val="00607C5B"/>
    <w:rsid w:val="006121A4"/>
    <w:rsid w:val="006133CA"/>
    <w:rsid w:val="00620601"/>
    <w:rsid w:val="006210FD"/>
    <w:rsid w:val="0062150F"/>
    <w:rsid w:val="006215E3"/>
    <w:rsid w:val="006226C5"/>
    <w:rsid w:val="00623C78"/>
    <w:rsid w:val="00624FDA"/>
    <w:rsid w:val="00624FE7"/>
    <w:rsid w:val="00625537"/>
    <w:rsid w:val="00626D11"/>
    <w:rsid w:val="006274E8"/>
    <w:rsid w:val="00627E07"/>
    <w:rsid w:val="00632613"/>
    <w:rsid w:val="006329EB"/>
    <w:rsid w:val="006339F2"/>
    <w:rsid w:val="006348C7"/>
    <w:rsid w:val="00634D0F"/>
    <w:rsid w:val="006351F5"/>
    <w:rsid w:val="006355B2"/>
    <w:rsid w:val="0063578C"/>
    <w:rsid w:val="00641786"/>
    <w:rsid w:val="006425FA"/>
    <w:rsid w:val="006429D5"/>
    <w:rsid w:val="00643C69"/>
    <w:rsid w:val="006452BB"/>
    <w:rsid w:val="00645AB7"/>
    <w:rsid w:val="00645F89"/>
    <w:rsid w:val="00650529"/>
    <w:rsid w:val="00650910"/>
    <w:rsid w:val="00654C5F"/>
    <w:rsid w:val="00657600"/>
    <w:rsid w:val="0066163A"/>
    <w:rsid w:val="00663133"/>
    <w:rsid w:val="006643E4"/>
    <w:rsid w:val="006644D3"/>
    <w:rsid w:val="00664C54"/>
    <w:rsid w:val="00666C46"/>
    <w:rsid w:val="00667939"/>
    <w:rsid w:val="00671146"/>
    <w:rsid w:val="00671A32"/>
    <w:rsid w:val="0067504F"/>
    <w:rsid w:val="006759FB"/>
    <w:rsid w:val="006769F9"/>
    <w:rsid w:val="00677C23"/>
    <w:rsid w:val="006815E8"/>
    <w:rsid w:val="00681A26"/>
    <w:rsid w:val="0068350F"/>
    <w:rsid w:val="00685127"/>
    <w:rsid w:val="00685A11"/>
    <w:rsid w:val="00693F46"/>
    <w:rsid w:val="00694E6D"/>
    <w:rsid w:val="00696E7C"/>
    <w:rsid w:val="0069769A"/>
    <w:rsid w:val="006A13F2"/>
    <w:rsid w:val="006A276E"/>
    <w:rsid w:val="006A2CEA"/>
    <w:rsid w:val="006A418E"/>
    <w:rsid w:val="006A59DE"/>
    <w:rsid w:val="006A78E8"/>
    <w:rsid w:val="006B133E"/>
    <w:rsid w:val="006B471C"/>
    <w:rsid w:val="006B4E47"/>
    <w:rsid w:val="006C0290"/>
    <w:rsid w:val="006C1716"/>
    <w:rsid w:val="006C1939"/>
    <w:rsid w:val="006C2C3D"/>
    <w:rsid w:val="006C49EA"/>
    <w:rsid w:val="006C7712"/>
    <w:rsid w:val="006D0930"/>
    <w:rsid w:val="006D09F6"/>
    <w:rsid w:val="006D0A16"/>
    <w:rsid w:val="006D1902"/>
    <w:rsid w:val="006D1F96"/>
    <w:rsid w:val="006D2574"/>
    <w:rsid w:val="006D3294"/>
    <w:rsid w:val="006D4DEE"/>
    <w:rsid w:val="006D5013"/>
    <w:rsid w:val="006D5ED0"/>
    <w:rsid w:val="006D6CCB"/>
    <w:rsid w:val="006D7296"/>
    <w:rsid w:val="006D74F7"/>
    <w:rsid w:val="006E118E"/>
    <w:rsid w:val="006E2808"/>
    <w:rsid w:val="006E305C"/>
    <w:rsid w:val="006E47C0"/>
    <w:rsid w:val="006E4D2C"/>
    <w:rsid w:val="006E582E"/>
    <w:rsid w:val="006E690E"/>
    <w:rsid w:val="006F042F"/>
    <w:rsid w:val="006F0FBA"/>
    <w:rsid w:val="006F17B5"/>
    <w:rsid w:val="006F2F52"/>
    <w:rsid w:val="006F562B"/>
    <w:rsid w:val="00701EF2"/>
    <w:rsid w:val="007046D1"/>
    <w:rsid w:val="0070687E"/>
    <w:rsid w:val="007111CC"/>
    <w:rsid w:val="00711986"/>
    <w:rsid w:val="007124AB"/>
    <w:rsid w:val="007149E6"/>
    <w:rsid w:val="0071561C"/>
    <w:rsid w:val="00715F19"/>
    <w:rsid w:val="00717B8C"/>
    <w:rsid w:val="0072057F"/>
    <w:rsid w:val="00722025"/>
    <w:rsid w:val="007223DA"/>
    <w:rsid w:val="00723B0C"/>
    <w:rsid w:val="00723E34"/>
    <w:rsid w:val="00725EFC"/>
    <w:rsid w:val="007261AE"/>
    <w:rsid w:val="00726BC1"/>
    <w:rsid w:val="007316EA"/>
    <w:rsid w:val="00732115"/>
    <w:rsid w:val="00732D26"/>
    <w:rsid w:val="0073548E"/>
    <w:rsid w:val="00735991"/>
    <w:rsid w:val="007373D1"/>
    <w:rsid w:val="0074191B"/>
    <w:rsid w:val="00743535"/>
    <w:rsid w:val="00743FF6"/>
    <w:rsid w:val="00745348"/>
    <w:rsid w:val="00745827"/>
    <w:rsid w:val="007477F5"/>
    <w:rsid w:val="00747944"/>
    <w:rsid w:val="007502F9"/>
    <w:rsid w:val="00750F4D"/>
    <w:rsid w:val="00752023"/>
    <w:rsid w:val="0075246F"/>
    <w:rsid w:val="00753C44"/>
    <w:rsid w:val="00753CEB"/>
    <w:rsid w:val="00755982"/>
    <w:rsid w:val="00760CFD"/>
    <w:rsid w:val="00762541"/>
    <w:rsid w:val="00763D1A"/>
    <w:rsid w:val="0076446F"/>
    <w:rsid w:val="00765F49"/>
    <w:rsid w:val="00770C38"/>
    <w:rsid w:val="0077354E"/>
    <w:rsid w:val="00773A56"/>
    <w:rsid w:val="00773A7E"/>
    <w:rsid w:val="00780B30"/>
    <w:rsid w:val="00780D80"/>
    <w:rsid w:val="0078304A"/>
    <w:rsid w:val="007831DE"/>
    <w:rsid w:val="0078341C"/>
    <w:rsid w:val="00783495"/>
    <w:rsid w:val="00784DCC"/>
    <w:rsid w:val="00784E42"/>
    <w:rsid w:val="00785E59"/>
    <w:rsid w:val="007900C3"/>
    <w:rsid w:val="00791668"/>
    <w:rsid w:val="00791733"/>
    <w:rsid w:val="00793F1B"/>
    <w:rsid w:val="00795C27"/>
    <w:rsid w:val="00797657"/>
    <w:rsid w:val="007A0CC4"/>
    <w:rsid w:val="007A1E7F"/>
    <w:rsid w:val="007A354B"/>
    <w:rsid w:val="007A5C62"/>
    <w:rsid w:val="007A6D21"/>
    <w:rsid w:val="007A70A8"/>
    <w:rsid w:val="007B0D50"/>
    <w:rsid w:val="007B212A"/>
    <w:rsid w:val="007B2783"/>
    <w:rsid w:val="007B3372"/>
    <w:rsid w:val="007B70FB"/>
    <w:rsid w:val="007C09C7"/>
    <w:rsid w:val="007C2B8E"/>
    <w:rsid w:val="007C42F8"/>
    <w:rsid w:val="007C7330"/>
    <w:rsid w:val="007C7B1B"/>
    <w:rsid w:val="007D0A7E"/>
    <w:rsid w:val="007D0E60"/>
    <w:rsid w:val="007D15CD"/>
    <w:rsid w:val="007D251A"/>
    <w:rsid w:val="007D4660"/>
    <w:rsid w:val="007D6D45"/>
    <w:rsid w:val="007E221F"/>
    <w:rsid w:val="007E29A2"/>
    <w:rsid w:val="007E4A84"/>
    <w:rsid w:val="007E51CC"/>
    <w:rsid w:val="007E65BD"/>
    <w:rsid w:val="007E7396"/>
    <w:rsid w:val="007E7D86"/>
    <w:rsid w:val="007F055C"/>
    <w:rsid w:val="007F0810"/>
    <w:rsid w:val="007F0B4F"/>
    <w:rsid w:val="007F2F6D"/>
    <w:rsid w:val="007F5A42"/>
    <w:rsid w:val="007F763C"/>
    <w:rsid w:val="00800D70"/>
    <w:rsid w:val="00803CD1"/>
    <w:rsid w:val="00804F0C"/>
    <w:rsid w:val="00806DE7"/>
    <w:rsid w:val="008077EF"/>
    <w:rsid w:val="0081007A"/>
    <w:rsid w:val="00810102"/>
    <w:rsid w:val="00810AE4"/>
    <w:rsid w:val="008136BE"/>
    <w:rsid w:val="00814368"/>
    <w:rsid w:val="00815FF8"/>
    <w:rsid w:val="008166C1"/>
    <w:rsid w:val="00817EC3"/>
    <w:rsid w:val="00822A66"/>
    <w:rsid w:val="00822ED2"/>
    <w:rsid w:val="008278C7"/>
    <w:rsid w:val="0083039F"/>
    <w:rsid w:val="00832043"/>
    <w:rsid w:val="008324ED"/>
    <w:rsid w:val="0083267D"/>
    <w:rsid w:val="0083306D"/>
    <w:rsid w:val="00833B7A"/>
    <w:rsid w:val="00835E68"/>
    <w:rsid w:val="00835F20"/>
    <w:rsid w:val="008366B6"/>
    <w:rsid w:val="0083738D"/>
    <w:rsid w:val="008409D1"/>
    <w:rsid w:val="008418D1"/>
    <w:rsid w:val="0084497B"/>
    <w:rsid w:val="00847ECB"/>
    <w:rsid w:val="008516B2"/>
    <w:rsid w:val="0085199B"/>
    <w:rsid w:val="0085298D"/>
    <w:rsid w:val="008535ED"/>
    <w:rsid w:val="0085388A"/>
    <w:rsid w:val="00855275"/>
    <w:rsid w:val="00862F62"/>
    <w:rsid w:val="00863690"/>
    <w:rsid w:val="008643A7"/>
    <w:rsid w:val="008657AC"/>
    <w:rsid w:val="00865CF5"/>
    <w:rsid w:val="00867995"/>
    <w:rsid w:val="00874EDB"/>
    <w:rsid w:val="008750E7"/>
    <w:rsid w:val="008764F0"/>
    <w:rsid w:val="008776A8"/>
    <w:rsid w:val="00881047"/>
    <w:rsid w:val="00882E9E"/>
    <w:rsid w:val="00886AF7"/>
    <w:rsid w:val="008879D2"/>
    <w:rsid w:val="00890FDD"/>
    <w:rsid w:val="0089141F"/>
    <w:rsid w:val="00895F72"/>
    <w:rsid w:val="0089710D"/>
    <w:rsid w:val="008A2045"/>
    <w:rsid w:val="008A2DC3"/>
    <w:rsid w:val="008A2EAA"/>
    <w:rsid w:val="008A346D"/>
    <w:rsid w:val="008A579A"/>
    <w:rsid w:val="008A5ADC"/>
    <w:rsid w:val="008A71A6"/>
    <w:rsid w:val="008A72C8"/>
    <w:rsid w:val="008A7BA2"/>
    <w:rsid w:val="008B1285"/>
    <w:rsid w:val="008B3BB5"/>
    <w:rsid w:val="008B5589"/>
    <w:rsid w:val="008C0F3F"/>
    <w:rsid w:val="008C1010"/>
    <w:rsid w:val="008C159F"/>
    <w:rsid w:val="008C287C"/>
    <w:rsid w:val="008C4977"/>
    <w:rsid w:val="008D053E"/>
    <w:rsid w:val="008D40E2"/>
    <w:rsid w:val="008D458E"/>
    <w:rsid w:val="008D4D16"/>
    <w:rsid w:val="008D5607"/>
    <w:rsid w:val="008D7C21"/>
    <w:rsid w:val="008E2D58"/>
    <w:rsid w:val="008E2E96"/>
    <w:rsid w:val="008E36A3"/>
    <w:rsid w:val="008E486E"/>
    <w:rsid w:val="008E62A2"/>
    <w:rsid w:val="008F059B"/>
    <w:rsid w:val="008F0B08"/>
    <w:rsid w:val="008F2640"/>
    <w:rsid w:val="008F2CB1"/>
    <w:rsid w:val="008F4CA5"/>
    <w:rsid w:val="008F61F8"/>
    <w:rsid w:val="008F64FA"/>
    <w:rsid w:val="008F7221"/>
    <w:rsid w:val="0090179F"/>
    <w:rsid w:val="00902BD1"/>
    <w:rsid w:val="00902DAC"/>
    <w:rsid w:val="00904653"/>
    <w:rsid w:val="009065B5"/>
    <w:rsid w:val="00913CA9"/>
    <w:rsid w:val="009150FE"/>
    <w:rsid w:val="00915DDE"/>
    <w:rsid w:val="00917653"/>
    <w:rsid w:val="00920B32"/>
    <w:rsid w:val="00930E5F"/>
    <w:rsid w:val="00931ED1"/>
    <w:rsid w:val="00934977"/>
    <w:rsid w:val="009355E3"/>
    <w:rsid w:val="00935AB5"/>
    <w:rsid w:val="00937EA4"/>
    <w:rsid w:val="00941E4B"/>
    <w:rsid w:val="00943BA2"/>
    <w:rsid w:val="00943BEE"/>
    <w:rsid w:val="009462B0"/>
    <w:rsid w:val="009478A4"/>
    <w:rsid w:val="009503B5"/>
    <w:rsid w:val="00952698"/>
    <w:rsid w:val="009528B3"/>
    <w:rsid w:val="00954681"/>
    <w:rsid w:val="00957956"/>
    <w:rsid w:val="00960501"/>
    <w:rsid w:val="0096091F"/>
    <w:rsid w:val="00960F24"/>
    <w:rsid w:val="009629AA"/>
    <w:rsid w:val="00963FF5"/>
    <w:rsid w:val="009644AA"/>
    <w:rsid w:val="00964617"/>
    <w:rsid w:val="00966436"/>
    <w:rsid w:val="00972400"/>
    <w:rsid w:val="009728B7"/>
    <w:rsid w:val="00974D1F"/>
    <w:rsid w:val="00974D7A"/>
    <w:rsid w:val="00982A24"/>
    <w:rsid w:val="00984716"/>
    <w:rsid w:val="009856E4"/>
    <w:rsid w:val="00985825"/>
    <w:rsid w:val="00986C13"/>
    <w:rsid w:val="00990963"/>
    <w:rsid w:val="00992377"/>
    <w:rsid w:val="0099237A"/>
    <w:rsid w:val="00993073"/>
    <w:rsid w:val="00994B11"/>
    <w:rsid w:val="009967E5"/>
    <w:rsid w:val="009A142F"/>
    <w:rsid w:val="009A1C23"/>
    <w:rsid w:val="009A1CED"/>
    <w:rsid w:val="009A1EE7"/>
    <w:rsid w:val="009A4092"/>
    <w:rsid w:val="009A4F2F"/>
    <w:rsid w:val="009A4F79"/>
    <w:rsid w:val="009A5244"/>
    <w:rsid w:val="009B119B"/>
    <w:rsid w:val="009B12E9"/>
    <w:rsid w:val="009B16D6"/>
    <w:rsid w:val="009B2A4D"/>
    <w:rsid w:val="009B2A72"/>
    <w:rsid w:val="009B2F26"/>
    <w:rsid w:val="009B46DB"/>
    <w:rsid w:val="009B7AAD"/>
    <w:rsid w:val="009C30FE"/>
    <w:rsid w:val="009C481F"/>
    <w:rsid w:val="009D7FFC"/>
    <w:rsid w:val="009E0EA9"/>
    <w:rsid w:val="009E4457"/>
    <w:rsid w:val="009E4AA0"/>
    <w:rsid w:val="009E544F"/>
    <w:rsid w:val="009E54E3"/>
    <w:rsid w:val="009E5CBB"/>
    <w:rsid w:val="009E5DE2"/>
    <w:rsid w:val="009E7145"/>
    <w:rsid w:val="009E737D"/>
    <w:rsid w:val="009F00FB"/>
    <w:rsid w:val="009F1279"/>
    <w:rsid w:val="009F1432"/>
    <w:rsid w:val="009F34D8"/>
    <w:rsid w:val="009F3BA2"/>
    <w:rsid w:val="009F70AD"/>
    <w:rsid w:val="00A04649"/>
    <w:rsid w:val="00A0530A"/>
    <w:rsid w:val="00A10F20"/>
    <w:rsid w:val="00A1104F"/>
    <w:rsid w:val="00A1268E"/>
    <w:rsid w:val="00A128B4"/>
    <w:rsid w:val="00A16CDD"/>
    <w:rsid w:val="00A1711C"/>
    <w:rsid w:val="00A17959"/>
    <w:rsid w:val="00A17ECA"/>
    <w:rsid w:val="00A22B7D"/>
    <w:rsid w:val="00A24B5D"/>
    <w:rsid w:val="00A26929"/>
    <w:rsid w:val="00A322F1"/>
    <w:rsid w:val="00A324C3"/>
    <w:rsid w:val="00A3391C"/>
    <w:rsid w:val="00A359FF"/>
    <w:rsid w:val="00A35D9F"/>
    <w:rsid w:val="00A373FF"/>
    <w:rsid w:val="00A406BE"/>
    <w:rsid w:val="00A422B8"/>
    <w:rsid w:val="00A430D6"/>
    <w:rsid w:val="00A4333E"/>
    <w:rsid w:val="00A43C1C"/>
    <w:rsid w:val="00A44886"/>
    <w:rsid w:val="00A44AFC"/>
    <w:rsid w:val="00A4550E"/>
    <w:rsid w:val="00A46948"/>
    <w:rsid w:val="00A46FB1"/>
    <w:rsid w:val="00A52DA2"/>
    <w:rsid w:val="00A567D0"/>
    <w:rsid w:val="00A601CE"/>
    <w:rsid w:val="00A60C56"/>
    <w:rsid w:val="00A63E74"/>
    <w:rsid w:val="00A64FC0"/>
    <w:rsid w:val="00A65907"/>
    <w:rsid w:val="00A74C6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33DE"/>
    <w:rsid w:val="00AA4C59"/>
    <w:rsid w:val="00AA5DA5"/>
    <w:rsid w:val="00AA6B7B"/>
    <w:rsid w:val="00AA74AD"/>
    <w:rsid w:val="00AB035E"/>
    <w:rsid w:val="00AB1470"/>
    <w:rsid w:val="00AB1F64"/>
    <w:rsid w:val="00AB32DF"/>
    <w:rsid w:val="00AB6D32"/>
    <w:rsid w:val="00AC10A5"/>
    <w:rsid w:val="00AC17F9"/>
    <w:rsid w:val="00AC1E8A"/>
    <w:rsid w:val="00AC1EBE"/>
    <w:rsid w:val="00AC400F"/>
    <w:rsid w:val="00AC43D6"/>
    <w:rsid w:val="00AC5476"/>
    <w:rsid w:val="00AC6840"/>
    <w:rsid w:val="00AC7D3F"/>
    <w:rsid w:val="00AD016F"/>
    <w:rsid w:val="00AD1A21"/>
    <w:rsid w:val="00AD3B27"/>
    <w:rsid w:val="00AD4DA3"/>
    <w:rsid w:val="00AD6CB1"/>
    <w:rsid w:val="00AD7169"/>
    <w:rsid w:val="00AE1791"/>
    <w:rsid w:val="00AE244B"/>
    <w:rsid w:val="00AE258D"/>
    <w:rsid w:val="00AE2F7B"/>
    <w:rsid w:val="00AE37EB"/>
    <w:rsid w:val="00AE7EB2"/>
    <w:rsid w:val="00AF194E"/>
    <w:rsid w:val="00AF4883"/>
    <w:rsid w:val="00AF60D0"/>
    <w:rsid w:val="00AF7D69"/>
    <w:rsid w:val="00B00846"/>
    <w:rsid w:val="00B01218"/>
    <w:rsid w:val="00B030B7"/>
    <w:rsid w:val="00B03C82"/>
    <w:rsid w:val="00B03FBE"/>
    <w:rsid w:val="00B07B80"/>
    <w:rsid w:val="00B10207"/>
    <w:rsid w:val="00B11F65"/>
    <w:rsid w:val="00B12965"/>
    <w:rsid w:val="00B13A01"/>
    <w:rsid w:val="00B1695E"/>
    <w:rsid w:val="00B173E0"/>
    <w:rsid w:val="00B27215"/>
    <w:rsid w:val="00B314C6"/>
    <w:rsid w:val="00B336C2"/>
    <w:rsid w:val="00B34519"/>
    <w:rsid w:val="00B34F9F"/>
    <w:rsid w:val="00B3568D"/>
    <w:rsid w:val="00B4482D"/>
    <w:rsid w:val="00B46823"/>
    <w:rsid w:val="00B46AF1"/>
    <w:rsid w:val="00B47152"/>
    <w:rsid w:val="00B47BC5"/>
    <w:rsid w:val="00B47EF8"/>
    <w:rsid w:val="00B53A53"/>
    <w:rsid w:val="00B53B2B"/>
    <w:rsid w:val="00B55569"/>
    <w:rsid w:val="00B614B4"/>
    <w:rsid w:val="00B61EB7"/>
    <w:rsid w:val="00B63BBF"/>
    <w:rsid w:val="00B648A1"/>
    <w:rsid w:val="00B6571F"/>
    <w:rsid w:val="00B66E0F"/>
    <w:rsid w:val="00B66FBA"/>
    <w:rsid w:val="00B70A6B"/>
    <w:rsid w:val="00B73370"/>
    <w:rsid w:val="00B740EA"/>
    <w:rsid w:val="00B76BB4"/>
    <w:rsid w:val="00B77EAF"/>
    <w:rsid w:val="00B80CBB"/>
    <w:rsid w:val="00B827FB"/>
    <w:rsid w:val="00B832DE"/>
    <w:rsid w:val="00B835D0"/>
    <w:rsid w:val="00B839D2"/>
    <w:rsid w:val="00B83CCD"/>
    <w:rsid w:val="00B83E9E"/>
    <w:rsid w:val="00B84D71"/>
    <w:rsid w:val="00B8764E"/>
    <w:rsid w:val="00B914B0"/>
    <w:rsid w:val="00B92B8C"/>
    <w:rsid w:val="00B94502"/>
    <w:rsid w:val="00B94BD0"/>
    <w:rsid w:val="00B962B2"/>
    <w:rsid w:val="00B97823"/>
    <w:rsid w:val="00BA0D46"/>
    <w:rsid w:val="00BA201C"/>
    <w:rsid w:val="00BA44D4"/>
    <w:rsid w:val="00BA6037"/>
    <w:rsid w:val="00BA6626"/>
    <w:rsid w:val="00BA680D"/>
    <w:rsid w:val="00BB0A94"/>
    <w:rsid w:val="00BB11D6"/>
    <w:rsid w:val="00BB1E92"/>
    <w:rsid w:val="00BB2FD0"/>
    <w:rsid w:val="00BB744B"/>
    <w:rsid w:val="00BC0084"/>
    <w:rsid w:val="00BC00D7"/>
    <w:rsid w:val="00BC01B5"/>
    <w:rsid w:val="00BC055A"/>
    <w:rsid w:val="00BC2CE7"/>
    <w:rsid w:val="00BC54C3"/>
    <w:rsid w:val="00BC5E9A"/>
    <w:rsid w:val="00BC6203"/>
    <w:rsid w:val="00BC69E3"/>
    <w:rsid w:val="00BC73BB"/>
    <w:rsid w:val="00BD0085"/>
    <w:rsid w:val="00BD42B8"/>
    <w:rsid w:val="00BE168F"/>
    <w:rsid w:val="00BE223D"/>
    <w:rsid w:val="00BE4CCC"/>
    <w:rsid w:val="00BE68E3"/>
    <w:rsid w:val="00BF17C6"/>
    <w:rsid w:val="00BF7175"/>
    <w:rsid w:val="00BF7C17"/>
    <w:rsid w:val="00C003B2"/>
    <w:rsid w:val="00C0058E"/>
    <w:rsid w:val="00C021EC"/>
    <w:rsid w:val="00C02A2B"/>
    <w:rsid w:val="00C03F82"/>
    <w:rsid w:val="00C062BE"/>
    <w:rsid w:val="00C07E41"/>
    <w:rsid w:val="00C10C1D"/>
    <w:rsid w:val="00C10EDB"/>
    <w:rsid w:val="00C11430"/>
    <w:rsid w:val="00C12340"/>
    <w:rsid w:val="00C13ADF"/>
    <w:rsid w:val="00C15788"/>
    <w:rsid w:val="00C163E3"/>
    <w:rsid w:val="00C164D6"/>
    <w:rsid w:val="00C16E59"/>
    <w:rsid w:val="00C216A4"/>
    <w:rsid w:val="00C220F4"/>
    <w:rsid w:val="00C22801"/>
    <w:rsid w:val="00C23331"/>
    <w:rsid w:val="00C245A1"/>
    <w:rsid w:val="00C25E14"/>
    <w:rsid w:val="00C31071"/>
    <w:rsid w:val="00C35989"/>
    <w:rsid w:val="00C41220"/>
    <w:rsid w:val="00C4172C"/>
    <w:rsid w:val="00C42B76"/>
    <w:rsid w:val="00C46929"/>
    <w:rsid w:val="00C474EE"/>
    <w:rsid w:val="00C50092"/>
    <w:rsid w:val="00C50579"/>
    <w:rsid w:val="00C509B7"/>
    <w:rsid w:val="00C522DA"/>
    <w:rsid w:val="00C5472B"/>
    <w:rsid w:val="00C54D6B"/>
    <w:rsid w:val="00C55125"/>
    <w:rsid w:val="00C60DAC"/>
    <w:rsid w:val="00C60E7F"/>
    <w:rsid w:val="00C64B1F"/>
    <w:rsid w:val="00C66A44"/>
    <w:rsid w:val="00C6784C"/>
    <w:rsid w:val="00C70A5F"/>
    <w:rsid w:val="00C73792"/>
    <w:rsid w:val="00C7568D"/>
    <w:rsid w:val="00C7670D"/>
    <w:rsid w:val="00C82038"/>
    <w:rsid w:val="00C84087"/>
    <w:rsid w:val="00C843BB"/>
    <w:rsid w:val="00C8444D"/>
    <w:rsid w:val="00C8500C"/>
    <w:rsid w:val="00C86708"/>
    <w:rsid w:val="00C872A6"/>
    <w:rsid w:val="00C90618"/>
    <w:rsid w:val="00C913D8"/>
    <w:rsid w:val="00C94930"/>
    <w:rsid w:val="00C94D7E"/>
    <w:rsid w:val="00C9692D"/>
    <w:rsid w:val="00C97536"/>
    <w:rsid w:val="00C975B0"/>
    <w:rsid w:val="00C97A07"/>
    <w:rsid w:val="00CA1337"/>
    <w:rsid w:val="00CA40AA"/>
    <w:rsid w:val="00CA49D9"/>
    <w:rsid w:val="00CA4F04"/>
    <w:rsid w:val="00CA781C"/>
    <w:rsid w:val="00CB1A8C"/>
    <w:rsid w:val="00CB3458"/>
    <w:rsid w:val="00CB3DE8"/>
    <w:rsid w:val="00CB47B6"/>
    <w:rsid w:val="00CB60B1"/>
    <w:rsid w:val="00CB6294"/>
    <w:rsid w:val="00CB68A7"/>
    <w:rsid w:val="00CB7834"/>
    <w:rsid w:val="00CC13E6"/>
    <w:rsid w:val="00CC18FF"/>
    <w:rsid w:val="00CC1FD2"/>
    <w:rsid w:val="00CC6A66"/>
    <w:rsid w:val="00CD5AFF"/>
    <w:rsid w:val="00CD5ED3"/>
    <w:rsid w:val="00CD6BE5"/>
    <w:rsid w:val="00CE2479"/>
    <w:rsid w:val="00CE49AB"/>
    <w:rsid w:val="00CE51D0"/>
    <w:rsid w:val="00CE5DE7"/>
    <w:rsid w:val="00CE779A"/>
    <w:rsid w:val="00CF04F5"/>
    <w:rsid w:val="00CF325F"/>
    <w:rsid w:val="00CF4249"/>
    <w:rsid w:val="00CF472F"/>
    <w:rsid w:val="00CF4EB0"/>
    <w:rsid w:val="00CF598F"/>
    <w:rsid w:val="00CF5EE5"/>
    <w:rsid w:val="00CF68F5"/>
    <w:rsid w:val="00CF6F5E"/>
    <w:rsid w:val="00CF7616"/>
    <w:rsid w:val="00CF771A"/>
    <w:rsid w:val="00CF7DAF"/>
    <w:rsid w:val="00D00B77"/>
    <w:rsid w:val="00D03025"/>
    <w:rsid w:val="00D031AC"/>
    <w:rsid w:val="00D11302"/>
    <w:rsid w:val="00D15498"/>
    <w:rsid w:val="00D15717"/>
    <w:rsid w:val="00D158EE"/>
    <w:rsid w:val="00D1641C"/>
    <w:rsid w:val="00D20660"/>
    <w:rsid w:val="00D21C74"/>
    <w:rsid w:val="00D2578B"/>
    <w:rsid w:val="00D26DE0"/>
    <w:rsid w:val="00D2774E"/>
    <w:rsid w:val="00D301B9"/>
    <w:rsid w:val="00D340D2"/>
    <w:rsid w:val="00D3473D"/>
    <w:rsid w:val="00D4242E"/>
    <w:rsid w:val="00D4579F"/>
    <w:rsid w:val="00D470DB"/>
    <w:rsid w:val="00D5202E"/>
    <w:rsid w:val="00D52803"/>
    <w:rsid w:val="00D52A0B"/>
    <w:rsid w:val="00D545EF"/>
    <w:rsid w:val="00D6152D"/>
    <w:rsid w:val="00D6181E"/>
    <w:rsid w:val="00D624FD"/>
    <w:rsid w:val="00D62BE7"/>
    <w:rsid w:val="00D63C6F"/>
    <w:rsid w:val="00D64A7B"/>
    <w:rsid w:val="00D64AD8"/>
    <w:rsid w:val="00D6572E"/>
    <w:rsid w:val="00D65B4D"/>
    <w:rsid w:val="00D70A6C"/>
    <w:rsid w:val="00D76EE1"/>
    <w:rsid w:val="00D77855"/>
    <w:rsid w:val="00D835C7"/>
    <w:rsid w:val="00D83A60"/>
    <w:rsid w:val="00D85200"/>
    <w:rsid w:val="00D85F73"/>
    <w:rsid w:val="00D91F8B"/>
    <w:rsid w:val="00D947BA"/>
    <w:rsid w:val="00D94F23"/>
    <w:rsid w:val="00D95A05"/>
    <w:rsid w:val="00D96CDF"/>
    <w:rsid w:val="00D9749C"/>
    <w:rsid w:val="00D9783B"/>
    <w:rsid w:val="00D9792B"/>
    <w:rsid w:val="00DA1286"/>
    <w:rsid w:val="00DA42F1"/>
    <w:rsid w:val="00DA50A3"/>
    <w:rsid w:val="00DA604C"/>
    <w:rsid w:val="00DA6ABF"/>
    <w:rsid w:val="00DA6E63"/>
    <w:rsid w:val="00DA6F95"/>
    <w:rsid w:val="00DB273A"/>
    <w:rsid w:val="00DB5E15"/>
    <w:rsid w:val="00DC1F38"/>
    <w:rsid w:val="00DC2B1D"/>
    <w:rsid w:val="00DD13C5"/>
    <w:rsid w:val="00DD2BA5"/>
    <w:rsid w:val="00DD3CBE"/>
    <w:rsid w:val="00DD4006"/>
    <w:rsid w:val="00DD6B09"/>
    <w:rsid w:val="00DD6D05"/>
    <w:rsid w:val="00DD6D61"/>
    <w:rsid w:val="00DD6FD3"/>
    <w:rsid w:val="00DD7B7A"/>
    <w:rsid w:val="00DD7EF7"/>
    <w:rsid w:val="00DE0730"/>
    <w:rsid w:val="00DE09B1"/>
    <w:rsid w:val="00DE1337"/>
    <w:rsid w:val="00DE36AA"/>
    <w:rsid w:val="00DE36C6"/>
    <w:rsid w:val="00DE41A0"/>
    <w:rsid w:val="00DE620F"/>
    <w:rsid w:val="00DE6379"/>
    <w:rsid w:val="00DE6769"/>
    <w:rsid w:val="00DF32AE"/>
    <w:rsid w:val="00DF47F1"/>
    <w:rsid w:val="00DF66C5"/>
    <w:rsid w:val="00DF7481"/>
    <w:rsid w:val="00E0126F"/>
    <w:rsid w:val="00E01A16"/>
    <w:rsid w:val="00E0295C"/>
    <w:rsid w:val="00E0344C"/>
    <w:rsid w:val="00E036A2"/>
    <w:rsid w:val="00E0374B"/>
    <w:rsid w:val="00E04419"/>
    <w:rsid w:val="00E047EC"/>
    <w:rsid w:val="00E048C3"/>
    <w:rsid w:val="00E05ED6"/>
    <w:rsid w:val="00E0612A"/>
    <w:rsid w:val="00E07742"/>
    <w:rsid w:val="00E11587"/>
    <w:rsid w:val="00E12692"/>
    <w:rsid w:val="00E1380B"/>
    <w:rsid w:val="00E13A3D"/>
    <w:rsid w:val="00E13EC9"/>
    <w:rsid w:val="00E20407"/>
    <w:rsid w:val="00E205A8"/>
    <w:rsid w:val="00E20964"/>
    <w:rsid w:val="00E22F7B"/>
    <w:rsid w:val="00E2337E"/>
    <w:rsid w:val="00E2441D"/>
    <w:rsid w:val="00E24DFD"/>
    <w:rsid w:val="00E27902"/>
    <w:rsid w:val="00E31EDB"/>
    <w:rsid w:val="00E32209"/>
    <w:rsid w:val="00E32248"/>
    <w:rsid w:val="00E379E8"/>
    <w:rsid w:val="00E40023"/>
    <w:rsid w:val="00E40348"/>
    <w:rsid w:val="00E4222A"/>
    <w:rsid w:val="00E43A83"/>
    <w:rsid w:val="00E45DEB"/>
    <w:rsid w:val="00E46562"/>
    <w:rsid w:val="00E4714A"/>
    <w:rsid w:val="00E54B2A"/>
    <w:rsid w:val="00E55192"/>
    <w:rsid w:val="00E55AAD"/>
    <w:rsid w:val="00E56D3B"/>
    <w:rsid w:val="00E57057"/>
    <w:rsid w:val="00E608B7"/>
    <w:rsid w:val="00E62143"/>
    <w:rsid w:val="00E62215"/>
    <w:rsid w:val="00E62F89"/>
    <w:rsid w:val="00E6441D"/>
    <w:rsid w:val="00E66155"/>
    <w:rsid w:val="00E6660E"/>
    <w:rsid w:val="00E666ED"/>
    <w:rsid w:val="00E66747"/>
    <w:rsid w:val="00E67634"/>
    <w:rsid w:val="00E70433"/>
    <w:rsid w:val="00E709FF"/>
    <w:rsid w:val="00E714E6"/>
    <w:rsid w:val="00E723F3"/>
    <w:rsid w:val="00E725E7"/>
    <w:rsid w:val="00E731B8"/>
    <w:rsid w:val="00E73A3A"/>
    <w:rsid w:val="00E7428A"/>
    <w:rsid w:val="00E81DFB"/>
    <w:rsid w:val="00E81FCB"/>
    <w:rsid w:val="00E827F4"/>
    <w:rsid w:val="00E840A3"/>
    <w:rsid w:val="00E84343"/>
    <w:rsid w:val="00E84A0C"/>
    <w:rsid w:val="00E84B33"/>
    <w:rsid w:val="00E87F17"/>
    <w:rsid w:val="00E9085C"/>
    <w:rsid w:val="00E90C77"/>
    <w:rsid w:val="00E923BE"/>
    <w:rsid w:val="00E92443"/>
    <w:rsid w:val="00E96514"/>
    <w:rsid w:val="00EA07BD"/>
    <w:rsid w:val="00EA30F4"/>
    <w:rsid w:val="00EA33BA"/>
    <w:rsid w:val="00EA4133"/>
    <w:rsid w:val="00EA481E"/>
    <w:rsid w:val="00EA489B"/>
    <w:rsid w:val="00EA50DC"/>
    <w:rsid w:val="00EA52D7"/>
    <w:rsid w:val="00EA5924"/>
    <w:rsid w:val="00EA5B27"/>
    <w:rsid w:val="00EA626C"/>
    <w:rsid w:val="00EA7617"/>
    <w:rsid w:val="00EB0BC3"/>
    <w:rsid w:val="00EB4EFB"/>
    <w:rsid w:val="00EB5397"/>
    <w:rsid w:val="00EB711D"/>
    <w:rsid w:val="00EC0D68"/>
    <w:rsid w:val="00EC0F43"/>
    <w:rsid w:val="00EC146C"/>
    <w:rsid w:val="00EC21E7"/>
    <w:rsid w:val="00EC64A2"/>
    <w:rsid w:val="00EC6DEC"/>
    <w:rsid w:val="00ED23D5"/>
    <w:rsid w:val="00ED3533"/>
    <w:rsid w:val="00ED569F"/>
    <w:rsid w:val="00ED5BFD"/>
    <w:rsid w:val="00EE0092"/>
    <w:rsid w:val="00EE310E"/>
    <w:rsid w:val="00EE4A3B"/>
    <w:rsid w:val="00EE5CF3"/>
    <w:rsid w:val="00EE7B34"/>
    <w:rsid w:val="00EF02EE"/>
    <w:rsid w:val="00EF2E61"/>
    <w:rsid w:val="00EF5016"/>
    <w:rsid w:val="00EF542A"/>
    <w:rsid w:val="00EF5534"/>
    <w:rsid w:val="00EF6A1F"/>
    <w:rsid w:val="00EF6AF9"/>
    <w:rsid w:val="00EF7827"/>
    <w:rsid w:val="00EF7A5F"/>
    <w:rsid w:val="00F0127C"/>
    <w:rsid w:val="00F03BCE"/>
    <w:rsid w:val="00F0725E"/>
    <w:rsid w:val="00F119B2"/>
    <w:rsid w:val="00F1368B"/>
    <w:rsid w:val="00F141A2"/>
    <w:rsid w:val="00F14819"/>
    <w:rsid w:val="00F15B4A"/>
    <w:rsid w:val="00F15F6D"/>
    <w:rsid w:val="00F206A3"/>
    <w:rsid w:val="00F208F1"/>
    <w:rsid w:val="00F210FC"/>
    <w:rsid w:val="00F22635"/>
    <w:rsid w:val="00F2315A"/>
    <w:rsid w:val="00F24A23"/>
    <w:rsid w:val="00F257D8"/>
    <w:rsid w:val="00F26B74"/>
    <w:rsid w:val="00F26B7A"/>
    <w:rsid w:val="00F27185"/>
    <w:rsid w:val="00F31941"/>
    <w:rsid w:val="00F32B59"/>
    <w:rsid w:val="00F33480"/>
    <w:rsid w:val="00F35DC3"/>
    <w:rsid w:val="00F41513"/>
    <w:rsid w:val="00F4205D"/>
    <w:rsid w:val="00F435DE"/>
    <w:rsid w:val="00F4781E"/>
    <w:rsid w:val="00F51DA2"/>
    <w:rsid w:val="00F60B9E"/>
    <w:rsid w:val="00F62A87"/>
    <w:rsid w:val="00F62E61"/>
    <w:rsid w:val="00F65516"/>
    <w:rsid w:val="00F656E8"/>
    <w:rsid w:val="00F656E9"/>
    <w:rsid w:val="00F66750"/>
    <w:rsid w:val="00F66B62"/>
    <w:rsid w:val="00F70391"/>
    <w:rsid w:val="00F74404"/>
    <w:rsid w:val="00F74BF9"/>
    <w:rsid w:val="00F75673"/>
    <w:rsid w:val="00F7695E"/>
    <w:rsid w:val="00F76DDF"/>
    <w:rsid w:val="00F813F2"/>
    <w:rsid w:val="00F823C0"/>
    <w:rsid w:val="00F91B1F"/>
    <w:rsid w:val="00F91D60"/>
    <w:rsid w:val="00FA0AF0"/>
    <w:rsid w:val="00FA2DEA"/>
    <w:rsid w:val="00FA7173"/>
    <w:rsid w:val="00FC041F"/>
    <w:rsid w:val="00FC047D"/>
    <w:rsid w:val="00FC1149"/>
    <w:rsid w:val="00FC3ACC"/>
    <w:rsid w:val="00FC635E"/>
    <w:rsid w:val="00FC642B"/>
    <w:rsid w:val="00FC6DD8"/>
    <w:rsid w:val="00FC7E49"/>
    <w:rsid w:val="00FD01F0"/>
    <w:rsid w:val="00FD1248"/>
    <w:rsid w:val="00FD1390"/>
    <w:rsid w:val="00FD13C5"/>
    <w:rsid w:val="00FD18D1"/>
    <w:rsid w:val="00FD3420"/>
    <w:rsid w:val="00FD3950"/>
    <w:rsid w:val="00FD3DA2"/>
    <w:rsid w:val="00FD410B"/>
    <w:rsid w:val="00FD6B9C"/>
    <w:rsid w:val="00FD75E6"/>
    <w:rsid w:val="00FD7772"/>
    <w:rsid w:val="00FE0C7D"/>
    <w:rsid w:val="00FE1104"/>
    <w:rsid w:val="00FE1408"/>
    <w:rsid w:val="00FE187C"/>
    <w:rsid w:val="00FE2A88"/>
    <w:rsid w:val="00FE2B7E"/>
    <w:rsid w:val="00FE2E79"/>
    <w:rsid w:val="00FE43AA"/>
    <w:rsid w:val="00FE454A"/>
    <w:rsid w:val="00FE7025"/>
    <w:rsid w:val="00FE7DC0"/>
    <w:rsid w:val="00FF0876"/>
    <w:rsid w:val="00FF20B5"/>
    <w:rsid w:val="00FF3F73"/>
    <w:rsid w:val="00FF4F58"/>
    <w:rsid w:val="00FF6875"/>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 w:type="paragraph" w:customStyle="1" w:styleId="ad">
    <w:name w:val="Нормальний текст"/>
    <w:basedOn w:val="a"/>
    <w:rsid w:val="00275F17"/>
    <w:pPr>
      <w:spacing w:before="120"/>
      <w:ind w:firstLine="567"/>
      <w:jc w:val="left"/>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18266701">
      <w:bodyDiv w:val="1"/>
      <w:marLeft w:val="0"/>
      <w:marRight w:val="0"/>
      <w:marTop w:val="0"/>
      <w:marBottom w:val="0"/>
      <w:divBdr>
        <w:top w:val="none" w:sz="0" w:space="0" w:color="auto"/>
        <w:left w:val="none" w:sz="0" w:space="0" w:color="auto"/>
        <w:bottom w:val="none" w:sz="0" w:space="0" w:color="auto"/>
        <w:right w:val="none" w:sz="0" w:space="0" w:color="auto"/>
      </w:divBdr>
    </w:div>
    <w:div w:id="623534738">
      <w:bodyDiv w:val="1"/>
      <w:marLeft w:val="0"/>
      <w:marRight w:val="0"/>
      <w:marTop w:val="0"/>
      <w:marBottom w:val="0"/>
      <w:divBdr>
        <w:top w:val="none" w:sz="0" w:space="0" w:color="auto"/>
        <w:left w:val="none" w:sz="0" w:space="0" w:color="auto"/>
        <w:bottom w:val="none" w:sz="0" w:space="0" w:color="auto"/>
        <w:right w:val="none" w:sz="0" w:space="0" w:color="auto"/>
      </w:divBdr>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196578383">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298678389">
      <w:bodyDiv w:val="1"/>
      <w:marLeft w:val="0"/>
      <w:marRight w:val="0"/>
      <w:marTop w:val="0"/>
      <w:marBottom w:val="0"/>
      <w:divBdr>
        <w:top w:val="none" w:sz="0" w:space="0" w:color="auto"/>
        <w:left w:val="none" w:sz="0" w:space="0" w:color="auto"/>
        <w:bottom w:val="none" w:sz="0" w:space="0" w:color="auto"/>
        <w:right w:val="none" w:sz="0" w:space="0" w:color="auto"/>
      </w:divBdr>
    </w:div>
    <w:div w:id="1318263318">
      <w:bodyDiv w:val="1"/>
      <w:marLeft w:val="0"/>
      <w:marRight w:val="0"/>
      <w:marTop w:val="0"/>
      <w:marBottom w:val="0"/>
      <w:divBdr>
        <w:top w:val="none" w:sz="0" w:space="0" w:color="auto"/>
        <w:left w:val="none" w:sz="0" w:space="0" w:color="auto"/>
        <w:bottom w:val="none" w:sz="0" w:space="0" w:color="auto"/>
        <w:right w:val="none" w:sz="0" w:space="0" w:color="auto"/>
      </w:divBdr>
      <w:divsChild>
        <w:div w:id="1296565013">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0768">
      <w:bodyDiv w:val="1"/>
      <w:marLeft w:val="0"/>
      <w:marRight w:val="0"/>
      <w:marTop w:val="0"/>
      <w:marBottom w:val="0"/>
      <w:divBdr>
        <w:top w:val="none" w:sz="0" w:space="0" w:color="auto"/>
        <w:left w:val="none" w:sz="0" w:space="0" w:color="auto"/>
        <w:bottom w:val="none" w:sz="0" w:space="0" w:color="auto"/>
        <w:right w:val="none" w:sz="0" w:space="0" w:color="auto"/>
      </w:divBdr>
    </w:div>
    <w:div w:id="1965885202">
      <w:bodyDiv w:val="1"/>
      <w:marLeft w:val="0"/>
      <w:marRight w:val="0"/>
      <w:marTop w:val="0"/>
      <w:marBottom w:val="0"/>
      <w:divBdr>
        <w:top w:val="none" w:sz="0" w:space="0" w:color="auto"/>
        <w:left w:val="none" w:sz="0" w:space="0" w:color="auto"/>
        <w:bottom w:val="none" w:sz="0" w:space="0" w:color="auto"/>
        <w:right w:val="none" w:sz="0" w:space="0" w:color="auto"/>
      </w:divBdr>
    </w:div>
    <w:div w:id="2051804537">
      <w:bodyDiv w:val="1"/>
      <w:marLeft w:val="0"/>
      <w:marRight w:val="0"/>
      <w:marTop w:val="0"/>
      <w:marBottom w:val="0"/>
      <w:divBdr>
        <w:top w:val="none" w:sz="0" w:space="0" w:color="auto"/>
        <w:left w:val="none" w:sz="0" w:space="0" w:color="auto"/>
        <w:bottom w:val="none" w:sz="0" w:space="0" w:color="auto"/>
        <w:right w:val="none" w:sz="0" w:space="0" w:color="auto"/>
      </w:divBdr>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BA992-48A6-4A67-BF92-D80F3096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6912</Words>
  <Characters>3941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Лапицький Андрій Петрович</cp:lastModifiedBy>
  <cp:revision>2</cp:revision>
  <cp:lastPrinted>2020-12-15T06:51:00Z</cp:lastPrinted>
  <dcterms:created xsi:type="dcterms:W3CDTF">2021-07-27T06:26:00Z</dcterms:created>
  <dcterms:modified xsi:type="dcterms:W3CDTF">2021-07-27T06:26:00Z</dcterms:modified>
</cp:coreProperties>
</file>