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ADF5" w14:textId="77777777" w:rsidR="00923B53" w:rsidRPr="00897B4C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897B4C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Обґрунтування</w:t>
      </w:r>
    </w:p>
    <w:p w14:paraId="57F92C97" w14:textId="77777777" w:rsidR="00501AF7" w:rsidRDefault="00035CEE" w:rsidP="00501AF7">
      <w:pPr>
        <w:jc w:val="center"/>
        <w:rPr>
          <w:b/>
          <w:sz w:val="28"/>
          <w:szCs w:val="28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="00501AF7" w:rsidRPr="00501AF7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  <w:r w:rsidR="00501AF7" w:rsidRPr="001D4DB6">
        <w:rPr>
          <w:b/>
          <w:sz w:val="28"/>
          <w:szCs w:val="28"/>
        </w:rPr>
        <w:t xml:space="preserve"> </w:t>
      </w:r>
    </w:p>
    <w:p w14:paraId="6C8BEE42" w14:textId="0D3085C2" w:rsidR="00035CEE" w:rsidRPr="001D4DB6" w:rsidRDefault="00035CEE" w:rsidP="00501AF7">
      <w:pPr>
        <w:jc w:val="center"/>
        <w:rPr>
          <w:sz w:val="28"/>
          <w:szCs w:val="28"/>
        </w:rPr>
      </w:pPr>
      <w:bookmarkStart w:id="0" w:name="_GoBack"/>
      <w:bookmarkEnd w:id="0"/>
      <w:r w:rsidRPr="001D4DB6">
        <w:rPr>
          <w:b/>
          <w:sz w:val="28"/>
          <w:szCs w:val="28"/>
        </w:rPr>
        <w:t xml:space="preserve">(номер / ідентифікатор закупівлі </w:t>
      </w:r>
      <w:r w:rsidR="00501AF7" w:rsidRPr="00501AF7">
        <w:rPr>
          <w:b/>
          <w:bCs/>
          <w:sz w:val="28"/>
          <w:szCs w:val="28"/>
        </w:rPr>
        <w:t>UA-2021-09-13-013581-b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3717347A" w14:textId="77777777" w:rsidR="00501AF7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</w:t>
      </w:r>
    </w:p>
    <w:p w14:paraId="6C8BEE45" w14:textId="1044FD3F" w:rsidR="00035CEE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природний газ </w:t>
      </w:r>
    </w:p>
    <w:p w14:paraId="4B09AC91" w14:textId="77777777" w:rsidR="004D1D5C" w:rsidRPr="001D4DB6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182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099"/>
      </w:tblGrid>
      <w:tr w:rsidR="00F336ED" w:rsidRPr="00897B4C" w14:paraId="49742C12" w14:textId="77777777" w:rsidTr="00897B4C">
        <w:trPr>
          <w:trHeight w:val="1198"/>
          <w:jc w:val="center"/>
        </w:trPr>
        <w:tc>
          <w:tcPr>
            <w:tcW w:w="562" w:type="dxa"/>
          </w:tcPr>
          <w:p w14:paraId="0504EE66" w14:textId="77777777" w:rsidR="00F336ED" w:rsidRPr="00897B4C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293A681E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14:paraId="40B90F0E" w14:textId="77777777" w:rsidR="00F336ED" w:rsidRPr="00897B4C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099" w:type="dxa"/>
          </w:tcPr>
          <w:p w14:paraId="168362DB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D1D5C" w:rsidRPr="00897B4C" w14:paraId="6C8BEEAA" w14:textId="77777777" w:rsidTr="00897B4C">
        <w:trPr>
          <w:trHeight w:val="420"/>
          <w:jc w:val="center"/>
        </w:trPr>
        <w:tc>
          <w:tcPr>
            <w:tcW w:w="562" w:type="dxa"/>
            <w:vAlign w:val="center"/>
          </w:tcPr>
          <w:p w14:paraId="6C8BEEA4" w14:textId="12FDB22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14:paraId="6C8BEEA5" w14:textId="247AC285" w:rsidR="004D1D5C" w:rsidRPr="00AF605D" w:rsidRDefault="004D1D5C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Теплота згоряння,  </w:t>
            </w:r>
            <w:r w:rsidR="00AF605D"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МДж</w:t>
            </w:r>
            <w:proofErr w:type="spellEnd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/м³</w:t>
            </w:r>
            <w:r w:rsidR="00AF605D"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605D"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ккал/м</w:t>
            </w:r>
            <w:r w:rsidR="00AF605D"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AF605D"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AF605D"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,  при 20ºС , </w:t>
            </w: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101,325 кПа, не менше</w:t>
            </w:r>
          </w:p>
        </w:tc>
        <w:tc>
          <w:tcPr>
            <w:tcW w:w="2126" w:type="dxa"/>
            <w:vAlign w:val="center"/>
          </w:tcPr>
          <w:p w14:paraId="059C23B2" w14:textId="77777777" w:rsidR="004D1D5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31,8 (7600)</w:t>
            </w:r>
          </w:p>
          <w:p w14:paraId="6C8BEEA6" w14:textId="491B28C1" w:rsidR="00AF605D" w:rsidRPr="00897B4C" w:rsidRDefault="00AF605D" w:rsidP="00AF605D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6C8BEEA9" w14:textId="34A7A634" w:rsidR="004D1D5C" w:rsidRPr="00897B4C" w:rsidRDefault="00897B4C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425B">
              <w:rPr>
                <w:rFonts w:eastAsia="Calibri"/>
                <w:sz w:val="24"/>
                <w:szCs w:val="24"/>
              </w:rPr>
              <w:t xml:space="preserve">У відповідності до технічних вимог ДСТУ 5542-87 </w:t>
            </w:r>
            <w:r w:rsidRPr="0062425B">
              <w:rPr>
                <w:rStyle w:val="apple-converted-space"/>
                <w:sz w:val="24"/>
                <w:szCs w:val="24"/>
                <w:shd w:val="clear" w:color="auto" w:fill="FEFEFE"/>
              </w:rPr>
              <w:t> «</w:t>
            </w:r>
            <w:r w:rsidRPr="0062425B">
              <w:rPr>
                <w:sz w:val="24"/>
                <w:szCs w:val="24"/>
                <w:shd w:val="clear" w:color="auto" w:fill="FEFEFE"/>
              </w:rPr>
              <w:t>Гази горючі природні для промислового та комунально-побутового призначення»</w:t>
            </w:r>
          </w:p>
        </w:tc>
      </w:tr>
      <w:tr w:rsidR="004D1D5C" w:rsidRPr="00897B4C" w14:paraId="6C8BEEB1" w14:textId="77777777" w:rsidTr="00897B4C">
        <w:trPr>
          <w:trHeight w:val="134"/>
          <w:jc w:val="center"/>
        </w:trPr>
        <w:tc>
          <w:tcPr>
            <w:tcW w:w="562" w:type="dxa"/>
            <w:vAlign w:val="center"/>
          </w:tcPr>
          <w:p w14:paraId="6C8BEEAB" w14:textId="29A772FB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14:paraId="6C8BEEAC" w14:textId="1491C802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Область значень </w:t>
            </w:r>
            <w:r w:rsidR="00AF605D">
              <w:rPr>
                <w:rFonts w:ascii="Times New Roman" w:hAnsi="Times New Roman"/>
                <w:sz w:val="24"/>
                <w:szCs w:val="24"/>
              </w:rPr>
              <w:t xml:space="preserve">вищого числа </w:t>
            </w:r>
            <w:proofErr w:type="spellStart"/>
            <w:r w:rsidR="00AF605D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МДж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>/м³ (ккал/м³)</w:t>
            </w:r>
          </w:p>
        </w:tc>
        <w:tc>
          <w:tcPr>
            <w:tcW w:w="2126" w:type="dxa"/>
            <w:vAlign w:val="center"/>
          </w:tcPr>
          <w:p w14:paraId="6C8BEEAD" w14:textId="2FF077EC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9850-13000</w:t>
            </w:r>
          </w:p>
        </w:tc>
        <w:tc>
          <w:tcPr>
            <w:tcW w:w="2099" w:type="dxa"/>
            <w:vMerge/>
          </w:tcPr>
          <w:p w14:paraId="6C8BEEB0" w14:textId="3DE3871C" w:rsidR="004D1D5C" w:rsidRPr="00897B4C" w:rsidRDefault="004D1D5C" w:rsidP="004D1D5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4D1D5C" w:rsidRPr="00897B4C" w14:paraId="1D9BFB8A" w14:textId="7DF70102" w:rsidTr="00897B4C">
        <w:trPr>
          <w:trHeight w:val="134"/>
          <w:jc w:val="center"/>
        </w:trPr>
        <w:tc>
          <w:tcPr>
            <w:tcW w:w="562" w:type="dxa"/>
            <w:vAlign w:val="center"/>
          </w:tcPr>
          <w:p w14:paraId="7CFF3B80" w14:textId="17F2DC9B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14:paraId="669A9529" w14:textId="2FF91ADE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Масова концентрація сірководню, г/м³, не більше</w:t>
            </w:r>
          </w:p>
        </w:tc>
        <w:tc>
          <w:tcPr>
            <w:tcW w:w="2126" w:type="dxa"/>
            <w:vAlign w:val="center"/>
          </w:tcPr>
          <w:p w14:paraId="535922E1" w14:textId="3079A3EC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0,02</w:t>
            </w:r>
          </w:p>
        </w:tc>
        <w:tc>
          <w:tcPr>
            <w:tcW w:w="2099" w:type="dxa"/>
            <w:vMerge/>
            <w:vAlign w:val="center"/>
          </w:tcPr>
          <w:p w14:paraId="07EE98C6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1D5C" w:rsidRPr="00897B4C" w14:paraId="28BB6020" w14:textId="31A5E381" w:rsidTr="00897B4C">
        <w:tblPrEx>
          <w:jc w:val="left"/>
        </w:tblPrEx>
        <w:trPr>
          <w:trHeight w:val="134"/>
        </w:trPr>
        <w:tc>
          <w:tcPr>
            <w:tcW w:w="562" w:type="dxa"/>
          </w:tcPr>
          <w:p w14:paraId="040DA2E5" w14:textId="5B05DC7B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14:paraId="1A2EE2CA" w14:textId="67336846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Масова концентрація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меркаптанової</w:t>
            </w:r>
            <w:proofErr w:type="spellEnd"/>
            <w:r w:rsidR="00AF6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B4C">
              <w:rPr>
                <w:rFonts w:ascii="Times New Roman" w:hAnsi="Times New Roman"/>
                <w:sz w:val="24"/>
                <w:szCs w:val="24"/>
              </w:rPr>
              <w:t>сірки, г/м³, не більше</w:t>
            </w:r>
          </w:p>
        </w:tc>
        <w:tc>
          <w:tcPr>
            <w:tcW w:w="2126" w:type="dxa"/>
            <w:vAlign w:val="center"/>
          </w:tcPr>
          <w:p w14:paraId="13BF30AF" w14:textId="6BAC9FA1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0,036</w:t>
            </w:r>
          </w:p>
        </w:tc>
        <w:tc>
          <w:tcPr>
            <w:tcW w:w="2099" w:type="dxa"/>
            <w:vMerge/>
          </w:tcPr>
          <w:p w14:paraId="4415A2EE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1D5C" w:rsidRPr="00897B4C" w14:paraId="339DFF84" w14:textId="28A9C0FB" w:rsidTr="00897B4C">
        <w:tblPrEx>
          <w:jc w:val="left"/>
        </w:tblPrEx>
        <w:trPr>
          <w:trHeight w:val="134"/>
        </w:trPr>
        <w:tc>
          <w:tcPr>
            <w:tcW w:w="562" w:type="dxa"/>
          </w:tcPr>
          <w:p w14:paraId="37636818" w14:textId="0AE8410A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14:paraId="7B9D2A98" w14:textId="47EE8D31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Об’ємна частка кисню, %, не більше</w:t>
            </w:r>
          </w:p>
        </w:tc>
        <w:tc>
          <w:tcPr>
            <w:tcW w:w="2126" w:type="dxa"/>
            <w:vAlign w:val="center"/>
          </w:tcPr>
          <w:p w14:paraId="57780D2B" w14:textId="501D06D7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1,0</w:t>
            </w:r>
          </w:p>
        </w:tc>
        <w:tc>
          <w:tcPr>
            <w:tcW w:w="2099" w:type="dxa"/>
            <w:vMerge/>
          </w:tcPr>
          <w:p w14:paraId="135D1B01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1D5C" w:rsidRPr="00897B4C" w14:paraId="0EFF20AF" w14:textId="77777777" w:rsidTr="00897B4C">
        <w:tblPrEx>
          <w:jc w:val="left"/>
        </w:tblPrEx>
        <w:trPr>
          <w:trHeight w:val="134"/>
        </w:trPr>
        <w:tc>
          <w:tcPr>
            <w:tcW w:w="562" w:type="dxa"/>
          </w:tcPr>
          <w:p w14:paraId="417F1F48" w14:textId="0B13D4C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14:paraId="44DFDEE7" w14:textId="7BB347F6" w:rsidR="004D1D5C" w:rsidRPr="00897B4C" w:rsidRDefault="00AF605D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Маса механічних домішок</w:t>
            </w:r>
            <w:r w:rsidR="004D1D5C" w:rsidRPr="00897B4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smartTag w:uri="urn:schemas-microsoft-com:office:smarttags" w:element="metricconverter">
              <w:smartTagPr>
                <w:attr w:name="ProductID" w:val="1 м³"/>
              </w:smartTagPr>
              <w:r w:rsidR="004D1D5C" w:rsidRPr="00897B4C">
                <w:rPr>
                  <w:rFonts w:ascii="Times New Roman" w:hAnsi="Times New Roman"/>
                  <w:sz w:val="24"/>
                  <w:szCs w:val="24"/>
                </w:rPr>
                <w:t>1 м³</w:t>
              </w:r>
              <w:r>
                <w:rPr>
                  <w:rFonts w:ascii="Times New Roman" w:hAnsi="Times New Roman"/>
                  <w:sz w:val="24"/>
                  <w:szCs w:val="24"/>
                </w:rPr>
                <w:t>,</w:t>
              </w:r>
            </w:smartTag>
            <w:r w:rsidR="004D1D5C" w:rsidRPr="00897B4C">
              <w:rPr>
                <w:rFonts w:ascii="Times New Roman" w:hAnsi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2126" w:type="dxa"/>
            <w:vAlign w:val="center"/>
          </w:tcPr>
          <w:p w14:paraId="5B772446" w14:textId="258F91D3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0,001</w:t>
            </w:r>
          </w:p>
        </w:tc>
        <w:tc>
          <w:tcPr>
            <w:tcW w:w="2099" w:type="dxa"/>
            <w:vMerge/>
          </w:tcPr>
          <w:p w14:paraId="04B781E7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4F39F86" w14:textId="1A080350" w:rsidR="00501AF7" w:rsidRPr="00501AF7" w:rsidRDefault="00501AF7" w:rsidP="00501AF7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52C2FF6B" w14:textId="77777777" w:rsidR="00501AF7" w:rsidRDefault="00501AF7" w:rsidP="00501AF7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01AF7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предмету </w:t>
      </w:r>
      <w:r w:rsidRPr="00501A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закупівлі </w:t>
      </w:r>
      <w:r w:rsidRPr="00501A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01A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Код ДК 021:2015 – 09120000-6 Газове паливо (Природний газ) </w:t>
      </w:r>
    </w:p>
    <w:p w14:paraId="78138422" w14:textId="1DCDA063" w:rsidR="00501AF7" w:rsidRPr="00501AF7" w:rsidRDefault="00501AF7" w:rsidP="00501AF7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01AF7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1FC114E0" w14:textId="77777777" w:rsidR="00501AF7" w:rsidRPr="00501AF7" w:rsidRDefault="00501AF7" w:rsidP="00501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A870D" w14:textId="4EC8906A" w:rsidR="00501AF7" w:rsidRPr="00501AF7" w:rsidRDefault="00501AF7" w:rsidP="00501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AF7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501AF7">
        <w:rPr>
          <w:b/>
          <w:bCs/>
          <w:sz w:val="28"/>
          <w:szCs w:val="28"/>
        </w:rPr>
        <w:t>UA-2021-09-13-013581-b</w:t>
      </w:r>
      <w:r w:rsidRPr="00501A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F2BE7F9" w14:textId="77777777" w:rsidR="00501AF7" w:rsidRPr="00501AF7" w:rsidRDefault="00501AF7" w:rsidP="00501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26A6FB5" w14:textId="77777777" w:rsidR="00501AF7" w:rsidRDefault="00501AF7" w:rsidP="00501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01A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1 123 520,22</w:t>
      </w:r>
    </w:p>
    <w:p w14:paraId="4812B2FE" w14:textId="384C4ACC" w:rsidR="00501AF7" w:rsidRPr="00501AF7" w:rsidRDefault="00501AF7" w:rsidP="00501A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1AF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01AF7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14:paraId="10698DD2" w14:textId="77777777" w:rsidR="00501AF7" w:rsidRPr="00501AF7" w:rsidRDefault="00501AF7" w:rsidP="00501A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4142"/>
      </w:tblGrid>
      <w:tr w:rsidR="00501AF7" w:rsidRPr="00501AF7" w14:paraId="5F076BC9" w14:textId="77777777" w:rsidTr="00501AF7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14:paraId="3C727912" w14:textId="77777777" w:rsidR="00501AF7" w:rsidRPr="00501AF7" w:rsidRDefault="00501AF7" w:rsidP="00501AF7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9B81D5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D07721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E773A61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501AF7" w:rsidRPr="00501AF7" w14:paraId="674DA01F" w14:textId="77777777" w:rsidTr="00501AF7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3ABEE1F9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EFF322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4F4BD9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0C1D9E46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01AF7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501AF7" w:rsidRPr="00501AF7" w14:paraId="716A1BD9" w14:textId="77777777" w:rsidTr="00501AF7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14:paraId="2804A40C" w14:textId="77777777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6E8D7" w14:textId="77777777" w:rsidR="00501AF7" w:rsidRDefault="00501AF7" w:rsidP="00501AF7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</w:pPr>
            <w:r w:rsidRPr="00501AF7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 xml:space="preserve">1 123 520,22 </w:t>
            </w:r>
          </w:p>
          <w:p w14:paraId="55163195" w14:textId="382F4484" w:rsidR="00501AF7" w:rsidRPr="00501AF7" w:rsidRDefault="00501AF7" w:rsidP="00501AF7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501AF7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8F712" w14:textId="751FF7A3" w:rsidR="00501AF7" w:rsidRPr="00501AF7" w:rsidRDefault="00501AF7" w:rsidP="00501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1 123 520,22 </w:t>
            </w:r>
            <w:r w:rsidRPr="00501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EAB547D" w14:textId="6124B323" w:rsidR="00501AF7" w:rsidRPr="00501AF7" w:rsidRDefault="00501AF7" w:rsidP="00501AF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Очікувана вартість закупівлі визначена відповідно до підпункту 2 </w:t>
            </w:r>
            <w:r w:rsidRPr="00501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501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501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275, та за </w:t>
            </w:r>
            <w:r w:rsidRPr="00501A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прогнозованого обсягу споживання </w:t>
            </w:r>
            <w:r w:rsidRPr="00501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природнього газу на жовтень-грудень 2021 року складає </w:t>
            </w:r>
            <w:r w:rsidRPr="00501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1 123 520,22 </w:t>
            </w:r>
            <w:r w:rsidRPr="00501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грн (з ПДВ).</w:t>
            </w:r>
          </w:p>
          <w:p w14:paraId="3DD52F47" w14:textId="77777777" w:rsidR="00501AF7" w:rsidRPr="00501AF7" w:rsidRDefault="00501AF7" w:rsidP="00501A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68397FA" w14:textId="77777777" w:rsidR="00501AF7" w:rsidRPr="00501AF7" w:rsidRDefault="00501AF7" w:rsidP="00501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BB3F5C" w14:textId="77777777" w:rsidR="00501AF7" w:rsidRPr="00501AF7" w:rsidRDefault="00501AF7" w:rsidP="00501AF7">
      <w:pPr>
        <w:rPr>
          <w:rFonts w:ascii="Calibri" w:eastAsia="Calibri" w:hAnsi="Calibri" w:cs="Times New Roman"/>
        </w:rPr>
      </w:pPr>
    </w:p>
    <w:sectPr w:rsidR="00501AF7" w:rsidRPr="00501AF7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A5265"/>
    <w:rsid w:val="004A5D3A"/>
    <w:rsid w:val="004D1D5C"/>
    <w:rsid w:val="004D2BDD"/>
    <w:rsid w:val="00501AF7"/>
    <w:rsid w:val="00503858"/>
    <w:rsid w:val="0052590E"/>
    <w:rsid w:val="005407A8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C20951"/>
    <w:rsid w:val="00C3605A"/>
    <w:rsid w:val="00C369B3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2FBC-7531-439A-9556-32C38D4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2021-09-14T13:44:00Z</dcterms:created>
  <dcterms:modified xsi:type="dcterms:W3CDTF">2021-09-14T13:44:00Z</dcterms:modified>
</cp:coreProperties>
</file>