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6" w:rsidRDefault="00394337" w:rsidP="004B071B">
      <w:pPr>
        <w:pStyle w:val="20"/>
        <w:keepNext/>
        <w:keepLines/>
        <w:shd w:val="clear" w:color="auto" w:fill="auto"/>
        <w:spacing w:before="0"/>
      </w:pPr>
      <w:r>
        <w:t>Обґрунтування</w:t>
      </w:r>
    </w:p>
    <w:p w:rsidR="00E65F26" w:rsidRPr="003A6D21" w:rsidRDefault="008E7F20" w:rsidP="004B071B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:rsidR="002B1431" w:rsidRDefault="002B1431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2B1431">
        <w:t>Код ДК 021:2015 – 30210000-4 Машини для обробки даних</w:t>
      </w:r>
    </w:p>
    <w:p w:rsidR="00422CDB" w:rsidRDefault="002B1431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2B1431">
        <w:t>(апаратна частина)/Data-processing machines (hardware) (Ноутбуки)</w:t>
      </w:r>
    </w:p>
    <w:p w:rsidR="002B1431" w:rsidRPr="003B03E9" w:rsidRDefault="002B1431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p w:rsidR="00E65F26" w:rsidRPr="003B03E9" w:rsidRDefault="008E7F20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3B03E9">
        <w:t xml:space="preserve">(номер/ ідентифікатор закупівлі </w:t>
      </w:r>
      <w:r w:rsidR="002B1431" w:rsidRPr="002B1431">
        <w:rPr>
          <w:lang w:val="en-US" w:eastAsia="en-US" w:bidi="en-US"/>
        </w:rPr>
        <w:t>UA</w:t>
      </w:r>
      <w:r w:rsidR="002B1431" w:rsidRPr="002B1431">
        <w:rPr>
          <w:lang w:eastAsia="en-US" w:bidi="en-US"/>
        </w:rPr>
        <w:t>-2021-10-01-007464-</w:t>
      </w:r>
      <w:r w:rsidR="002B1431" w:rsidRPr="002B1431">
        <w:rPr>
          <w:lang w:val="en-US" w:eastAsia="en-US" w:bidi="en-US"/>
        </w:rPr>
        <w:t>b</w:t>
      </w:r>
      <w:r w:rsidRPr="003B03E9">
        <w:t>)</w:t>
      </w:r>
      <w:bookmarkEnd w:id="0"/>
    </w:p>
    <w:p w:rsidR="002B1431" w:rsidRDefault="002B1431" w:rsidP="004B071B">
      <w:pPr>
        <w:pStyle w:val="30"/>
        <w:shd w:val="clear" w:color="auto" w:fill="auto"/>
        <w:spacing w:line="326" w:lineRule="exact"/>
        <w:ind w:firstLine="580"/>
      </w:pPr>
    </w:p>
    <w:p w:rsidR="00E65F26" w:rsidRPr="003B03E9" w:rsidRDefault="008E7F20" w:rsidP="004B071B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E65F26" w:rsidRPr="004B071B" w:rsidRDefault="008E7F20" w:rsidP="004B071B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="004B071B" w:rsidRPr="004B071B">
        <w:rPr>
          <w:sz w:val="28"/>
          <w:szCs w:val="28"/>
        </w:rPr>
        <w:t xml:space="preserve"> </w:t>
      </w:r>
      <w:r w:rsidR="00717D62" w:rsidRPr="00A1080C">
        <w:rPr>
          <w:rFonts w:ascii="Times New Roman" w:hAnsi="Times New Roman" w:cs="Times New Roman"/>
          <w:sz w:val="28"/>
          <w:szCs w:val="28"/>
          <w:u w:val="single"/>
        </w:rPr>
        <w:t>Ноутбуки</w:t>
      </w:r>
      <w:r w:rsidR="00A1080C" w:rsidRPr="00A10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F8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71F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04E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080C" w:rsidRPr="00A1080C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</w:p>
    <w:p w:rsidR="00E65F26" w:rsidRPr="003B03E9" w:rsidRDefault="008E7F20" w:rsidP="004B071B">
      <w:pPr>
        <w:pStyle w:val="22"/>
        <w:shd w:val="clear" w:color="auto" w:fill="auto"/>
        <w:spacing w:after="0" w:line="190" w:lineRule="exact"/>
      </w:pPr>
      <w:r w:rsidRPr="003B03E9">
        <w:t>(номенклатурна позиція предмета закупівлі)</w:t>
      </w:r>
    </w:p>
    <w:p w:rsidR="00E65F26" w:rsidRPr="003B03E9" w:rsidRDefault="00E65F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1790"/>
        <w:gridCol w:w="3969"/>
        <w:gridCol w:w="3402"/>
      </w:tblGrid>
      <w:tr w:rsidR="00BF4A25" w:rsidRPr="00BF4A25" w:rsidTr="00AC1C87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з.п.</w:t>
            </w:r>
          </w:p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>Технічні характерис</w:t>
            </w:r>
            <w:r w:rsidR="00C9568A">
              <w:rPr>
                <w:rStyle w:val="214pt"/>
              </w:rPr>
              <w:t>-</w:t>
            </w:r>
            <w:r w:rsidRPr="00BF4A25">
              <w:rPr>
                <w:rStyle w:val="214pt"/>
              </w:rPr>
              <w:t>тики предмета закупівлі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B03E9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BF4A25" w:rsidRPr="00BF4A25" w:rsidTr="00AC1C87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BF4A25" w:rsidRPr="00BF4A25" w:rsidTr="00E8291F">
        <w:trPr>
          <w:trHeight w:val="3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BF4A2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BF4A25" w:rsidRPr="00BF4A25" w:rsidTr="00AC1C87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F4A25">
              <w:rPr>
                <w:rFonts w:eastAsia="Courier New"/>
                <w:sz w:val="26"/>
                <w:szCs w:val="26"/>
              </w:rPr>
              <w:t>Кількість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271FBA" w:rsidP="001404E6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04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4A25"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FA02E9" w:rsidP="004852A5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Забезпечення кожного територіального підрозділу</w:t>
            </w:r>
            <w:r w:rsidR="004852A5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Експертної служби МВС </w:t>
            </w:r>
            <w:r w:rsidR="004852A5">
              <w:rPr>
                <w:rStyle w:val="214pt"/>
                <w:rFonts w:eastAsia="Arial Unicode MS"/>
                <w:sz w:val="26"/>
                <w:szCs w:val="26"/>
              </w:rPr>
              <w:t xml:space="preserve">та 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за напрямом комп’ютерно-</w:t>
            </w:r>
            <w:r w:rsidRPr="00A44C05">
              <w:rPr>
                <w:rStyle w:val="214pt"/>
                <w:rFonts w:eastAsia="Arial Unicode MS"/>
                <w:sz w:val="26"/>
                <w:szCs w:val="26"/>
              </w:rPr>
              <w:t xml:space="preserve">технічних </w:t>
            </w:r>
            <w:r w:rsidR="00324910">
              <w:rPr>
                <w:rStyle w:val="214pt"/>
                <w:rFonts w:eastAsia="Arial Unicode MS"/>
                <w:sz w:val="26"/>
                <w:szCs w:val="26"/>
              </w:rPr>
              <w:t xml:space="preserve">та телекомунікаційних </w:t>
            </w:r>
            <w:r w:rsidRPr="00A44C05">
              <w:rPr>
                <w:rStyle w:val="214pt"/>
                <w:rFonts w:eastAsia="Arial Unicode MS"/>
                <w:sz w:val="26"/>
                <w:szCs w:val="26"/>
              </w:rPr>
              <w:t xml:space="preserve">досліджень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ноутбуком</w:t>
            </w:r>
            <w:r w:rsidR="00617C14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проведення досліджень та слідчих дій</w:t>
            </w:r>
          </w:p>
        </w:tc>
      </w:tr>
      <w:tr w:rsidR="00736657" w:rsidRPr="00BF4A25" w:rsidTr="00040C0E">
        <w:trPr>
          <w:trHeight w:val="39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7" w:rsidRPr="00BF4A25" w:rsidRDefault="00736657" w:rsidP="00736657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r w:rsidRPr="00BF4A25">
              <w:rPr>
                <w:rFonts w:eastAsia="Courier New"/>
                <w:sz w:val="26"/>
                <w:szCs w:val="26"/>
              </w:rPr>
              <w:t>Основні характеристики</w:t>
            </w:r>
          </w:p>
        </w:tc>
      </w:tr>
      <w:tr w:rsidR="0022116A" w:rsidRPr="00BF4A25" w:rsidTr="00AC1C87">
        <w:trPr>
          <w:trHeight w:val="13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6A" w:rsidRPr="00BF4A25" w:rsidRDefault="0022116A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6A" w:rsidRPr="00BF4A25" w:rsidRDefault="0022116A" w:rsidP="0049433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F4A25">
              <w:rPr>
                <w:rFonts w:eastAsia="Courier New"/>
                <w:sz w:val="26"/>
                <w:szCs w:val="26"/>
              </w:rPr>
              <w:t>Процесор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20" w:rsidRPr="00D36220" w:rsidRDefault="00D36220" w:rsidP="00D36220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 xml:space="preserve">Intel і5 11-го покоління або </w:t>
            </w:r>
            <w:r w:rsidR="00C070C0">
              <w:rPr>
                <w:rFonts w:ascii="Times New Roman" w:hAnsi="Times New Roman" w:cs="Times New Roman"/>
                <w:sz w:val="26"/>
                <w:szCs w:val="26"/>
              </w:rPr>
              <w:t>кращий</w:t>
            </w: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6220" w:rsidRPr="00D36220" w:rsidRDefault="00D36220" w:rsidP="00D36220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 xml:space="preserve">Базова частота – не менше ніж 2,4 ГГц; </w:t>
            </w:r>
          </w:p>
          <w:p w:rsidR="00D36220" w:rsidRPr="00D36220" w:rsidRDefault="00D36220" w:rsidP="00D36220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 частота – не менше 4,2 ГГц; </w:t>
            </w:r>
          </w:p>
          <w:p w:rsidR="00D36220" w:rsidRPr="00D36220" w:rsidRDefault="00D36220" w:rsidP="00D36220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>Кількість ядер - не менше ніж 4;</w:t>
            </w:r>
          </w:p>
          <w:p w:rsidR="0022116A" w:rsidRPr="00BF4A25" w:rsidRDefault="00D36220" w:rsidP="00C070C0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>Кількість обчислювальних потоків – не менше ніж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6A" w:rsidRPr="00BF4A25" w:rsidRDefault="0022116A" w:rsidP="00BF4A25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 швидкої обробки великих масивів даних під час виконання експертних завдань</w:t>
            </w:r>
          </w:p>
        </w:tc>
      </w:tr>
      <w:tr w:rsidR="0022116A" w:rsidRPr="00BF4A25" w:rsidTr="00AC1C87">
        <w:trPr>
          <w:trHeight w:val="1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6A" w:rsidRPr="00BF4A25" w:rsidRDefault="0022116A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6A" w:rsidRPr="00BF4A25" w:rsidRDefault="0022116A" w:rsidP="0049433F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BF4A25">
              <w:rPr>
                <w:rStyle w:val="214pt"/>
                <w:sz w:val="26"/>
                <w:szCs w:val="26"/>
              </w:rPr>
              <w:t>Оперативна пам’ять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6A" w:rsidRPr="00D36220" w:rsidRDefault="0022116A" w:rsidP="0049433F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5E4D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 xml:space="preserve"> DDR4</w:t>
            </w:r>
            <w:r w:rsidR="00D36220" w:rsidRPr="00D36220">
              <w:rPr>
                <w:rFonts w:ascii="Times New Roman" w:hAnsi="Times New Roman" w:cs="Times New Roman"/>
                <w:sz w:val="26"/>
                <w:szCs w:val="26"/>
              </w:rPr>
              <w:t xml:space="preserve"> або новіша</w:t>
            </w:r>
            <w:r w:rsidRPr="00D36220">
              <w:rPr>
                <w:rFonts w:ascii="Times New Roman" w:hAnsi="Times New Roman" w:cs="Times New Roman"/>
                <w:sz w:val="26"/>
                <w:szCs w:val="26"/>
              </w:rPr>
              <w:t>, не менше 16 ГБ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6A" w:rsidRPr="00BF4A25" w:rsidRDefault="0022116A" w:rsidP="00BF4A25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A25" w:rsidRPr="00BF4A25" w:rsidTr="00AC1C87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Відеоадаптер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257428" w:rsidP="00257428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Дискретний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22116A" w:rsidP="00BF4A25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використання відеоадаптера для </w:t>
            </w:r>
            <w:r w:rsidR="00736657">
              <w:rPr>
                <w:rFonts w:ascii="Times New Roman" w:hAnsi="Times New Roman" w:cs="Times New Roman"/>
                <w:sz w:val="26"/>
                <w:szCs w:val="26"/>
              </w:rPr>
              <w:t>підбору паролів до захищених даних</w:t>
            </w:r>
          </w:p>
        </w:tc>
      </w:tr>
      <w:tr w:rsidR="00BF4A25" w:rsidRPr="00BF4A25" w:rsidTr="00AC1C8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 xml:space="preserve">Накопичувач інформації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D36220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  <w:lang w:eastAsia="ru-RU"/>
              </w:rPr>
              <w:t xml:space="preserve">Типу SSD ємністю не менше </w:t>
            </w:r>
            <w:r w:rsidR="00D36220">
              <w:rPr>
                <w:sz w:val="26"/>
                <w:szCs w:val="26"/>
                <w:lang w:eastAsia="ru-RU"/>
              </w:rPr>
              <w:t>512</w:t>
            </w:r>
            <w:r w:rsidRPr="00BF4A25">
              <w:rPr>
                <w:sz w:val="26"/>
                <w:szCs w:val="26"/>
                <w:lang w:eastAsia="ru-RU"/>
              </w:rPr>
              <w:t xml:space="preserve"> ГБ</w:t>
            </w:r>
            <w:r w:rsidRPr="00BF4A25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A90EBF" w:rsidP="00BF4A25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Можливість швидкого створення та збереження образів досліджуваних носіїв інформації</w:t>
            </w:r>
          </w:p>
        </w:tc>
      </w:tr>
      <w:tr w:rsidR="00BF4A25" w:rsidRPr="00BF4A25" w:rsidTr="00AC1C8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Екран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pStyle w:val="30"/>
              <w:rPr>
                <w:bCs/>
                <w:sz w:val="26"/>
                <w:szCs w:val="26"/>
              </w:rPr>
            </w:pPr>
            <w:r w:rsidRPr="00BF4A25">
              <w:rPr>
                <w:bCs/>
                <w:sz w:val="26"/>
                <w:szCs w:val="26"/>
              </w:rPr>
              <w:t>Діагональ – не менше 15.</w:t>
            </w:r>
            <w:r w:rsidR="00D36220">
              <w:rPr>
                <w:bCs/>
                <w:sz w:val="26"/>
                <w:szCs w:val="26"/>
              </w:rPr>
              <w:t>4</w:t>
            </w:r>
            <w:r w:rsidRPr="00BF4A25">
              <w:rPr>
                <w:bCs/>
                <w:sz w:val="26"/>
                <w:szCs w:val="26"/>
              </w:rPr>
              <w:t>";</w:t>
            </w:r>
          </w:p>
          <w:p w:rsidR="00BF4A25" w:rsidRPr="00BF4A25" w:rsidRDefault="00BF4A25" w:rsidP="0049433F">
            <w:pPr>
              <w:pStyle w:val="30"/>
              <w:rPr>
                <w:bCs/>
                <w:sz w:val="26"/>
                <w:szCs w:val="26"/>
                <w:lang w:val="ru-RU"/>
              </w:rPr>
            </w:pPr>
            <w:r w:rsidRPr="00BF4A25">
              <w:rPr>
                <w:bCs/>
                <w:sz w:val="26"/>
                <w:szCs w:val="26"/>
              </w:rPr>
              <w:lastRenderedPageBreak/>
              <w:t xml:space="preserve">Тип матриці – </w:t>
            </w:r>
            <w:r w:rsidRPr="00BF4A25">
              <w:rPr>
                <w:bCs/>
                <w:sz w:val="26"/>
                <w:szCs w:val="26"/>
                <w:lang w:val="en-US"/>
              </w:rPr>
              <w:t>IPS</w:t>
            </w:r>
            <w:r w:rsidRPr="00BF4A25">
              <w:rPr>
                <w:bCs/>
                <w:sz w:val="26"/>
                <w:szCs w:val="26"/>
                <w:lang w:val="ru-RU"/>
              </w:rPr>
              <w:t>;</w:t>
            </w:r>
          </w:p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BF4A25">
              <w:rPr>
                <w:bCs/>
                <w:sz w:val="26"/>
                <w:szCs w:val="26"/>
              </w:rPr>
              <w:t>Роздільна здатність – не менше 1920x1080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1A77BB" w:rsidP="00A66B64">
            <w:pPr>
              <w:pStyle w:val="3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Можливість </w:t>
            </w:r>
            <w:r w:rsidR="00A66B64">
              <w:rPr>
                <w:bCs/>
                <w:sz w:val="26"/>
                <w:szCs w:val="26"/>
              </w:rPr>
              <w:t xml:space="preserve">одночасного </w:t>
            </w:r>
            <w:r w:rsidR="00A66B64">
              <w:rPr>
                <w:bCs/>
                <w:sz w:val="26"/>
                <w:szCs w:val="26"/>
              </w:rPr>
              <w:lastRenderedPageBreak/>
              <w:t xml:space="preserve">перегляду значної кількості ескізів досліджуваних графічних та відео- файлів </w:t>
            </w:r>
          </w:p>
        </w:tc>
      </w:tr>
      <w:tr w:rsidR="00BF4A25" w:rsidRPr="00BF4A25" w:rsidTr="00AC1C8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Звукова карта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pStyle w:val="30"/>
              <w:rPr>
                <w:bCs/>
                <w:sz w:val="26"/>
                <w:szCs w:val="26"/>
              </w:rPr>
            </w:pPr>
            <w:r w:rsidRPr="00BF4A25">
              <w:rPr>
                <w:bCs/>
                <w:sz w:val="26"/>
                <w:szCs w:val="26"/>
              </w:rPr>
              <w:t>Інтегрована HD-Audio, наявність вбудованих динаміків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0A5786" w:rsidP="00BF4A25">
            <w:pPr>
              <w:pStyle w:val="3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Можливість використання ноутбука для проведення відеоконференцій</w:t>
            </w:r>
          </w:p>
        </w:tc>
      </w:tr>
      <w:tr w:rsidR="00BF4A25" w:rsidRPr="00BF4A25" w:rsidTr="00AC1C87">
        <w:trPr>
          <w:trHeight w:val="5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25" w:rsidRPr="00BF4A25" w:rsidRDefault="00BF4A25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Мережеві технології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Підтримка стандарту Wi-Fi 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  <w:lang w:val="aa-ET"/>
              </w:rPr>
              <w:t>адапт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  <w:lang w:val="aa-ET"/>
              </w:rPr>
              <w:t>р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  <w:lang w:val="aa-ET"/>
              </w:rPr>
              <w:t xml:space="preserve"> 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D13E06" w:rsidRPr="00C17C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  <w:lang w:val="aa-ET"/>
              </w:rPr>
              <w:t>802.11a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4A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або новіший</w:t>
            </w:r>
          </w:p>
          <w:p w:rsidR="00BF4A25" w:rsidRPr="00BF4A25" w:rsidRDefault="00BF4A25" w:rsidP="00BA13BB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aa-ET"/>
              </w:rPr>
            </w:pP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Стандарт Bluetooth – не нижче 4.</w:t>
            </w:r>
            <w:r w:rsidR="00BA13B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0A5786" w:rsidP="00617C14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Можливість швидкої передачі даних</w:t>
            </w:r>
            <w:r w:rsidR="00A90EBF">
              <w:rPr>
                <w:bCs/>
                <w:sz w:val="26"/>
                <w:szCs w:val="26"/>
              </w:rPr>
              <w:t xml:space="preserve"> під час </w:t>
            </w:r>
            <w:r w:rsidR="001A77BB">
              <w:rPr>
                <w:sz w:val="26"/>
                <w:szCs w:val="26"/>
              </w:rPr>
              <w:t>виконання експертних завдань</w:t>
            </w:r>
          </w:p>
        </w:tc>
      </w:tr>
      <w:tr w:rsidR="00BF4A25" w:rsidRPr="00BF4A25" w:rsidTr="00AC1C87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Веб-камера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A13BB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FA02E9" w:rsidP="00BF4A25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Можливість використання ноутбука для проведення відеоконференцій</w:t>
            </w:r>
          </w:p>
        </w:tc>
      </w:tr>
      <w:tr w:rsidR="00BF4A25" w:rsidRPr="00BF4A25" w:rsidTr="00AC1C87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Наявність роз’ємів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Не менше 1 шт. </w:t>
            </w:r>
            <w:r w:rsidRPr="00BF4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HDMI</w:t>
            </w:r>
          </w:p>
          <w:p w:rsidR="00BF4A25" w:rsidRPr="00BF4A25" w:rsidRDefault="00BF4A25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Не менше </w:t>
            </w:r>
            <w:r w:rsidR="00BA1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шт. USB 3.X, один з яких </w:t>
            </w: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USB 3.X </w:t>
            </w:r>
            <w:r w:rsidRPr="00BF4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ype-C</w:t>
            </w:r>
          </w:p>
          <w:p w:rsidR="00BF4A25" w:rsidRPr="00BF4A25" w:rsidRDefault="00BF4A25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54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е менше 1 шт. комбінований аудіо роз’єм для навушників/мікрофона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0A5786" w:rsidP="002A660C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5786"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підключення </w:t>
            </w:r>
            <w:r w:rsidR="002A660C">
              <w:rPr>
                <w:rFonts w:ascii="Times New Roman" w:hAnsi="Times New Roman" w:cs="Times New Roman"/>
                <w:sz w:val="26"/>
                <w:szCs w:val="26"/>
              </w:rPr>
              <w:t>різноманітного</w:t>
            </w:r>
            <w:r w:rsidRPr="000A57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60C">
              <w:rPr>
                <w:rFonts w:ascii="Times New Roman" w:hAnsi="Times New Roman" w:cs="Times New Roman"/>
                <w:sz w:val="26"/>
                <w:szCs w:val="26"/>
              </w:rPr>
              <w:t xml:space="preserve">обладнання </w:t>
            </w:r>
            <w:r w:rsidR="001A77BB">
              <w:rPr>
                <w:rFonts w:ascii="Times New Roman" w:hAnsi="Times New Roman" w:cs="Times New Roman"/>
                <w:sz w:val="26"/>
                <w:szCs w:val="26"/>
              </w:rPr>
              <w:t>під час виконання експертних завдань</w:t>
            </w:r>
          </w:p>
        </w:tc>
      </w:tr>
      <w:tr w:rsidR="00BF4A25" w:rsidRPr="00BF4A25" w:rsidTr="00AC1C87">
        <w:trPr>
          <w:trHeight w:val="26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Живлення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5A73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Вбудований акумулятор ємністю не менше 4</w:t>
            </w:r>
            <w:r w:rsidR="00495A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 xml:space="preserve"> ватт/год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0A5786" w:rsidP="00BF4A25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Можливість тривалої роботи в автономному режимі</w:t>
            </w:r>
          </w:p>
        </w:tc>
      </w:tr>
      <w:tr w:rsidR="00A90EBF" w:rsidRPr="00BF4A25" w:rsidTr="00AC1C87">
        <w:trPr>
          <w:trHeight w:val="32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F" w:rsidRPr="00BF4A25" w:rsidRDefault="00A90EBF" w:rsidP="00A90EB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BF4A25" w:rsidRPr="00BF4A25" w:rsidTr="00AC1C8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0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sz w:val="26"/>
                <w:szCs w:val="26"/>
              </w:rPr>
              <w:t>Кабель з блоком живлення для заряджання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BF4A25" w:rsidP="0049433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4A25">
              <w:rPr>
                <w:rFonts w:ascii="Times New Roman" w:hAnsi="Times New Roman" w:cs="Times New Roman"/>
                <w:bCs/>
                <w:sz w:val="26"/>
                <w:szCs w:val="26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BF4A25" w:rsidRDefault="005C1AA0" w:rsidP="0003687B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Забезпечення </w:t>
            </w:r>
            <w:r w:rsidR="00226D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можливості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здійснення </w:t>
            </w:r>
            <w:r w:rsidR="0003687B">
              <w:rPr>
                <w:rFonts w:ascii="Times New Roman" w:hAnsi="Times New Roman" w:cs="Times New Roman"/>
                <w:bCs/>
                <w:sz w:val="26"/>
                <w:szCs w:val="26"/>
              </w:rPr>
              <w:t>живлення та заряджання пристрою</w:t>
            </w:r>
          </w:p>
        </w:tc>
      </w:tr>
      <w:tr w:rsidR="00A90EBF" w:rsidRPr="00BF4A25" w:rsidTr="00AC1C87">
        <w:trPr>
          <w:trHeight w:val="33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BF" w:rsidRPr="00BF4A25" w:rsidRDefault="00A90EBF" w:rsidP="00A90EB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Гарантійне забезпечення</w:t>
            </w:r>
          </w:p>
        </w:tc>
      </w:tr>
      <w:tr w:rsidR="00FC6B75" w:rsidRPr="00BF4A25" w:rsidTr="00AC1C87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5" w:rsidRPr="00BF4A25" w:rsidRDefault="00FC6B75" w:rsidP="00FC6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5" w:rsidRPr="00BF4A25" w:rsidRDefault="00FC6B75" w:rsidP="00FC6B75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>Гарантійний термін від виробника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5" w:rsidRPr="00BF4A25" w:rsidRDefault="00FC6B75" w:rsidP="00FC6B75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BF4A25">
              <w:rPr>
                <w:sz w:val="26"/>
                <w:szCs w:val="26"/>
              </w:rPr>
              <w:t xml:space="preserve">Не менше 12 місяців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5" w:rsidRPr="00D70E96" w:rsidRDefault="00FC6B75" w:rsidP="00FC6B75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Забезпечення </w:t>
            </w:r>
            <w:r w:rsidRPr="009C74E7">
              <w:rPr>
                <w:sz w:val="26"/>
                <w:szCs w:val="26"/>
              </w:rPr>
              <w:t xml:space="preserve"> безкоштовного усунення </w:t>
            </w:r>
            <w:r>
              <w:rPr>
                <w:sz w:val="26"/>
                <w:szCs w:val="26"/>
              </w:rPr>
              <w:t>виробником</w:t>
            </w:r>
            <w:r w:rsidRPr="009C74E7">
              <w:rPr>
                <w:sz w:val="26"/>
                <w:szCs w:val="26"/>
              </w:rPr>
              <w:t xml:space="preserve"> можлив</w:t>
            </w:r>
            <w:r>
              <w:rPr>
                <w:sz w:val="26"/>
                <w:szCs w:val="26"/>
              </w:rPr>
              <w:t>ої</w:t>
            </w:r>
            <w:r w:rsidRPr="009C74E7">
              <w:rPr>
                <w:sz w:val="26"/>
                <w:szCs w:val="26"/>
              </w:rPr>
              <w:t xml:space="preserve"> технічн</w:t>
            </w:r>
            <w:r>
              <w:rPr>
                <w:sz w:val="26"/>
                <w:szCs w:val="26"/>
              </w:rPr>
              <w:t>ої</w:t>
            </w:r>
            <w:r w:rsidRPr="009C74E7">
              <w:rPr>
                <w:sz w:val="26"/>
                <w:szCs w:val="26"/>
              </w:rPr>
              <w:t xml:space="preserve"> несправност</w:t>
            </w:r>
            <w:r>
              <w:rPr>
                <w:sz w:val="26"/>
                <w:szCs w:val="26"/>
              </w:rPr>
              <w:t>і</w:t>
            </w:r>
            <w:r w:rsidRPr="009C74E7">
              <w:rPr>
                <w:sz w:val="26"/>
                <w:szCs w:val="26"/>
              </w:rPr>
              <w:t xml:space="preserve"> обладнання </w:t>
            </w:r>
            <w:r>
              <w:rPr>
                <w:sz w:val="26"/>
                <w:szCs w:val="26"/>
              </w:rPr>
              <w:t>у</w:t>
            </w:r>
            <w:r w:rsidRPr="009C74E7">
              <w:rPr>
                <w:sz w:val="26"/>
                <w:szCs w:val="26"/>
              </w:rPr>
              <w:t xml:space="preserve"> період гарантійного </w:t>
            </w:r>
            <w:r>
              <w:rPr>
                <w:sz w:val="26"/>
                <w:szCs w:val="26"/>
              </w:rPr>
              <w:t>терміну</w:t>
            </w:r>
          </w:p>
        </w:tc>
      </w:tr>
    </w:tbl>
    <w:p w:rsidR="004A020A" w:rsidRDefault="004A020A" w:rsidP="002B1431">
      <w:pPr>
        <w:pStyle w:val="20"/>
        <w:keepNext/>
        <w:keepLines/>
        <w:shd w:val="clear" w:color="auto" w:fill="auto"/>
        <w:spacing w:before="0" w:line="317" w:lineRule="exact"/>
      </w:pPr>
    </w:p>
    <w:p w:rsidR="002B1431" w:rsidRDefault="004A020A" w:rsidP="002B1431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bookmarkStart w:id="1" w:name="_GoBack"/>
      <w:bookmarkEnd w:id="1"/>
      <w:r w:rsidR="002B1431">
        <w:lastRenderedPageBreak/>
        <w:t>Обґрунтування</w:t>
      </w:r>
    </w:p>
    <w:p w:rsidR="002B1431" w:rsidRDefault="002B1431" w:rsidP="002B1431">
      <w:pPr>
        <w:pStyle w:val="40"/>
        <w:shd w:val="clear" w:color="auto" w:fill="auto"/>
        <w:spacing w:line="317" w:lineRule="exact"/>
      </w:pPr>
      <w:r>
        <w:t>розміру бюджетного призначення та очікуваної</w:t>
      </w:r>
    </w:p>
    <w:p w:rsidR="002B1431" w:rsidRDefault="002B1431" w:rsidP="002B1431">
      <w:pPr>
        <w:pStyle w:val="40"/>
        <w:shd w:val="clear" w:color="auto" w:fill="auto"/>
        <w:spacing w:line="317" w:lineRule="exact"/>
      </w:pPr>
      <w:r>
        <w:t xml:space="preserve"> вартості предмета закупівлі</w:t>
      </w:r>
    </w:p>
    <w:p w:rsidR="002B1431" w:rsidRDefault="002B1431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>
        <w:t xml:space="preserve"> </w:t>
      </w:r>
      <w:bookmarkStart w:id="2" w:name="bookmark6"/>
      <w:r w:rsidRPr="002B1431">
        <w:t>Код ДК 021:2015 – 30210000-4 Машини для обробки даних</w:t>
      </w:r>
    </w:p>
    <w:p w:rsidR="002B1431" w:rsidRDefault="002B1431" w:rsidP="002B143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2B1431">
        <w:t>(апаратна частина)/Data-processing machines (hardware) (Ноутбуки)</w:t>
      </w:r>
    </w:p>
    <w:p w:rsidR="002B1431" w:rsidRDefault="002B1431" w:rsidP="002B1431">
      <w:pPr>
        <w:pStyle w:val="40"/>
        <w:shd w:val="clear" w:color="auto" w:fill="auto"/>
        <w:spacing w:line="317" w:lineRule="exact"/>
      </w:pPr>
    </w:p>
    <w:p w:rsidR="002B1431" w:rsidRDefault="002B1431" w:rsidP="002B1431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</w:pPr>
      <w:r>
        <w:t xml:space="preserve">(номер / ідентифікатор закупівлі </w:t>
      </w:r>
      <w:r w:rsidRPr="002B1431">
        <w:rPr>
          <w:lang w:val="en-US" w:eastAsia="en-US" w:bidi="en-US"/>
        </w:rPr>
        <w:t>UA</w:t>
      </w:r>
      <w:r w:rsidRPr="002B1431">
        <w:rPr>
          <w:lang w:eastAsia="en-US" w:bidi="en-US"/>
        </w:rPr>
        <w:t>-2021-10-01-007464-</w:t>
      </w:r>
      <w:r w:rsidRPr="002B1431">
        <w:rPr>
          <w:lang w:val="en-US" w:eastAsia="en-US" w:bidi="en-US"/>
        </w:rPr>
        <w:t>b</w:t>
      </w:r>
      <w:r>
        <w:t>)</w:t>
      </w:r>
      <w:bookmarkEnd w:id="2"/>
    </w:p>
    <w:p w:rsidR="002B1431" w:rsidRDefault="002B1431" w:rsidP="002B1431">
      <w:pPr>
        <w:pStyle w:val="22"/>
        <w:shd w:val="clear" w:color="auto" w:fill="auto"/>
        <w:spacing w:after="0" w:line="240" w:lineRule="auto"/>
      </w:pPr>
    </w:p>
    <w:p w:rsidR="002B1431" w:rsidRDefault="002B1431" w:rsidP="002B1431">
      <w:pPr>
        <w:pStyle w:val="22"/>
        <w:shd w:val="clear" w:color="auto" w:fill="auto"/>
        <w:spacing w:after="0" w:line="240" w:lineRule="auto"/>
      </w:pPr>
    </w:p>
    <w:p w:rsidR="002B1431" w:rsidRPr="00727138" w:rsidRDefault="002B1431" w:rsidP="002B1431">
      <w:pPr>
        <w:pStyle w:val="22"/>
        <w:shd w:val="clear" w:color="auto" w:fill="auto"/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930</w:t>
      </w:r>
      <w:r w:rsidRPr="002A6936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475</w:t>
      </w:r>
      <w:r w:rsidRPr="002A6936">
        <w:rPr>
          <w:b/>
          <w:sz w:val="28"/>
          <w:u w:val="single"/>
        </w:rPr>
        <w:t>,00</w:t>
      </w:r>
      <w:r>
        <w:rPr>
          <w:b/>
          <w:sz w:val="28"/>
          <w:u w:val="single"/>
        </w:rPr>
        <w:t xml:space="preserve"> </w:t>
      </w:r>
      <w:r w:rsidRPr="00727138">
        <w:rPr>
          <w:b/>
          <w:sz w:val="28"/>
          <w:u w:val="single"/>
        </w:rPr>
        <w:t>грн.</w:t>
      </w:r>
    </w:p>
    <w:p w:rsidR="002B1431" w:rsidRPr="0070548C" w:rsidRDefault="002B1431" w:rsidP="002B1431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  <w:rPr>
          <w:lang w:val="ru-RU"/>
        </w:rPr>
      </w:pPr>
      <w:r>
        <w:t>(загальна очікувана вартість предмета закупівлі)</w:t>
      </w:r>
    </w:p>
    <w:p w:rsidR="002B1431" w:rsidRDefault="002B1431" w:rsidP="002B1431">
      <w:pPr>
        <w:framePr w:w="9667" w:wrap="notBeside" w:vAnchor="text" w:hAnchor="text" w:xAlign="center" w:y="1"/>
        <w:rPr>
          <w:sz w:val="2"/>
          <w:szCs w:val="2"/>
        </w:rPr>
      </w:pPr>
    </w:p>
    <w:p w:rsidR="002B1431" w:rsidRDefault="002B1431" w:rsidP="002B1431">
      <w:pPr>
        <w:rPr>
          <w:sz w:val="2"/>
          <w:szCs w:val="2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2B1431" w:rsidTr="00DE4DD8">
        <w:trPr>
          <w:jc w:val="center"/>
        </w:trPr>
        <w:tc>
          <w:tcPr>
            <w:tcW w:w="617" w:type="dxa"/>
            <w:vAlign w:val="center"/>
          </w:tcPr>
          <w:p w:rsidR="002B1431" w:rsidRPr="003B03E9" w:rsidRDefault="002B1431" w:rsidP="00DE4DD8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2B1431" w:rsidRDefault="002B1431" w:rsidP="00DE4DD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з.п.</w:t>
            </w:r>
          </w:p>
        </w:tc>
        <w:tc>
          <w:tcPr>
            <w:tcW w:w="1788" w:type="dxa"/>
            <w:vAlign w:val="center"/>
          </w:tcPr>
          <w:p w:rsidR="002B1431" w:rsidRDefault="002B1431" w:rsidP="00DE4DD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2B1431" w:rsidRDefault="002B1431" w:rsidP="00DE4DD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2B1431" w:rsidRDefault="002B1431" w:rsidP="00DE4DD8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2B1431" w:rsidTr="00DE4DD8">
        <w:trPr>
          <w:jc w:val="center"/>
        </w:trPr>
        <w:tc>
          <w:tcPr>
            <w:tcW w:w="617" w:type="dxa"/>
            <w:vAlign w:val="center"/>
          </w:tcPr>
          <w:p w:rsidR="002B1431" w:rsidRPr="00917511" w:rsidRDefault="002B1431" w:rsidP="00DE4DD8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2B1431" w:rsidRPr="00917511" w:rsidRDefault="002B1431" w:rsidP="00DE4DD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2B1431" w:rsidRPr="00917511" w:rsidRDefault="002B1431" w:rsidP="00DE4DD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790" w:type="dxa"/>
            <w:vAlign w:val="center"/>
          </w:tcPr>
          <w:p w:rsidR="002B1431" w:rsidRPr="00917511" w:rsidRDefault="002B1431" w:rsidP="00DE4DD8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2B1431" w:rsidTr="00DE4DD8">
        <w:trPr>
          <w:jc w:val="center"/>
        </w:trPr>
        <w:tc>
          <w:tcPr>
            <w:tcW w:w="617" w:type="dxa"/>
            <w:vAlign w:val="center"/>
          </w:tcPr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61033">
              <w:rPr>
                <w:sz w:val="26"/>
                <w:szCs w:val="26"/>
              </w:rPr>
              <w:t> 000 000,00</w:t>
            </w:r>
          </w:p>
        </w:tc>
        <w:tc>
          <w:tcPr>
            <w:tcW w:w="1581" w:type="dxa"/>
            <w:vAlign w:val="center"/>
          </w:tcPr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930</w:t>
            </w:r>
            <w:r w:rsidRPr="005C09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475</w:t>
            </w:r>
            <w:r w:rsidRPr="005C0969">
              <w:rPr>
                <w:sz w:val="26"/>
                <w:szCs w:val="26"/>
              </w:rPr>
              <w:t>,00</w:t>
            </w:r>
          </w:p>
        </w:tc>
        <w:tc>
          <w:tcPr>
            <w:tcW w:w="5790" w:type="dxa"/>
            <w:vAlign w:val="center"/>
          </w:tcPr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 xml:space="preserve">Розрахунок здійснено шляхом </w:t>
            </w:r>
            <w:r>
              <w:rPr>
                <w:sz w:val="26"/>
                <w:szCs w:val="26"/>
              </w:rPr>
              <w:t xml:space="preserve">аналізу загальнодоступної інформації про ціну </w:t>
            </w:r>
            <w:r w:rsidRPr="00661033">
              <w:rPr>
                <w:sz w:val="26"/>
                <w:szCs w:val="26"/>
              </w:rPr>
              <w:t>предмет</w:t>
            </w:r>
            <w:r>
              <w:rPr>
                <w:sz w:val="26"/>
                <w:szCs w:val="26"/>
              </w:rPr>
              <w:t>а</w:t>
            </w:r>
            <w:r w:rsidRPr="00661033">
              <w:rPr>
                <w:sz w:val="26"/>
                <w:szCs w:val="26"/>
              </w:rPr>
              <w:t xml:space="preserve"> закупівлі,</w:t>
            </w:r>
            <w:r>
              <w:rPr>
                <w:sz w:val="26"/>
                <w:szCs w:val="26"/>
              </w:rPr>
              <w:t xml:space="preserve"> що міститься у мережі Інтернет у відкритому доступі,</w:t>
            </w:r>
            <w:r w:rsidRPr="00661033">
              <w:rPr>
                <w:sz w:val="26"/>
                <w:szCs w:val="26"/>
              </w:rPr>
              <w:t xml:space="preserve"> згідно якого очікувана вартість за одиницю предмета закупівлі становить </w:t>
            </w:r>
            <w:r>
              <w:rPr>
                <w:sz w:val="26"/>
                <w:szCs w:val="26"/>
              </w:rPr>
              <w:t>26 585,00</w:t>
            </w:r>
            <w:r w:rsidRPr="00661033">
              <w:rPr>
                <w:sz w:val="26"/>
                <w:szCs w:val="26"/>
              </w:rPr>
              <w:t xml:space="preserve"> грн.</w:t>
            </w:r>
          </w:p>
          <w:p w:rsidR="002B1431" w:rsidRPr="00661033" w:rsidRDefault="002B1431" w:rsidP="00DE4DD8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661033">
              <w:rPr>
                <w:sz w:val="26"/>
                <w:szCs w:val="26"/>
              </w:rPr>
              <w:t xml:space="preserve">Відповідно, при запланованій для закупівлі кількості в </w:t>
            </w:r>
            <w:r>
              <w:rPr>
                <w:sz w:val="26"/>
                <w:szCs w:val="26"/>
                <w:lang w:val="ru-RU"/>
              </w:rPr>
              <w:t>35</w:t>
            </w:r>
            <w:r w:rsidRPr="00661033">
              <w:rPr>
                <w:sz w:val="26"/>
                <w:szCs w:val="26"/>
              </w:rPr>
              <w:t xml:space="preserve"> одиниць загальний розмір очікуваної вартості закупівлі становить </w:t>
            </w:r>
            <w:r>
              <w:rPr>
                <w:sz w:val="26"/>
                <w:szCs w:val="26"/>
              </w:rPr>
              <w:t>930</w:t>
            </w:r>
            <w:r w:rsidRPr="003D0D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475</w:t>
            </w:r>
            <w:r w:rsidRPr="003D0D65">
              <w:rPr>
                <w:sz w:val="26"/>
                <w:szCs w:val="26"/>
              </w:rPr>
              <w:t xml:space="preserve">,00 </w:t>
            </w:r>
            <w:r w:rsidRPr="00661033">
              <w:rPr>
                <w:sz w:val="26"/>
                <w:szCs w:val="26"/>
              </w:rPr>
              <w:t>грн.</w:t>
            </w:r>
          </w:p>
        </w:tc>
      </w:tr>
    </w:tbl>
    <w:p w:rsidR="002B1431" w:rsidRDefault="002B1431" w:rsidP="006E54A1">
      <w:pPr>
        <w:pStyle w:val="30"/>
        <w:shd w:val="clear" w:color="auto" w:fill="auto"/>
        <w:jc w:val="both"/>
      </w:pPr>
    </w:p>
    <w:sectPr w:rsidR="002B1431" w:rsidSect="004852A5">
      <w:headerReference w:type="default" r:id="rId7"/>
      <w:pgSz w:w="11900" w:h="16840"/>
      <w:pgMar w:top="1134" w:right="567" w:bottom="993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29" w:rsidRDefault="00402029">
      <w:r>
        <w:separator/>
      </w:r>
    </w:p>
  </w:endnote>
  <w:endnote w:type="continuationSeparator" w:id="0">
    <w:p w:rsidR="00402029" w:rsidRDefault="004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29" w:rsidRDefault="00402029"/>
  </w:footnote>
  <w:footnote w:type="continuationSeparator" w:id="0">
    <w:p w:rsidR="00402029" w:rsidRDefault="00402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7463B7">
        <w:pPr>
          <w:pStyle w:val="aa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4A020A" w:rsidRPr="004A020A">
          <w:rPr>
            <w:rFonts w:ascii="Times New Roman" w:hAnsi="Times New Roman" w:cs="Times New Roman"/>
            <w:noProof/>
            <w:lang w:val="ru-RU"/>
          </w:rPr>
          <w:t>2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7463B7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35C61"/>
    <w:multiLevelType w:val="multilevel"/>
    <w:tmpl w:val="901A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93214"/>
    <w:multiLevelType w:val="hybridMultilevel"/>
    <w:tmpl w:val="E278D7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6"/>
    <w:rsid w:val="00005EB9"/>
    <w:rsid w:val="00016BE4"/>
    <w:rsid w:val="0002589F"/>
    <w:rsid w:val="00032883"/>
    <w:rsid w:val="0003687B"/>
    <w:rsid w:val="00040C0E"/>
    <w:rsid w:val="00042D5C"/>
    <w:rsid w:val="00051252"/>
    <w:rsid w:val="000A45DA"/>
    <w:rsid w:val="000A5786"/>
    <w:rsid w:val="000A792D"/>
    <w:rsid w:val="000B4964"/>
    <w:rsid w:val="000C75D6"/>
    <w:rsid w:val="00120F38"/>
    <w:rsid w:val="001404E6"/>
    <w:rsid w:val="00186FF3"/>
    <w:rsid w:val="001A2A53"/>
    <w:rsid w:val="001A77BB"/>
    <w:rsid w:val="001E2936"/>
    <w:rsid w:val="00207F6A"/>
    <w:rsid w:val="0022116A"/>
    <w:rsid w:val="00226D09"/>
    <w:rsid w:val="0023581C"/>
    <w:rsid w:val="00245499"/>
    <w:rsid w:val="00257428"/>
    <w:rsid w:val="00271FBA"/>
    <w:rsid w:val="002A660C"/>
    <w:rsid w:val="002B1431"/>
    <w:rsid w:val="002D54C4"/>
    <w:rsid w:val="002E5243"/>
    <w:rsid w:val="003056EB"/>
    <w:rsid w:val="00305C23"/>
    <w:rsid w:val="00306DC6"/>
    <w:rsid w:val="00324910"/>
    <w:rsid w:val="003260D0"/>
    <w:rsid w:val="00335343"/>
    <w:rsid w:val="0034413E"/>
    <w:rsid w:val="00345A8E"/>
    <w:rsid w:val="00347F3A"/>
    <w:rsid w:val="00357C13"/>
    <w:rsid w:val="00384179"/>
    <w:rsid w:val="00391A89"/>
    <w:rsid w:val="00394337"/>
    <w:rsid w:val="003A196C"/>
    <w:rsid w:val="003A1FD4"/>
    <w:rsid w:val="003A6D21"/>
    <w:rsid w:val="003B03E9"/>
    <w:rsid w:val="00402029"/>
    <w:rsid w:val="00414AC7"/>
    <w:rsid w:val="00420E0E"/>
    <w:rsid w:val="00422CDB"/>
    <w:rsid w:val="00427781"/>
    <w:rsid w:val="00434699"/>
    <w:rsid w:val="00440DA0"/>
    <w:rsid w:val="00442421"/>
    <w:rsid w:val="0045403D"/>
    <w:rsid w:val="00456C57"/>
    <w:rsid w:val="0046183A"/>
    <w:rsid w:val="0046599F"/>
    <w:rsid w:val="004852A5"/>
    <w:rsid w:val="004928FE"/>
    <w:rsid w:val="00494A29"/>
    <w:rsid w:val="00495A73"/>
    <w:rsid w:val="004A015C"/>
    <w:rsid w:val="004A020A"/>
    <w:rsid w:val="004A6B5E"/>
    <w:rsid w:val="004B071B"/>
    <w:rsid w:val="004C0041"/>
    <w:rsid w:val="004C360F"/>
    <w:rsid w:val="004D2F3D"/>
    <w:rsid w:val="004E5101"/>
    <w:rsid w:val="00524463"/>
    <w:rsid w:val="00534401"/>
    <w:rsid w:val="00555B05"/>
    <w:rsid w:val="0056446D"/>
    <w:rsid w:val="005C1AA0"/>
    <w:rsid w:val="005E4D07"/>
    <w:rsid w:val="00604054"/>
    <w:rsid w:val="00617C14"/>
    <w:rsid w:val="00624714"/>
    <w:rsid w:val="006307C1"/>
    <w:rsid w:val="00632460"/>
    <w:rsid w:val="006363C0"/>
    <w:rsid w:val="006448EF"/>
    <w:rsid w:val="00661033"/>
    <w:rsid w:val="00670802"/>
    <w:rsid w:val="00685D04"/>
    <w:rsid w:val="00686145"/>
    <w:rsid w:val="00691C2E"/>
    <w:rsid w:val="00695FC6"/>
    <w:rsid w:val="006B3CAF"/>
    <w:rsid w:val="006B6646"/>
    <w:rsid w:val="006E54A1"/>
    <w:rsid w:val="00701F95"/>
    <w:rsid w:val="00717D62"/>
    <w:rsid w:val="00725232"/>
    <w:rsid w:val="00727138"/>
    <w:rsid w:val="00736657"/>
    <w:rsid w:val="007463B7"/>
    <w:rsid w:val="00761F8E"/>
    <w:rsid w:val="0076622E"/>
    <w:rsid w:val="00782529"/>
    <w:rsid w:val="007B3F77"/>
    <w:rsid w:val="007D29D6"/>
    <w:rsid w:val="007D6B94"/>
    <w:rsid w:val="007F6E40"/>
    <w:rsid w:val="008063D6"/>
    <w:rsid w:val="008279EB"/>
    <w:rsid w:val="008430C3"/>
    <w:rsid w:val="0084500E"/>
    <w:rsid w:val="00852468"/>
    <w:rsid w:val="00871499"/>
    <w:rsid w:val="008A37E1"/>
    <w:rsid w:val="008A5252"/>
    <w:rsid w:val="008B33AF"/>
    <w:rsid w:val="008E07AB"/>
    <w:rsid w:val="008E7F20"/>
    <w:rsid w:val="0090789E"/>
    <w:rsid w:val="00917511"/>
    <w:rsid w:val="009338E2"/>
    <w:rsid w:val="009463F1"/>
    <w:rsid w:val="00947842"/>
    <w:rsid w:val="00952D99"/>
    <w:rsid w:val="00965826"/>
    <w:rsid w:val="00974769"/>
    <w:rsid w:val="00985719"/>
    <w:rsid w:val="009A2364"/>
    <w:rsid w:val="009B1DC4"/>
    <w:rsid w:val="009C74E7"/>
    <w:rsid w:val="009F427D"/>
    <w:rsid w:val="00A1080C"/>
    <w:rsid w:val="00A44C05"/>
    <w:rsid w:val="00A45C07"/>
    <w:rsid w:val="00A66B64"/>
    <w:rsid w:val="00A80E5C"/>
    <w:rsid w:val="00A83813"/>
    <w:rsid w:val="00A905B7"/>
    <w:rsid w:val="00A90EBF"/>
    <w:rsid w:val="00A946C4"/>
    <w:rsid w:val="00AC1C87"/>
    <w:rsid w:val="00AE6F58"/>
    <w:rsid w:val="00AF773F"/>
    <w:rsid w:val="00B00B5C"/>
    <w:rsid w:val="00B278C9"/>
    <w:rsid w:val="00B354A0"/>
    <w:rsid w:val="00B469C2"/>
    <w:rsid w:val="00B56C7C"/>
    <w:rsid w:val="00B64859"/>
    <w:rsid w:val="00B933DA"/>
    <w:rsid w:val="00BA13BB"/>
    <w:rsid w:val="00BA40C2"/>
    <w:rsid w:val="00BC1CF5"/>
    <w:rsid w:val="00BC5E2A"/>
    <w:rsid w:val="00BD2F91"/>
    <w:rsid w:val="00BE56F7"/>
    <w:rsid w:val="00BF4A25"/>
    <w:rsid w:val="00C01EAA"/>
    <w:rsid w:val="00C070C0"/>
    <w:rsid w:val="00C077FC"/>
    <w:rsid w:val="00C14124"/>
    <w:rsid w:val="00C17C52"/>
    <w:rsid w:val="00C233C4"/>
    <w:rsid w:val="00C26AC4"/>
    <w:rsid w:val="00C33FFB"/>
    <w:rsid w:val="00C5796D"/>
    <w:rsid w:val="00C82A4B"/>
    <w:rsid w:val="00C92E19"/>
    <w:rsid w:val="00C9568A"/>
    <w:rsid w:val="00CA39C1"/>
    <w:rsid w:val="00CC3C52"/>
    <w:rsid w:val="00CD2755"/>
    <w:rsid w:val="00CD43E5"/>
    <w:rsid w:val="00CD66B1"/>
    <w:rsid w:val="00D13E06"/>
    <w:rsid w:val="00D328FE"/>
    <w:rsid w:val="00D33BE9"/>
    <w:rsid w:val="00D36220"/>
    <w:rsid w:val="00D52237"/>
    <w:rsid w:val="00D579F8"/>
    <w:rsid w:val="00D70E96"/>
    <w:rsid w:val="00D86D5B"/>
    <w:rsid w:val="00DE7772"/>
    <w:rsid w:val="00E004ED"/>
    <w:rsid w:val="00E07B8E"/>
    <w:rsid w:val="00E14FA0"/>
    <w:rsid w:val="00E25A0F"/>
    <w:rsid w:val="00E54AFF"/>
    <w:rsid w:val="00E64705"/>
    <w:rsid w:val="00E65F26"/>
    <w:rsid w:val="00E675E0"/>
    <w:rsid w:val="00E8291F"/>
    <w:rsid w:val="00EB17EE"/>
    <w:rsid w:val="00EC0835"/>
    <w:rsid w:val="00ED008B"/>
    <w:rsid w:val="00F057A8"/>
    <w:rsid w:val="00F3476E"/>
    <w:rsid w:val="00FA02E9"/>
    <w:rsid w:val="00FB1F1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946C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3B7"/>
    <w:rPr>
      <w:color w:val="000000"/>
    </w:rPr>
  </w:style>
  <w:style w:type="paragraph" w:styleId="ac">
    <w:name w:val="footer"/>
    <w:basedOn w:val="a"/>
    <w:link w:val="ad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3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2021-09-01T14:34:00Z</cp:lastPrinted>
  <dcterms:created xsi:type="dcterms:W3CDTF">2021-10-06T06:33:00Z</dcterms:created>
  <dcterms:modified xsi:type="dcterms:W3CDTF">2021-10-06T06:33:00Z</dcterms:modified>
</cp:coreProperties>
</file>