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CA" w:rsidRPr="0058716E" w:rsidRDefault="004E05CA" w:rsidP="004E05CA">
      <w:pPr>
        <w:pStyle w:val="20"/>
        <w:keepNext/>
        <w:keepLines/>
        <w:shd w:val="clear" w:color="auto" w:fill="auto"/>
        <w:spacing w:before="0" w:line="228" w:lineRule="auto"/>
        <w:rPr>
          <w:sz w:val="28"/>
          <w:szCs w:val="28"/>
        </w:rPr>
      </w:pPr>
      <w:bookmarkStart w:id="0" w:name="bookmark3"/>
      <w:proofErr w:type="spellStart"/>
      <w:r w:rsidRPr="0058716E">
        <w:rPr>
          <w:sz w:val="28"/>
          <w:szCs w:val="28"/>
        </w:rPr>
        <w:t>Обґрунтування</w:t>
      </w:r>
      <w:bookmarkEnd w:id="0"/>
      <w:proofErr w:type="spellEnd"/>
    </w:p>
    <w:p w:rsidR="004E05CA" w:rsidRPr="0058716E" w:rsidRDefault="004E05CA" w:rsidP="004E05CA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proofErr w:type="spellStart"/>
      <w:r w:rsidRPr="0058716E">
        <w:rPr>
          <w:sz w:val="28"/>
          <w:szCs w:val="28"/>
        </w:rPr>
        <w:t>розміру</w:t>
      </w:r>
      <w:proofErr w:type="spellEnd"/>
      <w:r w:rsidRPr="0058716E">
        <w:rPr>
          <w:sz w:val="28"/>
          <w:szCs w:val="28"/>
        </w:rPr>
        <w:t xml:space="preserve"> бюджетного </w:t>
      </w:r>
      <w:proofErr w:type="spellStart"/>
      <w:r w:rsidRPr="0058716E">
        <w:rPr>
          <w:sz w:val="28"/>
          <w:szCs w:val="28"/>
        </w:rPr>
        <w:t>призначення</w:t>
      </w:r>
      <w:proofErr w:type="spellEnd"/>
      <w:r w:rsidRPr="0058716E">
        <w:rPr>
          <w:sz w:val="28"/>
          <w:szCs w:val="28"/>
        </w:rPr>
        <w:t xml:space="preserve"> та </w:t>
      </w:r>
      <w:proofErr w:type="spellStart"/>
      <w:r w:rsidRPr="0058716E">
        <w:rPr>
          <w:sz w:val="28"/>
          <w:szCs w:val="28"/>
        </w:rPr>
        <w:t>очікуваної</w:t>
      </w:r>
      <w:proofErr w:type="spellEnd"/>
      <w:r w:rsidRPr="0058716E">
        <w:rPr>
          <w:sz w:val="28"/>
          <w:szCs w:val="28"/>
        </w:rPr>
        <w:t xml:space="preserve"> </w:t>
      </w:r>
      <w:proofErr w:type="spellStart"/>
      <w:r w:rsidRPr="0058716E">
        <w:rPr>
          <w:sz w:val="28"/>
          <w:szCs w:val="28"/>
        </w:rPr>
        <w:t>вартості</w:t>
      </w:r>
      <w:proofErr w:type="spellEnd"/>
    </w:p>
    <w:p w:rsidR="004E05CA" w:rsidRPr="0058716E" w:rsidRDefault="004E05CA" w:rsidP="004E05CA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58716E">
        <w:rPr>
          <w:sz w:val="28"/>
          <w:szCs w:val="28"/>
        </w:rPr>
        <w:t xml:space="preserve">предмета </w:t>
      </w:r>
      <w:proofErr w:type="spellStart"/>
      <w:r w:rsidRPr="0058716E">
        <w:rPr>
          <w:sz w:val="28"/>
          <w:szCs w:val="28"/>
        </w:rPr>
        <w:t>закупівлі</w:t>
      </w:r>
      <w:proofErr w:type="spellEnd"/>
    </w:p>
    <w:p w:rsidR="003934D7" w:rsidRPr="0058716E" w:rsidRDefault="003934D7" w:rsidP="004E05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58716E" w:rsidRPr="0058716E" w:rsidRDefault="0058716E" w:rsidP="0058716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716E">
        <w:rPr>
          <w:rFonts w:ascii="Times New Roman" w:hAnsi="Times New Roman" w:cs="Times New Roman"/>
          <w:b/>
          <w:sz w:val="28"/>
          <w:szCs w:val="28"/>
        </w:rPr>
        <w:t xml:space="preserve">код ДК 021:2015 – </w:t>
      </w:r>
      <w:r w:rsidRPr="005871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45000000-7 «Будівельні роботи та поточний ремонт»</w:t>
      </w:r>
    </w:p>
    <w:p w:rsidR="004E05CA" w:rsidRPr="00F722C0" w:rsidRDefault="00600913" w:rsidP="00600913">
      <w:pPr>
        <w:spacing w:line="228" w:lineRule="auto"/>
        <w:jc w:val="center"/>
        <w:rPr>
          <w:rFonts w:ascii="Times New Roman" w:hAnsi="Times New Roman" w:cs="Times New Roman"/>
        </w:rPr>
      </w:pPr>
      <w:r w:rsidRPr="00F722C0">
        <w:rPr>
          <w:rFonts w:ascii="Times New Roman" w:hAnsi="Times New Roman" w:cs="Times New Roman"/>
        </w:rPr>
        <w:t>(</w:t>
      </w:r>
      <w:r w:rsidR="004E05CA" w:rsidRPr="00F722C0">
        <w:rPr>
          <w:rFonts w:ascii="Times New Roman" w:hAnsi="Times New Roman" w:cs="Times New Roman"/>
        </w:rPr>
        <w:t>назва предмета закупівлі)</w:t>
      </w:r>
    </w:p>
    <w:p w:rsidR="004E05CA" w:rsidRPr="0058716E" w:rsidRDefault="004E05CA" w:rsidP="004E05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4E05CA" w:rsidRPr="003D4272" w:rsidRDefault="004E05CA" w:rsidP="00FD50CF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jc w:val="left"/>
        <w:rPr>
          <w:sz w:val="28"/>
          <w:szCs w:val="28"/>
          <w:lang w:val="uk-UA"/>
        </w:rPr>
      </w:pPr>
      <w:r w:rsidRPr="003D4272">
        <w:rPr>
          <w:sz w:val="28"/>
          <w:szCs w:val="28"/>
          <w:lang w:val="uk-UA"/>
        </w:rPr>
        <w:t xml:space="preserve">(номер/ідентифікатор закупівлі </w:t>
      </w:r>
      <w:r w:rsidR="003D4272" w:rsidRPr="003D4272">
        <w:rPr>
          <w:sz w:val="28"/>
          <w:szCs w:val="28"/>
          <w:lang w:val="en-US"/>
        </w:rPr>
        <w:t>UA</w:t>
      </w:r>
      <w:r w:rsidR="003D4272" w:rsidRPr="003D4272">
        <w:rPr>
          <w:sz w:val="28"/>
          <w:szCs w:val="28"/>
          <w:lang w:val="uk-UA"/>
        </w:rPr>
        <w:t>-2021-11-15-016225-</w:t>
      </w:r>
      <w:r w:rsidR="003D4272" w:rsidRPr="003D4272">
        <w:rPr>
          <w:sz w:val="28"/>
          <w:szCs w:val="28"/>
          <w:lang w:val="en-US"/>
        </w:rPr>
        <w:t>a</w:t>
      </w:r>
      <w:r w:rsidRPr="003D4272">
        <w:rPr>
          <w:sz w:val="28"/>
          <w:szCs w:val="28"/>
          <w:lang w:val="uk-UA"/>
        </w:rPr>
        <w:t>)</w:t>
      </w:r>
    </w:p>
    <w:p w:rsidR="004E05CA" w:rsidRPr="00F722C0" w:rsidRDefault="004E05CA" w:rsidP="00600913">
      <w:pPr>
        <w:spacing w:line="228" w:lineRule="auto"/>
        <w:jc w:val="center"/>
        <w:rPr>
          <w:rFonts w:ascii="Times New Roman" w:hAnsi="Times New Roman" w:cs="Times New Roman"/>
        </w:rPr>
      </w:pPr>
      <w:r w:rsidRPr="00F722C0">
        <w:rPr>
          <w:rFonts w:ascii="Times New Roman" w:hAnsi="Times New Roman" w:cs="Times New Roman"/>
        </w:rPr>
        <w:t>(заповнює відділ закупівель та супроводження договірної роботи)</w:t>
      </w:r>
    </w:p>
    <w:p w:rsidR="004E05CA" w:rsidRPr="0058716E" w:rsidRDefault="004E05CA" w:rsidP="004E05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4E05CA" w:rsidRPr="0058716E" w:rsidRDefault="0058716E" w:rsidP="004E05CA">
      <w:pPr>
        <w:spacing w:line="228" w:lineRule="auto"/>
        <w:ind w:left="137" w:right="2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16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5 551 919,5</w:t>
      </w:r>
      <w:r w:rsidRPr="0058716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0 </w:t>
      </w:r>
      <w:r w:rsidR="004E05CA" w:rsidRPr="0058716E">
        <w:rPr>
          <w:rStyle w:val="213pt"/>
          <w:rFonts w:eastAsia="Arial Unicode MS"/>
          <w:b/>
          <w:sz w:val="28"/>
          <w:szCs w:val="28"/>
          <w:u w:val="single"/>
        </w:rPr>
        <w:t>гривень з ПДВ</w:t>
      </w:r>
      <w:r w:rsidR="004E05CA" w:rsidRPr="005871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05CA" w:rsidRPr="00F722C0" w:rsidRDefault="004E05CA" w:rsidP="00600913">
      <w:pPr>
        <w:spacing w:line="228" w:lineRule="auto"/>
        <w:jc w:val="center"/>
        <w:rPr>
          <w:rFonts w:ascii="Times New Roman" w:hAnsi="Times New Roman" w:cs="Times New Roman"/>
        </w:rPr>
      </w:pPr>
      <w:r w:rsidRPr="00F722C0">
        <w:rPr>
          <w:rFonts w:ascii="Times New Roman" w:hAnsi="Times New Roman" w:cs="Times New Roman"/>
        </w:rPr>
        <w:t>(загальна очікувана вартість предмета закупівлі)</w:t>
      </w:r>
    </w:p>
    <w:p w:rsidR="004E05CA" w:rsidRPr="0058716E" w:rsidRDefault="004E05CA" w:rsidP="004E05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D4272" w:rsidRDefault="0058716E" w:rsidP="003D427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272" w:rsidRPr="003D4272">
        <w:rPr>
          <w:rFonts w:ascii="Times New Roman" w:hAnsi="Times New Roman" w:cs="Times New Roman"/>
          <w:sz w:val="28"/>
          <w:szCs w:val="28"/>
        </w:rPr>
        <w:t xml:space="preserve">«Виконання додаткових будівельних робіт по об'єкту "Капітальний ремонт нежитлового будинку літ. «A» за </w:t>
      </w:r>
      <w:proofErr w:type="spellStart"/>
      <w:r w:rsidR="003D4272" w:rsidRPr="003D427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D4272" w:rsidRPr="003D42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4272" w:rsidRPr="003D4272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3D4272" w:rsidRPr="003D4272">
        <w:rPr>
          <w:rFonts w:ascii="Times New Roman" w:hAnsi="Times New Roman" w:cs="Times New Roman"/>
          <w:sz w:val="28"/>
          <w:szCs w:val="28"/>
        </w:rPr>
        <w:t xml:space="preserve">. Павла Тичини, 26-Г, Дніпровський район, м. Київ" (коригування) (код ДК 021:2015 45000000-7 "Будівельні роботи та поточний ремонт")» </w:t>
      </w:r>
    </w:p>
    <w:p w:rsidR="004E05CA" w:rsidRPr="00F722C0" w:rsidRDefault="004E05CA" w:rsidP="003D4272">
      <w:pPr>
        <w:spacing w:line="228" w:lineRule="auto"/>
        <w:jc w:val="center"/>
        <w:rPr>
          <w:rFonts w:ascii="Times New Roman" w:hAnsi="Times New Roman" w:cs="Times New Roman"/>
        </w:rPr>
      </w:pPr>
      <w:r w:rsidRPr="00F722C0">
        <w:rPr>
          <w:rFonts w:ascii="Times New Roman" w:hAnsi="Times New Roman" w:cs="Times New Roman"/>
        </w:rPr>
        <w:t>(номенклатурна позиція предмета закупівлі)</w:t>
      </w:r>
    </w:p>
    <w:p w:rsidR="00F722C0" w:rsidRDefault="00F722C0" w:rsidP="00235E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4382"/>
      </w:tblGrid>
      <w:tr w:rsidR="00F722C0" w:rsidTr="00F722C0">
        <w:tc>
          <w:tcPr>
            <w:tcW w:w="562" w:type="dxa"/>
          </w:tcPr>
          <w:p w:rsidR="00F722C0" w:rsidRPr="00F722C0" w:rsidRDefault="00F722C0" w:rsidP="00F722C0">
            <w:pPr>
              <w:spacing w:line="228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F722C0">
              <w:rPr>
                <w:rStyle w:val="22"/>
                <w:rFonts w:eastAsia="Arial Unicode MS"/>
                <w:sz w:val="24"/>
                <w:szCs w:val="24"/>
              </w:rPr>
              <w:t>№</w:t>
            </w:r>
          </w:p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</w:rPr>
            </w:pPr>
            <w:r w:rsidRPr="00F722C0">
              <w:rPr>
                <w:rStyle w:val="213pt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</w:rPr>
            </w:pPr>
            <w:r w:rsidRPr="00F722C0">
              <w:rPr>
                <w:rStyle w:val="213pt"/>
                <w:rFonts w:eastAsia="Arial Unicode MS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2268" w:type="dxa"/>
          </w:tcPr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</w:rPr>
            </w:pPr>
            <w:r w:rsidRPr="00F722C0">
              <w:rPr>
                <w:rStyle w:val="213pt"/>
                <w:rFonts w:eastAsia="Arial Unicode MS"/>
                <w:sz w:val="24"/>
                <w:szCs w:val="24"/>
              </w:rPr>
              <w:t>Очікувана вартість предмета</w:t>
            </w:r>
            <w:r>
              <w:rPr>
                <w:rStyle w:val="213pt"/>
                <w:rFonts w:eastAsia="Arial Unicode MS"/>
                <w:sz w:val="24"/>
                <w:szCs w:val="24"/>
              </w:rPr>
              <w:t xml:space="preserve"> закупівлі</w:t>
            </w:r>
          </w:p>
        </w:tc>
        <w:tc>
          <w:tcPr>
            <w:tcW w:w="4382" w:type="dxa"/>
          </w:tcPr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</w:rPr>
            </w:pPr>
            <w:r w:rsidRPr="00F722C0">
              <w:rPr>
                <w:rStyle w:val="213pt"/>
                <w:rFonts w:eastAsia="Arial Unicode MS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F722C0" w:rsidRPr="00F722C0" w:rsidTr="00F722C0">
        <w:tc>
          <w:tcPr>
            <w:tcW w:w="562" w:type="dxa"/>
          </w:tcPr>
          <w:p w:rsidR="00F722C0" w:rsidRPr="00F722C0" w:rsidRDefault="00F722C0" w:rsidP="00235E38">
            <w:pPr>
              <w:rPr>
                <w:rFonts w:ascii="Times New Roman" w:hAnsi="Times New Roman" w:cs="Times New Roman"/>
              </w:rPr>
            </w:pPr>
            <w:r w:rsidRPr="00F722C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</w:tcPr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22C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5 551 919,5</w:t>
            </w:r>
            <w:r w:rsidRPr="00F722C0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  <w:r w:rsidRPr="00F722C0">
              <w:rPr>
                <w:rFonts w:ascii="Times New Roman" w:hAnsi="Times New Roman" w:cs="Times New Roman"/>
                <w:bCs/>
                <w:color w:val="auto"/>
              </w:rPr>
              <w:t>грн з ПДВ</w:t>
            </w:r>
            <w:r w:rsidRPr="00F722C0">
              <w:rPr>
                <w:rFonts w:ascii="Times New Roman" w:hAnsi="Times New Roman" w:cs="Times New Roman"/>
                <w:bCs/>
                <w:color w:val="auto"/>
                <w:u w:val="single"/>
              </w:rPr>
              <w:t xml:space="preserve"> </w:t>
            </w:r>
          </w:p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</w:rPr>
            </w:pPr>
            <w:r w:rsidRPr="00F722C0">
              <w:rPr>
                <w:rFonts w:ascii="Times New Roman" w:hAnsi="Times New Roman" w:cs="Times New Roman"/>
                <w:bCs/>
                <w:color w:val="auto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</w:rPr>
              <w:t>спеціальний фонд Д</w:t>
            </w:r>
            <w:r w:rsidRPr="00F722C0">
              <w:rPr>
                <w:rFonts w:ascii="Times New Roman" w:hAnsi="Times New Roman" w:cs="Times New Roman"/>
                <w:bCs/>
                <w:color w:val="auto"/>
              </w:rPr>
              <w:t>ержавного бюджету України)</w:t>
            </w:r>
          </w:p>
        </w:tc>
        <w:tc>
          <w:tcPr>
            <w:tcW w:w="2268" w:type="dxa"/>
          </w:tcPr>
          <w:p w:rsidR="00F722C0" w:rsidRPr="00F722C0" w:rsidRDefault="00F722C0" w:rsidP="00F722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F722C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5 551 919,5</w:t>
            </w:r>
            <w:r w:rsidRPr="00F722C0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  <w:r w:rsidRPr="00F722C0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</w:p>
          <w:p w:rsidR="00F722C0" w:rsidRPr="00F722C0" w:rsidRDefault="00F722C0" w:rsidP="00F722C0">
            <w:pPr>
              <w:ind w:left="137" w:right="205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F722C0">
              <w:rPr>
                <w:rStyle w:val="213pt"/>
                <w:rFonts w:eastAsia="Arial Unicode MS"/>
                <w:sz w:val="24"/>
                <w:szCs w:val="24"/>
              </w:rPr>
              <w:t>грн з ПДВ</w:t>
            </w:r>
          </w:p>
          <w:p w:rsidR="00F722C0" w:rsidRPr="00F722C0" w:rsidRDefault="00F722C0" w:rsidP="0023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F722C0" w:rsidRPr="00F722C0" w:rsidRDefault="00F722C0" w:rsidP="00F722C0">
            <w:pPr>
              <w:ind w:left="130" w:right="136" w:firstLine="284"/>
              <w:jc w:val="both"/>
              <w:rPr>
                <w:rFonts w:ascii="Times New Roman" w:hAnsi="Times New Roman" w:cs="Times New Roman"/>
              </w:rPr>
            </w:pPr>
            <w:r w:rsidRPr="00F722C0">
              <w:rPr>
                <w:rFonts w:ascii="Times New Roman" w:hAnsi="Times New Roman" w:cs="Times New Roman"/>
                <w:color w:val="auto"/>
              </w:rPr>
              <w:t xml:space="preserve">Очікувана вартість закупівлі </w:t>
            </w:r>
            <w:r>
              <w:rPr>
                <w:rFonts w:ascii="Times New Roman" w:hAnsi="Times New Roman" w:cs="Times New Roman"/>
                <w:color w:val="auto"/>
              </w:rPr>
              <w:t xml:space="preserve">додаткових </w:t>
            </w:r>
            <w:r w:rsidRPr="00F722C0">
              <w:rPr>
                <w:rFonts w:ascii="Times New Roman" w:hAnsi="Times New Roman" w:cs="Times New Roman"/>
                <w:color w:val="auto"/>
              </w:rPr>
              <w:t xml:space="preserve">будівельних робіт визначена відповідно до кошторисної документації за робочим </w:t>
            </w:r>
            <w:proofErr w:type="spellStart"/>
            <w:r w:rsidRPr="00F722C0">
              <w:rPr>
                <w:rFonts w:ascii="Times New Roman" w:hAnsi="Times New Roman" w:cs="Times New Roman"/>
                <w:color w:val="auto"/>
              </w:rPr>
              <w:t>проєктом</w:t>
            </w:r>
            <w:proofErr w:type="spellEnd"/>
            <w:r w:rsidRPr="00F722C0">
              <w:rPr>
                <w:rFonts w:ascii="Times New Roman" w:hAnsi="Times New Roman" w:cs="Times New Roman"/>
                <w:color w:val="auto"/>
              </w:rPr>
              <w:t xml:space="preserve"> «Капітальний ремонт </w:t>
            </w:r>
            <w:r w:rsidRPr="00F722C0">
              <w:rPr>
                <w:rFonts w:ascii="Times New Roman" w:hAnsi="Times New Roman" w:cs="Times New Roman"/>
              </w:rPr>
              <w:t xml:space="preserve">нежитлового будинку літ. «А» за </w:t>
            </w:r>
            <w:proofErr w:type="spellStart"/>
            <w:r w:rsidRPr="00F722C0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722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722C0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F722C0">
              <w:rPr>
                <w:rFonts w:ascii="Times New Roman" w:hAnsi="Times New Roman" w:cs="Times New Roman"/>
              </w:rPr>
              <w:t xml:space="preserve">. Павла Тичини, 26-Г, Дніпровський район, м. Київ (коригування)» (том 14. Кошторисна документація. Шифр: 113-21-КД), що затверджена відповідно до Постанови КМУ України від 11.05.2011 № 560 та яка отримала експертний звіт (позитивний) </w:t>
            </w:r>
            <w:r w:rsidRPr="00F722C0">
              <w:rPr>
                <w:rFonts w:ascii="Times New Roman" w:hAnsi="Times New Roman"/>
              </w:rPr>
              <w:t xml:space="preserve">від 26.10.2021 № 0276-4438-21/УЕГ/В, виданий </w:t>
            </w:r>
            <w:r w:rsidRPr="00F722C0">
              <w:rPr>
                <w:rFonts w:ascii="Times New Roman" w:hAnsi="Times New Roman" w:cs="Times New Roman"/>
              </w:rPr>
              <w:t>ТОВ «УКРЕКСПЕРТИЗА ГРУП».</w:t>
            </w:r>
          </w:p>
          <w:p w:rsidR="00F722C0" w:rsidRPr="00F722C0" w:rsidRDefault="00F722C0" w:rsidP="00F722C0">
            <w:pPr>
              <w:ind w:left="130" w:right="136" w:firstLine="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22C0">
              <w:rPr>
                <w:rFonts w:ascii="Times New Roman" w:hAnsi="Times New Roman" w:cs="Times New Roman"/>
                <w:color w:val="auto"/>
              </w:rPr>
              <w:t>В очікувальну вартість закупівлі включено додаткові будівельні роботи, визначені зазначеною вище кошторисною документацією, а саме локальними кошторисами на додаткові роботи №№ 2-2-2 – 2-2-5.</w:t>
            </w:r>
          </w:p>
          <w:p w:rsidR="00F722C0" w:rsidRPr="00F722C0" w:rsidRDefault="00F722C0" w:rsidP="00F722C0">
            <w:pPr>
              <w:tabs>
                <w:tab w:val="left" w:pos="900"/>
                <w:tab w:val="left" w:pos="1080"/>
              </w:tabs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22C0">
              <w:rPr>
                <w:rFonts w:ascii="Times New Roman" w:hAnsi="Times New Roman" w:cs="Times New Roman"/>
              </w:rPr>
              <w:t>У складі очікувальної вартості враховано:</w:t>
            </w:r>
          </w:p>
          <w:p w:rsidR="00F722C0" w:rsidRPr="00F722C0" w:rsidRDefault="00F722C0" w:rsidP="00F722C0">
            <w:pPr>
              <w:tabs>
                <w:tab w:val="left" w:pos="900"/>
                <w:tab w:val="left" w:pos="1080"/>
              </w:tabs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22C0">
              <w:rPr>
                <w:rFonts w:ascii="Times New Roman" w:hAnsi="Times New Roman" w:cs="Times New Roman"/>
              </w:rPr>
              <w:t>вартість будівельних робіт</w:t>
            </w:r>
            <w:r w:rsidRPr="00F722C0">
              <w:rPr>
                <w:rFonts w:ascii="Times New Roman" w:hAnsi="Times New Roman" w:cs="Times New Roman"/>
              </w:rPr>
              <w:br/>
              <w:t xml:space="preserve">(4 312 649,04 грн), кошторисний прибуток (192 819,85 грн), показник розміру якого визначений відповідно до ДСТУ Б Д.1.1-1:2013 п.5.8.16, кошти на покриття адміністративних витрат будівельних організацій (34 877,71 грн), показник розміру якого визначений </w:t>
            </w:r>
            <w:r w:rsidRPr="00F722C0">
              <w:rPr>
                <w:rFonts w:ascii="Times New Roman" w:hAnsi="Times New Roman" w:cs="Times New Roman"/>
              </w:rPr>
              <w:lastRenderedPageBreak/>
              <w:t>відповідно до ДСТУ Б Д.1.1-1:2013 п.5.8.16, кошти на покриття ризику будівельних організацій (86 252,98 грн) та податок на додану вартість (925 319,92 грн).</w:t>
            </w:r>
          </w:p>
          <w:p w:rsidR="00F722C0" w:rsidRPr="00F722C0" w:rsidRDefault="00F722C0" w:rsidP="00F722C0">
            <w:pPr>
              <w:ind w:right="136"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F722C0">
              <w:rPr>
                <w:rFonts w:ascii="Times New Roman" w:hAnsi="Times New Roman" w:cs="Times New Roman"/>
              </w:rPr>
              <w:t xml:space="preserve">Ураховуючи кількість та вартість додаткових будівельних робіт, очікувана  вартість предмета закупівлі  складатиме 5 551 919,50 </w:t>
            </w:r>
            <w:r w:rsidRPr="00F722C0">
              <w:rPr>
                <w:rFonts w:ascii="Times New Roman" w:hAnsi="Times New Roman" w:cs="Times New Roman"/>
                <w:bCs/>
              </w:rPr>
              <w:t>грн з ПДВ.</w:t>
            </w:r>
          </w:p>
        </w:tc>
      </w:tr>
    </w:tbl>
    <w:p w:rsidR="005A677A" w:rsidRPr="0058716E" w:rsidRDefault="005A677A" w:rsidP="004E05C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E097A" w:rsidRDefault="000E097A" w:rsidP="000E097A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</w:p>
    <w:p w:rsidR="000E097A" w:rsidRDefault="000E097A" w:rsidP="000E097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ДК 021:2015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45000000-7 «Будівельні роботи та поточний ремонт»</w:t>
      </w:r>
    </w:p>
    <w:p w:rsidR="000E097A" w:rsidRDefault="000E097A" w:rsidP="000E097A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0E097A" w:rsidRDefault="000E097A" w:rsidP="000E097A">
      <w:pPr>
        <w:pStyle w:val="1"/>
        <w:spacing w:after="0" w:line="240" w:lineRule="auto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(номер / ідентифікатор закупівлі UA-2021-11-15-016225-a)</w:t>
      </w:r>
    </w:p>
    <w:p w:rsidR="000E097A" w:rsidRDefault="000E097A" w:rsidP="000E097A">
      <w:pPr>
        <w:pStyle w:val="1"/>
        <w:spacing w:after="0" w:line="240" w:lineRule="auto"/>
        <w:ind w:firstLine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(заповнює відділ закупівель та супроводження договірної роботи)</w:t>
      </w:r>
    </w:p>
    <w:p w:rsidR="000E097A" w:rsidRDefault="000E097A" w:rsidP="000E097A">
      <w:pPr>
        <w:pStyle w:val="1"/>
        <w:spacing w:after="0" w:line="240" w:lineRule="auto"/>
        <w:ind w:firstLine="0"/>
        <w:jc w:val="center"/>
        <w:rPr>
          <w:iCs/>
          <w:sz w:val="28"/>
          <w:szCs w:val="28"/>
          <w:lang w:val="uk-UA"/>
        </w:rPr>
      </w:pPr>
    </w:p>
    <w:p w:rsidR="000E097A" w:rsidRDefault="000E097A" w:rsidP="000E097A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0E097A" w:rsidRDefault="000E097A" w:rsidP="000E097A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92"/>
        <w:gridCol w:w="2810"/>
        <w:gridCol w:w="3828"/>
        <w:gridCol w:w="2409"/>
      </w:tblGrid>
      <w:tr w:rsidR="000E097A" w:rsidTr="000E097A">
        <w:trPr>
          <w:cantSplit/>
          <w:trHeight w:val="11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0E097A" w:rsidTr="000E097A">
        <w:trPr>
          <w:trHeight w:val="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E097A" w:rsidTr="000E097A">
        <w:trPr>
          <w:trHeight w:val="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</w:t>
            </w:r>
          </w:p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 роботи (Загально-будівельні роботи)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Демонтажні роботи</w:t>
            </w:r>
            <w:r>
              <w:rPr>
                <w:sz w:val="24"/>
                <w:szCs w:val="24"/>
                <w:lang w:val="uk-UA"/>
              </w:rPr>
              <w:t xml:space="preserve"> (підлоги, мощення, асфальт, бетонні та цегляні конструкції, опоряджувальні матеріали, водопровід та каналізація, електропроводка тощо)</w:t>
            </w:r>
          </w:p>
          <w:p w:rsidR="000E097A" w:rsidRDefault="000E097A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Монтажні роботи</w:t>
            </w:r>
            <w:r>
              <w:rPr>
                <w:sz w:val="24"/>
                <w:szCs w:val="24"/>
                <w:lang w:val="uk-UA"/>
              </w:rPr>
              <w:t xml:space="preserve"> (фундаменти, бетонні конструкції, прорізи, гідроізоляція, покрівля, внутрішні перегородки, опоряджувальні роботи тощо)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left="-109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Локальні кошториси на будівельні роботи </w:t>
            </w:r>
          </w:p>
          <w:p w:rsidR="000E097A" w:rsidRDefault="000E097A">
            <w:pPr>
              <w:pStyle w:val="1"/>
              <w:spacing w:after="0" w:line="240" w:lineRule="auto"/>
              <w:ind w:left="-109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№ 2-2-1, 2-2-2, </w:t>
            </w:r>
          </w:p>
          <w:p w:rsidR="000E097A" w:rsidRDefault="000E097A">
            <w:pPr>
              <w:pStyle w:val="1"/>
              <w:spacing w:after="0" w:line="240" w:lineRule="auto"/>
              <w:ind w:left="-109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2-2-3, 2-2-4, 2-2-5</w:t>
            </w:r>
          </w:p>
          <w:p w:rsidR="000E097A" w:rsidRDefault="000E097A">
            <w:pPr>
              <w:pStyle w:val="1"/>
              <w:spacing w:after="0" w:line="240" w:lineRule="auto"/>
              <w:ind w:left="-109" w:firstLine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Том 14. Кошторисна документація (коригування)</w:t>
            </w:r>
          </w:p>
          <w:p w:rsidR="000E097A" w:rsidRDefault="000E097A">
            <w:pPr>
              <w:pStyle w:val="1"/>
              <w:spacing w:after="0" w:line="240" w:lineRule="auto"/>
              <w:ind w:left="-109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шифр: 113-21-КД (затверджено, експертний звіт від 26.10.2021 № 0276-4438-21/УЕГ/В)</w:t>
            </w:r>
          </w:p>
        </w:tc>
      </w:tr>
      <w:tr w:rsidR="000E097A" w:rsidTr="000E097A">
        <w:trPr>
          <w:trHeight w:val="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</w:t>
            </w:r>
          </w:p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 роботи</w:t>
            </w:r>
          </w:p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(Монтажні роботи системи зв’язку)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Структурована кабельна система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E097A" w:rsidRDefault="000E097A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(прокладання проводів)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E097A" w:rsidTr="000E097A">
        <w:trPr>
          <w:trHeight w:val="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Додаткові роботи</w:t>
            </w:r>
          </w:p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(Електротехнічні роботи)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Електротехнічні роботи</w:t>
            </w:r>
            <w:r>
              <w:rPr>
                <w:rFonts w:ascii="Times New Roman" w:eastAsia="Times New Roman" w:hAnsi="Times New Roman" w:cs="Times New Roman"/>
              </w:rPr>
              <w:t xml:space="preserve"> (блискавкозахист, електропостачання, система зрівнювання потенціалів і заземлення)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E097A" w:rsidTr="000E097A">
        <w:trPr>
          <w:trHeight w:val="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Додаткові роботи</w:t>
            </w:r>
          </w:p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(Каналізація)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Система К1 </w:t>
            </w:r>
          </w:p>
          <w:p w:rsidR="000E097A" w:rsidRDefault="000E09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(установлення душових дверей</w:t>
            </w:r>
            <w:r w:rsidRPr="000E097A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0E097A">
              <w:rPr>
                <w:rFonts w:ascii="Times New Roman" w:eastAsia="Times New Roman" w:hAnsi="Times New Roman" w:cs="Times New Roman"/>
                <w:lang w:val="ru-RU"/>
              </w:rPr>
              <w:t>душових</w:t>
            </w:r>
            <w:proofErr w:type="spellEnd"/>
            <w:r w:rsidRPr="000E097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E097A">
              <w:rPr>
                <w:rFonts w:ascii="Times New Roman" w:eastAsia="Times New Roman" w:hAnsi="Times New Roman" w:cs="Times New Roman"/>
                <w:lang w:val="ru-RU"/>
              </w:rPr>
              <w:t>піддонів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E097A" w:rsidTr="000E097A">
        <w:trPr>
          <w:trHeight w:val="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Додаткові роботи</w:t>
            </w:r>
          </w:p>
          <w:p w:rsidR="000E097A" w:rsidRDefault="000E097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(Опалення)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Система опалення </w:t>
            </w:r>
          </w:p>
          <w:p w:rsidR="000E097A" w:rsidRDefault="000E09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(прокладання трубопроводів, установлення вентилів, засувок, затворів, кранів, фланців, клапанів тощо)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7A" w:rsidRDefault="000E09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E097A" w:rsidRDefault="000E097A" w:rsidP="000E097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3321" w:rsidRPr="0058716E" w:rsidRDefault="001B3321" w:rsidP="00CE66C3">
      <w:pPr>
        <w:tabs>
          <w:tab w:val="left" w:pos="4536"/>
        </w:tabs>
        <w:autoSpaceDE w:val="0"/>
        <w:autoSpaceDN w:val="0"/>
        <w:adjustRightInd w:val="0"/>
        <w:spacing w:line="223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3321" w:rsidRPr="0058716E" w:rsidSect="007748FE">
      <w:pgSz w:w="11900" w:h="16840"/>
      <w:pgMar w:top="851" w:right="567" w:bottom="709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CA"/>
    <w:rsid w:val="00035F22"/>
    <w:rsid w:val="000762C8"/>
    <w:rsid w:val="000B4373"/>
    <w:rsid w:val="000E097A"/>
    <w:rsid w:val="001B3321"/>
    <w:rsid w:val="00235E38"/>
    <w:rsid w:val="003934D7"/>
    <w:rsid w:val="003D4272"/>
    <w:rsid w:val="00460B52"/>
    <w:rsid w:val="00475674"/>
    <w:rsid w:val="004830AE"/>
    <w:rsid w:val="004E05CA"/>
    <w:rsid w:val="00536829"/>
    <w:rsid w:val="0058377E"/>
    <w:rsid w:val="0058716E"/>
    <w:rsid w:val="005A06DC"/>
    <w:rsid w:val="005A677A"/>
    <w:rsid w:val="00600913"/>
    <w:rsid w:val="007721D9"/>
    <w:rsid w:val="007748FE"/>
    <w:rsid w:val="008A31AC"/>
    <w:rsid w:val="008C654C"/>
    <w:rsid w:val="009B20A2"/>
    <w:rsid w:val="00A83C69"/>
    <w:rsid w:val="00CD0BAE"/>
    <w:rsid w:val="00CE66C3"/>
    <w:rsid w:val="00F439FE"/>
    <w:rsid w:val="00F722C0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CF3A-ED0B-4C73-8652-1C06F9F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05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E0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E05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05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4E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4E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"/>
    <w:basedOn w:val="21"/>
    <w:rsid w:val="004E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1"/>
    <w:rsid w:val="004E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pt">
    <w:name w:val="Основной текст (4) + Не полужирный;Интервал 1 pt"/>
    <w:basedOn w:val="4"/>
    <w:rsid w:val="004E05C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E05CA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0">
    <w:name w:val="Заголовок №2"/>
    <w:basedOn w:val="a"/>
    <w:link w:val="2"/>
    <w:rsid w:val="004E05CA"/>
    <w:pPr>
      <w:shd w:val="clear" w:color="auto" w:fill="FFFFFF"/>
      <w:spacing w:before="60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4E05CA"/>
    <w:pPr>
      <w:shd w:val="clear" w:color="auto" w:fill="FFFFFF"/>
      <w:spacing w:line="312" w:lineRule="exact"/>
      <w:ind w:hanging="24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rvps17">
    <w:name w:val="rvps17"/>
    <w:basedOn w:val="a"/>
    <w:rsid w:val="005A67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64">
    <w:name w:val="rvts64"/>
    <w:basedOn w:val="a0"/>
    <w:rsid w:val="005A677A"/>
  </w:style>
  <w:style w:type="paragraph" w:customStyle="1" w:styleId="rvps3">
    <w:name w:val="rvps3"/>
    <w:basedOn w:val="a"/>
    <w:rsid w:val="005A67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5A677A"/>
  </w:style>
  <w:style w:type="table" w:styleId="a3">
    <w:name w:val="Table Grid"/>
    <w:basedOn w:val="a1"/>
    <w:uiPriority w:val="39"/>
    <w:rsid w:val="00F7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C0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0E097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0E097A"/>
    <w:pPr>
      <w:spacing w:after="560"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Довбик Наталія Миколаївна</dc:creator>
  <cp:keywords/>
  <dc:description/>
  <cp:lastModifiedBy>Маслова Руслана Володимирівна</cp:lastModifiedBy>
  <cp:revision>2</cp:revision>
  <dcterms:created xsi:type="dcterms:W3CDTF">2021-11-17T14:21:00Z</dcterms:created>
  <dcterms:modified xsi:type="dcterms:W3CDTF">2021-11-17T14:21:00Z</dcterms:modified>
</cp:coreProperties>
</file>