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7A" w:rsidRPr="00E67CEE" w:rsidRDefault="00E0557A" w:rsidP="00E05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0557A" w:rsidRPr="00E67CEE" w:rsidRDefault="00E0557A" w:rsidP="00E05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E0557A" w:rsidRDefault="00E0557A" w:rsidP="00E05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6D5FE2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Код ДК 021:2015 79710000-4 Охоронні послуги (Послуги з централізованої охорони майна на об’єкті з реагуванням наряду охорони та спостереження сигналізації термінового виклику наряду охорони)</w:t>
      </w:r>
    </w:p>
    <w:p w:rsidR="00E0557A" w:rsidRPr="00E67CEE" w:rsidRDefault="00E0557A" w:rsidP="00E05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</w:p>
    <w:p w:rsidR="00E0557A" w:rsidRPr="00E67CEE" w:rsidRDefault="00E0557A" w:rsidP="00E05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E055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UA-2021-12-22-012731-c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E0557A" w:rsidRPr="00E67CEE" w:rsidRDefault="00E0557A" w:rsidP="00E05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E0557A" w:rsidRPr="00E67CEE" w:rsidRDefault="00E0557A" w:rsidP="00E055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E0557A" w:rsidRPr="00E67CEE" w:rsidRDefault="00E0557A" w:rsidP="00E0557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1) </w:t>
      </w:r>
      <w:r w:rsidRPr="00C26BC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D5F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Послуги з централізованої охорони майна на об’єкті з реагуванням наряду охорони та спостереження сигналізації термінового виклику наряду охорони</w:t>
      </w:r>
    </w:p>
    <w:tbl>
      <w:tblPr>
        <w:tblStyle w:val="1"/>
        <w:tblW w:w="9197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2977"/>
        <w:gridCol w:w="3106"/>
      </w:tblGrid>
      <w:tr w:rsidR="002738A1" w:rsidRPr="00E67CEE" w:rsidTr="003907C2">
        <w:trPr>
          <w:cantSplit/>
          <w:trHeight w:val="1198"/>
        </w:trPr>
        <w:tc>
          <w:tcPr>
            <w:tcW w:w="704" w:type="dxa"/>
            <w:vAlign w:val="center"/>
          </w:tcPr>
          <w:p w:rsidR="002738A1" w:rsidRPr="00E67CEE" w:rsidRDefault="002738A1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2738A1" w:rsidRPr="00E67CEE" w:rsidRDefault="002738A1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2977" w:type="dxa"/>
            <w:vAlign w:val="center"/>
          </w:tcPr>
          <w:p w:rsidR="002738A1" w:rsidRPr="00E67CEE" w:rsidRDefault="002738A1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06" w:type="dxa"/>
            <w:vAlign w:val="center"/>
          </w:tcPr>
          <w:p w:rsidR="002738A1" w:rsidRPr="00E67CEE" w:rsidRDefault="002738A1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2738A1" w:rsidRPr="00E67CEE" w:rsidTr="003907C2">
        <w:trPr>
          <w:trHeight w:val="139"/>
        </w:trPr>
        <w:tc>
          <w:tcPr>
            <w:tcW w:w="704" w:type="dxa"/>
            <w:vAlign w:val="center"/>
          </w:tcPr>
          <w:p w:rsidR="002738A1" w:rsidRPr="00E67CEE" w:rsidRDefault="002738A1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738A1" w:rsidRPr="00E67CEE" w:rsidRDefault="002738A1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2738A1" w:rsidRPr="00E67CEE" w:rsidRDefault="002738A1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6" w:type="dxa"/>
            <w:vAlign w:val="center"/>
          </w:tcPr>
          <w:p w:rsidR="002738A1" w:rsidRPr="00E67CEE" w:rsidRDefault="002738A1" w:rsidP="003907C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8A1" w:rsidRPr="00E67CEE" w:rsidTr="003907C2">
        <w:trPr>
          <w:trHeight w:val="2158"/>
        </w:trPr>
        <w:tc>
          <w:tcPr>
            <w:tcW w:w="704" w:type="dxa"/>
          </w:tcPr>
          <w:p w:rsidR="002738A1" w:rsidRPr="008F7AF5" w:rsidRDefault="002738A1" w:rsidP="003907C2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38A1" w:rsidRPr="00B01625" w:rsidRDefault="002738A1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Охоронна сигналізація</w:t>
            </w:r>
          </w:p>
        </w:tc>
        <w:tc>
          <w:tcPr>
            <w:tcW w:w="2977" w:type="dxa"/>
            <w:vAlign w:val="center"/>
          </w:tcPr>
          <w:p w:rsidR="002738A1" w:rsidRPr="00B01625" w:rsidRDefault="002738A1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Цілодобова охорона об’єкта </w:t>
            </w:r>
          </w:p>
        </w:tc>
        <w:tc>
          <w:tcPr>
            <w:tcW w:w="3106" w:type="dxa"/>
            <w:vAlign w:val="center"/>
          </w:tcPr>
          <w:p w:rsidR="002738A1" w:rsidRPr="00B01625" w:rsidRDefault="002738A1" w:rsidP="003907C2">
            <w:pPr>
              <w:pStyle w:val="1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625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охорони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приміщень в </w:t>
            </w:r>
            <w:r w:rsidRPr="00B01625">
              <w:rPr>
                <w:rFonts w:ascii="Times New Roman" w:hAnsi="Times New Roman" w:cs="Times New Roman"/>
                <w:sz w:val="28"/>
                <w:szCs w:val="28"/>
              </w:rPr>
              <w:t>будів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лі ДНДЕКЦ МВС з передачею на пульт централізованого спостереження (ПЦС) сповіщень про проникнення на об’єкт чи порушення цілісності його архітектурно-будівельних конструкцій</w:t>
            </w:r>
          </w:p>
        </w:tc>
      </w:tr>
      <w:tr w:rsidR="002738A1" w:rsidRPr="00D94D0E" w:rsidTr="003907C2">
        <w:trPr>
          <w:trHeight w:val="1427"/>
        </w:trPr>
        <w:tc>
          <w:tcPr>
            <w:tcW w:w="704" w:type="dxa"/>
          </w:tcPr>
          <w:p w:rsidR="002738A1" w:rsidRPr="008F7AF5" w:rsidRDefault="002738A1" w:rsidP="003907C2">
            <w:pPr>
              <w:pStyle w:val="a3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738A1" w:rsidRPr="00374B2C" w:rsidRDefault="002738A1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Тривожна сигналізація </w:t>
            </w:r>
          </w:p>
        </w:tc>
        <w:tc>
          <w:tcPr>
            <w:tcW w:w="2977" w:type="dxa"/>
            <w:vAlign w:val="center"/>
          </w:tcPr>
          <w:p w:rsidR="002738A1" w:rsidRPr="00374B2C" w:rsidRDefault="002738A1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Цілодобово</w:t>
            </w:r>
            <w:r w:rsidRPr="00374B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6" w:type="dxa"/>
            <w:vAlign w:val="center"/>
          </w:tcPr>
          <w:p w:rsidR="002738A1" w:rsidRPr="00374B2C" w:rsidRDefault="002738A1" w:rsidP="003907C2">
            <w:pPr>
              <w:pStyle w:val="1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Встановлена для передачі на пульт централізованого спостереження (ПЦС) сповіщень про терміновий виклик ГЗ на об’єкт </w:t>
            </w:r>
          </w:p>
        </w:tc>
      </w:tr>
    </w:tbl>
    <w:p w:rsidR="00E0557A" w:rsidRPr="00E67CEE" w:rsidRDefault="00E0557A" w:rsidP="00E0557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lang w:val="uk-UA"/>
        </w:rPr>
        <w:br w:type="column"/>
      </w: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lastRenderedPageBreak/>
        <w:t>Обґрунтування</w:t>
      </w:r>
    </w:p>
    <w:p w:rsidR="00E0557A" w:rsidRPr="00E67CEE" w:rsidRDefault="00E0557A" w:rsidP="00E0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розміру бюджетного призначення та очікуваної вартості</w:t>
      </w:r>
    </w:p>
    <w:p w:rsidR="00E0557A" w:rsidRPr="00E67CEE" w:rsidRDefault="00E0557A" w:rsidP="00E0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E67C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предмета закупівлі</w:t>
      </w:r>
    </w:p>
    <w:p w:rsidR="00E0557A" w:rsidRDefault="00E0557A" w:rsidP="00E05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</w:pPr>
      <w:r w:rsidRPr="006D5FE2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>Код ДК 021:2015 79710000-4 Охоронні послуги (Послуги з централізованої охорони майна на об’єкті з реагуванням наряду охорони та спостереження сигналізації термінового виклику наряду охорони)</w:t>
      </w:r>
    </w:p>
    <w:p w:rsidR="00E0557A" w:rsidRPr="006D5FE2" w:rsidRDefault="00E0557A" w:rsidP="00E05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E0557A" w:rsidRPr="00E67CEE" w:rsidRDefault="00E0557A" w:rsidP="00E05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E0557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UA-2021-12-22-012731-c</w:t>
      </w:r>
      <w:r w:rsidRPr="00E67C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E0557A" w:rsidRDefault="00E0557A" w:rsidP="00E0557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Cs/>
          <w:sz w:val="20"/>
          <w:szCs w:val="28"/>
          <w:lang w:val="uk-UA"/>
        </w:rPr>
      </w:pPr>
    </w:p>
    <w:p w:rsidR="00E0557A" w:rsidRPr="00600777" w:rsidRDefault="00E0557A" w:rsidP="00E05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</w:pPr>
      <w:r w:rsidRPr="006D5FE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 </w:t>
      </w:r>
      <w:r w:rsidRPr="006D5FE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,00</w:t>
      </w:r>
      <w:r w:rsidRPr="00600777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грн</w:t>
      </w:r>
      <w:r w:rsidRPr="00600777">
        <w:rPr>
          <w:rFonts w:ascii="Times New Roman" w:eastAsia="Times New Roman" w:hAnsi="Times New Roman" w:cs="Times New Roman"/>
          <w:sz w:val="20"/>
          <w:szCs w:val="28"/>
          <w:u w:val="single"/>
          <w:lang w:val="uk-UA"/>
        </w:rPr>
        <w:t xml:space="preserve"> </w:t>
      </w:r>
    </w:p>
    <w:p w:rsidR="00E0557A" w:rsidRPr="00E67CEE" w:rsidRDefault="00E0557A" w:rsidP="00E05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7CEE">
        <w:rPr>
          <w:rFonts w:ascii="Times New Roman" w:eastAsia="Times New Roman" w:hAnsi="Times New Roman" w:cs="Times New Roman"/>
          <w:sz w:val="20"/>
          <w:szCs w:val="28"/>
          <w:lang w:val="uk-UA"/>
        </w:rPr>
        <w:t>(загальна очікувана вартість предмета закупівлі)</w:t>
      </w:r>
      <w:r w:rsidRPr="00E67C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0557A" w:rsidRPr="00E67CEE" w:rsidRDefault="00E0557A" w:rsidP="00E055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1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E0557A" w:rsidRPr="00E67CEE" w:rsidTr="003907C2">
        <w:trPr>
          <w:cantSplit/>
          <w:trHeight w:val="628"/>
        </w:trPr>
        <w:tc>
          <w:tcPr>
            <w:tcW w:w="704" w:type="dxa"/>
            <w:vAlign w:val="center"/>
          </w:tcPr>
          <w:p w:rsidR="00E0557A" w:rsidRPr="00E67CEE" w:rsidRDefault="00E0557A" w:rsidP="003907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E0557A" w:rsidRPr="00E67CEE" w:rsidRDefault="00E0557A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E0557A" w:rsidRPr="00E67CEE" w:rsidRDefault="00E0557A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:rsidR="00E0557A" w:rsidRPr="00E67CEE" w:rsidRDefault="00E0557A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05" w:type="dxa"/>
            <w:vAlign w:val="center"/>
          </w:tcPr>
          <w:p w:rsidR="00E0557A" w:rsidRPr="00E67CEE" w:rsidRDefault="00E0557A" w:rsidP="003907C2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E67CE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E0557A" w:rsidRPr="00E67CEE" w:rsidTr="003907C2">
        <w:trPr>
          <w:trHeight w:val="107"/>
        </w:trPr>
        <w:tc>
          <w:tcPr>
            <w:tcW w:w="704" w:type="dxa"/>
            <w:vAlign w:val="center"/>
          </w:tcPr>
          <w:p w:rsidR="00E0557A" w:rsidRPr="00E67CEE" w:rsidRDefault="00E0557A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E0557A" w:rsidRPr="00E67CEE" w:rsidRDefault="00E0557A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:rsidR="00E0557A" w:rsidRPr="00E67CEE" w:rsidRDefault="00E0557A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:rsidR="00E0557A" w:rsidRPr="00E67CEE" w:rsidRDefault="00E0557A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E67CEE">
              <w:rPr>
                <w:rFonts w:ascii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E0557A" w:rsidRPr="00E67CEE" w:rsidTr="003907C2">
        <w:trPr>
          <w:trHeight w:val="148"/>
        </w:trPr>
        <w:tc>
          <w:tcPr>
            <w:tcW w:w="704" w:type="dxa"/>
            <w:vAlign w:val="center"/>
          </w:tcPr>
          <w:p w:rsidR="00E0557A" w:rsidRPr="00E67CEE" w:rsidRDefault="00E0557A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693" w:type="dxa"/>
            <w:vAlign w:val="center"/>
          </w:tcPr>
          <w:p w:rsidR="00E0557A" w:rsidRDefault="00E0557A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D5F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6D5F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 00</w:t>
            </w:r>
            <w:r w:rsidRPr="00930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E0557A" w:rsidRPr="00E67CEE" w:rsidRDefault="00E0557A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61" w:type="dxa"/>
            <w:vAlign w:val="center"/>
          </w:tcPr>
          <w:p w:rsidR="00E0557A" w:rsidRDefault="00E0557A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D5F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90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</w:t>
            </w:r>
            <w:r w:rsidRPr="006D5F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000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, 00</w:t>
            </w:r>
            <w:r w:rsidRPr="00930E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грн.</w:t>
            </w:r>
          </w:p>
          <w:p w:rsidR="00E0557A" w:rsidRPr="00E67CEE" w:rsidRDefault="00E0557A" w:rsidP="003907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505" w:type="dxa"/>
            <w:vAlign w:val="center"/>
          </w:tcPr>
          <w:p w:rsidR="00E0557A" w:rsidRPr="00E67CEE" w:rsidRDefault="00E0557A" w:rsidP="003907C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Інформація надана  згідно тарифів У</w:t>
            </w:r>
            <w:r w:rsidRPr="00080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правління поліції охорони в м.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К</w:t>
            </w:r>
            <w:r w:rsidRPr="0008036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иєв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і, яке є єдиним надавачем зазначених послуг.</w:t>
            </w:r>
          </w:p>
        </w:tc>
      </w:tr>
    </w:tbl>
    <w:p w:rsidR="00E0557A" w:rsidRPr="00E67CEE" w:rsidRDefault="00E0557A" w:rsidP="00E05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val="uk-UA" w:eastAsia="uk-UA"/>
        </w:rPr>
      </w:pPr>
    </w:p>
    <w:p w:rsidR="00E0557A" w:rsidRPr="00F72BFB" w:rsidRDefault="00E0557A" w:rsidP="00E0557A">
      <w:pPr>
        <w:rPr>
          <w:rFonts w:ascii="Times New Roman" w:hAnsi="Times New Roman" w:cs="Times New Roman"/>
          <w:lang w:val="uk-UA"/>
        </w:rPr>
      </w:pPr>
    </w:p>
    <w:p w:rsidR="00E0557A" w:rsidRPr="00080365" w:rsidRDefault="00E0557A" w:rsidP="00E0557A">
      <w:pPr>
        <w:rPr>
          <w:lang w:val="uk-UA"/>
        </w:rPr>
      </w:pPr>
    </w:p>
    <w:p w:rsidR="00E0557A" w:rsidRDefault="00E0557A" w:rsidP="00E0557A"/>
    <w:p w:rsidR="00315D75" w:rsidRDefault="00315D75"/>
    <w:sectPr w:rsidR="00315D75" w:rsidSect="00600777">
      <w:headerReference w:type="default" r:id="rId7"/>
      <w:headerReference w:type="first" r:id="rId8"/>
      <w:pgSz w:w="11906" w:h="16838" w:code="9"/>
      <w:pgMar w:top="709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74" w:rsidRDefault="001C6474">
      <w:pPr>
        <w:spacing w:after="0" w:line="240" w:lineRule="auto"/>
      </w:pPr>
      <w:r>
        <w:separator/>
      </w:r>
    </w:p>
  </w:endnote>
  <w:endnote w:type="continuationSeparator" w:id="0">
    <w:p w:rsidR="001C6474" w:rsidRDefault="001C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74" w:rsidRDefault="001C6474">
      <w:pPr>
        <w:spacing w:after="0" w:line="240" w:lineRule="auto"/>
      </w:pPr>
      <w:r>
        <w:separator/>
      </w:r>
    </w:p>
  </w:footnote>
  <w:footnote w:type="continuationSeparator" w:id="0">
    <w:p w:rsidR="001C6474" w:rsidRDefault="001C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661468"/>
      <w:docPartObj>
        <w:docPartGallery w:val="Page Numbers (Top of Page)"/>
        <w:docPartUnique/>
      </w:docPartObj>
    </w:sdtPr>
    <w:sdtEndPr/>
    <w:sdtContent>
      <w:p w:rsidR="004F4C54" w:rsidRDefault="00E0557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8A1">
          <w:rPr>
            <w:noProof/>
          </w:rPr>
          <w:t>2</w:t>
        </w:r>
        <w:r>
          <w:fldChar w:fldCharType="end"/>
        </w:r>
      </w:p>
    </w:sdtContent>
  </w:sdt>
  <w:p w:rsidR="004F4C54" w:rsidRDefault="001C64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C54" w:rsidRDefault="001C6474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50E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7A"/>
    <w:rsid w:val="00076914"/>
    <w:rsid w:val="001C6474"/>
    <w:rsid w:val="002738A1"/>
    <w:rsid w:val="00315D75"/>
    <w:rsid w:val="0099436E"/>
    <w:rsid w:val="00E0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CE255-55DC-435F-B8B9-C6C737CA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55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0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557A"/>
  </w:style>
  <w:style w:type="character" w:customStyle="1" w:styleId="a4">
    <w:name w:val="Абзац списка Знак"/>
    <w:link w:val="a3"/>
    <w:uiPriority w:val="34"/>
    <w:rsid w:val="00E0557A"/>
  </w:style>
  <w:style w:type="table" w:customStyle="1" w:styleId="1">
    <w:name w:val="Сетка таблицы1"/>
    <w:basedOn w:val="a1"/>
    <w:next w:val="a7"/>
    <w:uiPriority w:val="39"/>
    <w:rsid w:val="00E0557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0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0"/>
    <w:rsid w:val="002738A1"/>
    <w:rPr>
      <w:rFonts w:eastAsia="Times New Roman"/>
      <w:sz w:val="26"/>
      <w:szCs w:val="26"/>
    </w:rPr>
  </w:style>
  <w:style w:type="paragraph" w:customStyle="1" w:styleId="10">
    <w:name w:val="Основной текст1"/>
    <w:basedOn w:val="a"/>
    <w:link w:val="a8"/>
    <w:rsid w:val="002738A1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2022-01-11T08:22:00Z</dcterms:created>
  <dcterms:modified xsi:type="dcterms:W3CDTF">2022-01-11T08:51:00Z</dcterms:modified>
</cp:coreProperties>
</file>