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0B4" w:rsidRDefault="003330B4" w:rsidP="003330B4">
      <w:pPr>
        <w:widowControl w:val="0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3330B4" w:rsidRPr="00556DE2" w:rsidRDefault="003330B4" w:rsidP="00333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556D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Код ДК 021:2015 48810000-9 Інформаційні системи (Програмне забезпечення для роботи електронної пошти)</w:t>
      </w:r>
    </w:p>
    <w:p w:rsidR="003330B4" w:rsidRDefault="003330B4" w:rsidP="00333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:rsidR="003330B4" w:rsidRDefault="003330B4" w:rsidP="003330B4">
      <w:pPr>
        <w:widowControl w:val="0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3330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UA-2022-11-28-014394-a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3330B4" w:rsidRDefault="003330B4" w:rsidP="00333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3330B4" w:rsidRDefault="003330B4" w:rsidP="003330B4">
      <w:pPr>
        <w:widowControl w:val="0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3330B4" w:rsidRDefault="003330B4" w:rsidP="003330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3330B4" w:rsidRDefault="003330B4" w:rsidP="003330B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704"/>
        <w:gridCol w:w="2522"/>
        <w:gridCol w:w="2716"/>
        <w:gridCol w:w="3628"/>
      </w:tblGrid>
      <w:tr w:rsidR="003330B4" w:rsidTr="00770526">
        <w:trPr>
          <w:cantSplit/>
          <w:trHeight w:val="1198"/>
        </w:trPr>
        <w:tc>
          <w:tcPr>
            <w:tcW w:w="703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22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2716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28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3330B4" w:rsidTr="00770526">
        <w:trPr>
          <w:trHeight w:val="139"/>
        </w:trPr>
        <w:tc>
          <w:tcPr>
            <w:tcW w:w="703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2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6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28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330B4" w:rsidTr="00770526">
        <w:trPr>
          <w:trHeight w:val="556"/>
        </w:trPr>
        <w:tc>
          <w:tcPr>
            <w:tcW w:w="9569" w:type="dxa"/>
            <w:gridSpan w:val="4"/>
          </w:tcPr>
          <w:p w:rsidR="003330B4" w:rsidRDefault="003330B4" w:rsidP="00770526">
            <w:pPr>
              <w:pStyle w:val="LO-normal"/>
              <w:widowControl w:val="0"/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Програмна продукція: примірник комп'ютерної програми Microsoft Exchange Server Standard 2019 (DG7GMGF0F4MC_0003)</w:t>
            </w:r>
          </w:p>
        </w:tc>
      </w:tr>
      <w:tr w:rsidR="003330B4" w:rsidTr="00770526">
        <w:trPr>
          <w:trHeight w:val="886"/>
        </w:trPr>
        <w:tc>
          <w:tcPr>
            <w:tcW w:w="703" w:type="dxa"/>
            <w:tcBorders>
              <w:top w:val="nil"/>
            </w:tcBorders>
          </w:tcPr>
          <w:p w:rsidR="003330B4" w:rsidRDefault="003330B4" w:rsidP="00770526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3330B4" w:rsidRDefault="003330B4" w:rsidP="00770526">
            <w:pPr>
              <w:pStyle w:val="LO-normal"/>
              <w:widowControl w:val="0"/>
              <w:rPr>
                <w:sz w:val="24"/>
                <w:szCs w:val="24"/>
              </w:rPr>
            </w:pPr>
          </w:p>
          <w:p w:rsidR="003330B4" w:rsidRDefault="003330B4" w:rsidP="00770526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716" w:type="dxa"/>
            <w:tcBorders>
              <w:top w:val="nil"/>
            </w:tcBorders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28" w:type="dxa"/>
            <w:tcBorders>
              <w:top w:val="nil"/>
            </w:tcBorders>
          </w:tcPr>
          <w:p w:rsidR="003330B4" w:rsidRDefault="003330B4" w:rsidP="0077052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Необхідно для забезпечення роботи сервера електронної пошти</w:t>
            </w:r>
          </w:p>
        </w:tc>
      </w:tr>
      <w:tr w:rsidR="003330B4" w:rsidTr="00770526">
        <w:trPr>
          <w:trHeight w:val="539"/>
        </w:trPr>
        <w:tc>
          <w:tcPr>
            <w:tcW w:w="9569" w:type="dxa"/>
            <w:gridSpan w:val="4"/>
          </w:tcPr>
          <w:p w:rsidR="003330B4" w:rsidRDefault="003330B4" w:rsidP="00770526">
            <w:pPr>
              <w:widowControl w:val="0"/>
              <w:jc w:val="both"/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Програмна продукція: примірник комп'ютерної програми Microsoft Exchange Server Standard 2019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User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 CAL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zh-CN" w:bidi="hi-IN"/>
              </w:rPr>
              <w:t>(DG7GMGF0F4MB_0004)</w:t>
            </w:r>
          </w:p>
        </w:tc>
      </w:tr>
      <w:tr w:rsidR="003330B4" w:rsidTr="00770526">
        <w:trPr>
          <w:trHeight w:val="856"/>
        </w:trPr>
        <w:tc>
          <w:tcPr>
            <w:tcW w:w="703" w:type="dxa"/>
            <w:tcBorders>
              <w:top w:val="nil"/>
            </w:tcBorders>
          </w:tcPr>
          <w:p w:rsidR="003330B4" w:rsidRDefault="003330B4" w:rsidP="00770526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3330B4" w:rsidRDefault="003330B4" w:rsidP="0077052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716" w:type="dxa"/>
            <w:tcBorders>
              <w:top w:val="nil"/>
            </w:tcBorders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3628" w:type="dxa"/>
            <w:tcBorders>
              <w:top w:val="nil"/>
            </w:tcBorders>
          </w:tcPr>
          <w:p w:rsidR="003330B4" w:rsidRDefault="003330B4" w:rsidP="0077052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Необхідно для підключення користувачів (адміністраторів) до серверу електронної пошти</w:t>
            </w:r>
          </w:p>
        </w:tc>
      </w:tr>
    </w:tbl>
    <w:p w:rsidR="003330B4" w:rsidRDefault="003330B4" w:rsidP="00333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30B4" w:rsidRDefault="003330B4" w:rsidP="003330B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Обґрунтування</w:t>
      </w:r>
    </w:p>
    <w:p w:rsidR="003330B4" w:rsidRDefault="003330B4" w:rsidP="0033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розміру бюджетного призначення та очікуваної</w:t>
      </w:r>
    </w:p>
    <w:p w:rsidR="003330B4" w:rsidRDefault="003330B4" w:rsidP="003330B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вартості предмета закупівлі</w:t>
      </w:r>
    </w:p>
    <w:p w:rsidR="003330B4" w:rsidRDefault="003330B4" w:rsidP="00333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30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Код ДК 021:2015 48810000-9 Інформаційні системи (Програмне забезпечення для роботи електронної пошти)</w:t>
      </w:r>
    </w:p>
    <w:p w:rsidR="003330B4" w:rsidRDefault="003330B4" w:rsidP="00556D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bookmarkStart w:id="0" w:name="_GoBack"/>
      <w:bookmarkEnd w:id="0"/>
    </w:p>
    <w:p w:rsidR="003330B4" w:rsidRPr="003330B4" w:rsidRDefault="003330B4" w:rsidP="003330B4">
      <w:pPr>
        <w:widowControl w:val="0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3330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3330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-2022-11-28-014394-</w:t>
      </w:r>
      <w:r w:rsidRPr="003330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3330B4" w:rsidRDefault="003330B4" w:rsidP="003330B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8"/>
          <w:lang w:val="uk-UA"/>
        </w:rPr>
      </w:pPr>
    </w:p>
    <w:p w:rsidR="003330B4" w:rsidRDefault="003330B4" w:rsidP="003330B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8"/>
          <w:lang w:val="uk-UA"/>
        </w:rPr>
      </w:pPr>
    </w:p>
    <w:p w:rsidR="003330B4" w:rsidRDefault="003330B4" w:rsidP="003330B4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 xml:space="preserve">213 943,00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грн.____________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</w:t>
      </w:r>
    </w:p>
    <w:p w:rsidR="003330B4" w:rsidRDefault="003330B4" w:rsidP="003330B4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330B4" w:rsidRDefault="003330B4" w:rsidP="00333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9663" w:type="dxa"/>
        <w:tblLayout w:type="fixed"/>
        <w:tblLook w:val="04A0" w:firstRow="1" w:lastRow="0" w:firstColumn="1" w:lastColumn="0" w:noHBand="0" w:noVBand="1"/>
      </w:tblPr>
      <w:tblGrid>
        <w:gridCol w:w="705"/>
        <w:gridCol w:w="2692"/>
        <w:gridCol w:w="2762"/>
        <w:gridCol w:w="3504"/>
      </w:tblGrid>
      <w:tr w:rsidR="003330B4" w:rsidTr="00770526">
        <w:trPr>
          <w:cantSplit/>
          <w:trHeight w:val="628"/>
        </w:trPr>
        <w:tc>
          <w:tcPr>
            <w:tcW w:w="704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92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val="uk-UA" w:eastAsia="uk-UA"/>
              </w:rPr>
              <w:t>*</w:t>
            </w:r>
          </w:p>
        </w:tc>
        <w:tc>
          <w:tcPr>
            <w:tcW w:w="2762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Очікувана вартість предмета закупівлі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val="uk-UA" w:eastAsia="uk-UA"/>
              </w:rPr>
              <w:t>**</w:t>
            </w:r>
          </w:p>
        </w:tc>
        <w:tc>
          <w:tcPr>
            <w:tcW w:w="3504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Обґрунтування розміру очікуваної вартості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val="uk-UA" w:eastAsia="uk-UA"/>
              </w:rPr>
              <w:t>***</w:t>
            </w:r>
          </w:p>
        </w:tc>
      </w:tr>
      <w:tr w:rsidR="003330B4" w:rsidTr="00770526">
        <w:trPr>
          <w:trHeight w:val="107"/>
        </w:trPr>
        <w:tc>
          <w:tcPr>
            <w:tcW w:w="704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  <w:lang w:val="uk-UA" w:eastAsia="uk-UA"/>
              </w:rPr>
              <w:t>1</w:t>
            </w:r>
          </w:p>
        </w:tc>
        <w:tc>
          <w:tcPr>
            <w:tcW w:w="2692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  <w:lang w:val="uk-UA" w:eastAsia="uk-UA"/>
              </w:rPr>
              <w:t>2</w:t>
            </w:r>
          </w:p>
        </w:tc>
        <w:tc>
          <w:tcPr>
            <w:tcW w:w="2762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  <w:lang w:val="uk-UA" w:eastAsia="uk-UA"/>
              </w:rPr>
              <w:t>3</w:t>
            </w:r>
          </w:p>
        </w:tc>
        <w:tc>
          <w:tcPr>
            <w:tcW w:w="3504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  <w:lang w:val="uk-UA" w:eastAsia="uk-UA"/>
              </w:rPr>
              <w:t>4</w:t>
            </w:r>
          </w:p>
        </w:tc>
      </w:tr>
      <w:tr w:rsidR="003330B4" w:rsidRPr="00556DE2" w:rsidTr="00770526">
        <w:trPr>
          <w:trHeight w:val="148"/>
        </w:trPr>
        <w:tc>
          <w:tcPr>
            <w:tcW w:w="704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692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213 943,00  грн.</w:t>
            </w:r>
          </w:p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Кошти спеціального фонду Державного бюджету</w:t>
            </w:r>
          </w:p>
        </w:tc>
        <w:tc>
          <w:tcPr>
            <w:tcW w:w="2762" w:type="dxa"/>
            <w:vAlign w:val="center"/>
          </w:tcPr>
          <w:p w:rsidR="003330B4" w:rsidRDefault="003330B4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213 943,00  грн.</w:t>
            </w:r>
          </w:p>
          <w:p w:rsidR="003330B4" w:rsidRDefault="003330B4" w:rsidP="0077052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04" w:type="dxa"/>
            <w:vAlign w:val="center"/>
          </w:tcPr>
          <w:p w:rsidR="003330B4" w:rsidRDefault="003330B4" w:rsidP="00770526">
            <w:pPr>
              <w:pStyle w:val="30"/>
              <w:shd w:val="clear" w:color="auto" w:fill="auto"/>
              <w:spacing w:line="240" w:lineRule="auto"/>
              <w:ind w:firstLine="567"/>
              <w:jc w:val="both"/>
            </w:pPr>
            <w:r>
              <w:rPr>
                <w:sz w:val="24"/>
                <w:szCs w:val="24"/>
              </w:rPr>
              <w:t>Розрахунок очікуваної вартості здійснювався методом порівняння ринкових цін.</w:t>
            </w:r>
          </w:p>
          <w:p w:rsidR="003330B4" w:rsidRDefault="003330B4" w:rsidP="00770526">
            <w:pPr>
              <w:pStyle w:val="30"/>
              <w:shd w:val="clear" w:color="auto" w:fill="auto"/>
              <w:spacing w:line="240" w:lineRule="auto"/>
              <w:ind w:firstLine="567"/>
              <w:jc w:val="both"/>
            </w:pPr>
            <w:r>
              <w:rPr>
                <w:sz w:val="24"/>
                <w:szCs w:val="24"/>
              </w:rPr>
              <w:t>У зв’язку з тим, що предметом закупівлі є  програмне забезпечення щодо якого у відкритих джерелах мережі Інтернет, в тому числі на сайтах виробників інформація про ціни відсутня, розрахунок очікуваної вартості проводився шляхом аналізу цінових пропозицій трьох компаній постачальників.</w:t>
            </w:r>
          </w:p>
          <w:p w:rsidR="003330B4" w:rsidRDefault="003330B4" w:rsidP="00770526">
            <w:pPr>
              <w:pStyle w:val="30"/>
              <w:shd w:val="clear" w:color="auto" w:fill="auto"/>
              <w:spacing w:line="240" w:lineRule="auto"/>
              <w:ind w:firstLine="567"/>
              <w:jc w:val="both"/>
            </w:pPr>
          </w:p>
        </w:tc>
      </w:tr>
    </w:tbl>
    <w:p w:rsidR="00682CF9" w:rsidRPr="00556DE2" w:rsidRDefault="00682CF9">
      <w:pPr>
        <w:rPr>
          <w:lang w:val="uk-UA"/>
        </w:rPr>
      </w:pPr>
    </w:p>
    <w:sectPr w:rsidR="00682CF9" w:rsidRPr="00556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4276"/>
    <w:multiLevelType w:val="multilevel"/>
    <w:tmpl w:val="F3CC62D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B4"/>
    <w:rsid w:val="003330B4"/>
    <w:rsid w:val="00556DE2"/>
    <w:rsid w:val="006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E0F2"/>
  <w15:chartTrackingRefBased/>
  <w15:docId w15:val="{C2C3EAE5-6E93-45FE-822C-1A124BD9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0B4"/>
    <w:pPr>
      <w:suppressAutoHyphens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uiPriority w:val="34"/>
    <w:qFormat/>
    <w:rsid w:val="003330B4"/>
  </w:style>
  <w:style w:type="paragraph" w:styleId="a4">
    <w:name w:val="List Paragraph"/>
    <w:basedOn w:val="a"/>
    <w:link w:val="a3"/>
    <w:uiPriority w:val="34"/>
    <w:qFormat/>
    <w:rsid w:val="003330B4"/>
    <w:pPr>
      <w:ind w:left="720"/>
      <w:contextualSpacing/>
    </w:pPr>
    <w:rPr>
      <w:lang w:val="uk-UA"/>
    </w:rPr>
  </w:style>
  <w:style w:type="paragraph" w:customStyle="1" w:styleId="LO-normal">
    <w:name w:val="LO-normal"/>
    <w:qFormat/>
    <w:rsid w:val="003330B4"/>
    <w:pPr>
      <w:suppressAutoHyphens/>
      <w:spacing w:after="0"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  <w:style w:type="table" w:customStyle="1" w:styleId="1">
    <w:name w:val="Сетка таблицы1"/>
    <w:basedOn w:val="a1"/>
    <w:uiPriority w:val="39"/>
    <w:rsid w:val="003330B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qFormat/>
    <w:rsid w:val="003330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3330B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2022-12-01T07:29:00Z</dcterms:created>
  <dcterms:modified xsi:type="dcterms:W3CDTF">2022-12-01T11:10:00Z</dcterms:modified>
</cp:coreProperties>
</file>