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FD" w:rsidRPr="004601FD" w:rsidRDefault="004601FD" w:rsidP="004601FD">
      <w:pPr>
        <w:widowControl w:val="0"/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4601FD" w:rsidRPr="004601FD" w:rsidRDefault="004601FD" w:rsidP="004601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4601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Код ДК 021:2015 50530000-9 Послуги з ремонту і технічного обслуговування техніки (Послуга з технічного обслуговування інженерної інфраструктури серверного приміщення)</w:t>
      </w:r>
    </w:p>
    <w:p w:rsidR="004601FD" w:rsidRDefault="004601FD" w:rsidP="004601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01FD" w:rsidRPr="004601FD" w:rsidRDefault="004601FD" w:rsidP="004601FD">
      <w:pPr>
        <w:widowControl w:val="0"/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4601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Pr="004601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-2022-12-01-013694-</w:t>
      </w:r>
      <w:r w:rsidRPr="004601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4601FD" w:rsidRDefault="004601FD" w:rsidP="004601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:rsidR="004601FD" w:rsidRDefault="004601FD" w:rsidP="004601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4601FD" w:rsidRDefault="004601FD" w:rsidP="004601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4601FD" w:rsidRDefault="004601FD" w:rsidP="004601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val="uk-UA"/>
        </w:rPr>
      </w:pPr>
    </w:p>
    <w:tbl>
      <w:tblPr>
        <w:tblStyle w:val="10"/>
        <w:tblW w:w="9570" w:type="dxa"/>
        <w:tblLayout w:type="fixed"/>
        <w:tblLook w:val="04A0" w:firstRow="1" w:lastRow="0" w:firstColumn="1" w:lastColumn="0" w:noHBand="0" w:noVBand="1"/>
      </w:tblPr>
      <w:tblGrid>
        <w:gridCol w:w="704"/>
        <w:gridCol w:w="2411"/>
        <w:gridCol w:w="2977"/>
        <w:gridCol w:w="3478"/>
      </w:tblGrid>
      <w:tr w:rsidR="004601FD" w:rsidTr="00B17D32">
        <w:trPr>
          <w:cantSplit/>
          <w:trHeight w:val="1198"/>
        </w:trPr>
        <w:tc>
          <w:tcPr>
            <w:tcW w:w="703" w:type="dxa"/>
            <w:vAlign w:val="center"/>
          </w:tcPr>
          <w:p w:rsidR="004601FD" w:rsidRDefault="004601FD" w:rsidP="00B17D3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11" w:type="dxa"/>
            <w:vAlign w:val="center"/>
          </w:tcPr>
          <w:p w:rsidR="004601FD" w:rsidRDefault="004601FD" w:rsidP="00B17D3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2977" w:type="dxa"/>
            <w:vAlign w:val="center"/>
          </w:tcPr>
          <w:p w:rsidR="004601FD" w:rsidRDefault="004601FD" w:rsidP="00B17D3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Параметри технічних (якісни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х) характеристик предмета закупівлі</w:t>
            </w:r>
          </w:p>
        </w:tc>
        <w:tc>
          <w:tcPr>
            <w:tcW w:w="3478" w:type="dxa"/>
            <w:vAlign w:val="center"/>
          </w:tcPr>
          <w:p w:rsidR="004601FD" w:rsidRDefault="004601FD" w:rsidP="00B17D3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4601FD" w:rsidTr="00B17D32">
        <w:trPr>
          <w:trHeight w:val="139"/>
        </w:trPr>
        <w:tc>
          <w:tcPr>
            <w:tcW w:w="703" w:type="dxa"/>
            <w:vAlign w:val="center"/>
          </w:tcPr>
          <w:p w:rsidR="004601FD" w:rsidRDefault="004601FD" w:rsidP="00B17D3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1" w:type="dxa"/>
            <w:vAlign w:val="center"/>
          </w:tcPr>
          <w:p w:rsidR="004601FD" w:rsidRDefault="004601FD" w:rsidP="00B17D3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4601FD" w:rsidRDefault="004601FD" w:rsidP="00B17D3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78" w:type="dxa"/>
            <w:vAlign w:val="center"/>
          </w:tcPr>
          <w:p w:rsidR="004601FD" w:rsidRDefault="004601FD" w:rsidP="00B17D3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601FD" w:rsidTr="00B17D32">
        <w:trPr>
          <w:trHeight w:val="316"/>
        </w:trPr>
        <w:tc>
          <w:tcPr>
            <w:tcW w:w="9569" w:type="dxa"/>
            <w:gridSpan w:val="4"/>
          </w:tcPr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Обслуговування системи вентиляції, кондиціонування,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газовидалення</w:t>
            </w:r>
            <w:proofErr w:type="spellEnd"/>
          </w:p>
        </w:tc>
      </w:tr>
      <w:tr w:rsidR="004601FD" w:rsidRPr="004601FD" w:rsidTr="00B17D32">
        <w:trPr>
          <w:trHeight w:val="886"/>
        </w:trPr>
        <w:tc>
          <w:tcPr>
            <w:tcW w:w="703" w:type="dxa"/>
            <w:tcBorders>
              <w:top w:val="nil"/>
            </w:tcBorders>
          </w:tcPr>
          <w:p w:rsidR="004601FD" w:rsidRDefault="004601FD" w:rsidP="00B17D3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4601FD" w:rsidRPr="004601FD" w:rsidRDefault="004601FD" w:rsidP="00B17D32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Liebert</w:t>
            </w:r>
            <w:proofErr w:type="spellEnd"/>
            <w:r w:rsidRPr="0046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CRV</w:t>
            </w:r>
            <w:r w:rsidRPr="0046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</w:t>
            </w:r>
            <w:r w:rsidRPr="0046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  <w:r w:rsidRPr="0046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внутрішньо рядний кондиціонер повітряного охолодження в комплекті – 4 шт.: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ЕС-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вентилятори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400В 3ф 50Гц;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DC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інверторний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спіральний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компресор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регулюванням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холодопродуктивності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до 100%;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парозволожувач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електронагрівач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контролер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дисплеєм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фільтр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G4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забруднення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конденсорний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насос;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підтримує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SNMP,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Modbus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направляючий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дифузор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повітря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- 1 виносний датчик температури;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Згідно рекомендацій виробника</w:t>
            </w:r>
          </w:p>
        </w:tc>
        <w:tc>
          <w:tcPr>
            <w:tcW w:w="3478" w:type="dxa"/>
            <w:tcBorders>
              <w:top w:val="nil"/>
            </w:tcBorders>
          </w:tcPr>
          <w:p w:rsidR="004601FD" w:rsidRPr="004601FD" w:rsidRDefault="004601FD" w:rsidP="00B17D32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Керівництво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ористувача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Liebert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CRV 25kW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Precision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Conditioning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601FD" w:rsidRPr="004601FD" w:rsidTr="00B17D32">
        <w:trPr>
          <w:trHeight w:val="1705"/>
        </w:trPr>
        <w:tc>
          <w:tcPr>
            <w:tcW w:w="703" w:type="dxa"/>
          </w:tcPr>
          <w:p w:rsidR="004601FD" w:rsidRDefault="004601FD" w:rsidP="00B17D3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блок HCR43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електронним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регулюванням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обертів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вентиляторів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4 шт.</w:t>
            </w:r>
          </w:p>
        </w:tc>
        <w:tc>
          <w:tcPr>
            <w:tcW w:w="2977" w:type="dxa"/>
          </w:tcPr>
          <w:p w:rsidR="004601FD" w:rsidRDefault="004601FD" w:rsidP="00B17D32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рекомендацій виробника</w:t>
            </w:r>
          </w:p>
        </w:tc>
        <w:tc>
          <w:tcPr>
            <w:tcW w:w="3478" w:type="dxa"/>
          </w:tcPr>
          <w:p w:rsidR="004601FD" w:rsidRPr="004601FD" w:rsidRDefault="004601FD" w:rsidP="00B17D32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Керівництво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ористувача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Liebert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CRV 25kW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Precision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Conditioning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601FD" w:rsidTr="00B17D32">
        <w:trPr>
          <w:trHeight w:val="520"/>
        </w:trPr>
        <w:tc>
          <w:tcPr>
            <w:tcW w:w="703" w:type="dxa"/>
            <w:tcBorders>
              <w:top w:val="nil"/>
            </w:tcBorders>
          </w:tcPr>
          <w:p w:rsidR="004601FD" w:rsidRDefault="004601FD" w:rsidP="00B17D3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води – 4 шт.</w:t>
            </w:r>
          </w:p>
        </w:tc>
        <w:tc>
          <w:tcPr>
            <w:tcW w:w="2977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рекомендацій виробника</w:t>
            </w:r>
          </w:p>
        </w:tc>
        <w:tc>
          <w:tcPr>
            <w:tcW w:w="3478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роботи датчика</w:t>
            </w:r>
          </w:p>
        </w:tc>
      </w:tr>
      <w:tr w:rsidR="004601FD" w:rsidTr="00B17D32">
        <w:trPr>
          <w:trHeight w:val="1705"/>
        </w:trPr>
        <w:tc>
          <w:tcPr>
            <w:tcW w:w="703" w:type="dxa"/>
            <w:tcBorders>
              <w:top w:val="nil"/>
            </w:tcBorders>
          </w:tcPr>
          <w:p w:rsidR="004601FD" w:rsidRDefault="004601FD" w:rsidP="00B17D3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4601FD" w:rsidRPr="004601FD" w:rsidRDefault="004601FD" w:rsidP="00B17D32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460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Внутрішній блок кондиціонера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HPSE</w:t>
            </w:r>
            <w:r w:rsidRPr="00460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06, виробництва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Vertiv</w:t>
            </w:r>
            <w:proofErr w:type="spellEnd"/>
            <w:r w:rsidRPr="00460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стельового монтажу, фреон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460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460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2 шт., в комплектації:  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виносним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дисплеєм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фільтр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G3 (EU3).</w:t>
            </w:r>
          </w:p>
        </w:tc>
        <w:tc>
          <w:tcPr>
            <w:tcW w:w="2977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рекомендацій виробника</w:t>
            </w:r>
          </w:p>
        </w:tc>
        <w:tc>
          <w:tcPr>
            <w:tcW w:w="3478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Посібник користувача систем прецензійного кондиціонування типу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Liebert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HPS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Правила технічної експлуатації електроустановок споживачів </w:t>
            </w:r>
          </w:p>
        </w:tc>
      </w:tr>
      <w:tr w:rsidR="004601FD" w:rsidTr="00B17D32">
        <w:trPr>
          <w:trHeight w:val="1346"/>
        </w:trPr>
        <w:tc>
          <w:tcPr>
            <w:tcW w:w="703" w:type="dxa"/>
            <w:tcBorders>
              <w:top w:val="nil"/>
            </w:tcBorders>
          </w:tcPr>
          <w:p w:rsidR="004601FD" w:rsidRDefault="004601FD" w:rsidP="00B17D3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4601FD" w:rsidRPr="004601FD" w:rsidRDefault="004601FD" w:rsidP="00B17D32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4601FD">
              <w:rPr>
                <w:rFonts w:ascii="Times New Roman" w:eastAsia="Times New Roman" w:hAnsi="Times New Roman" w:cs="Times New Roman"/>
                <w:lang w:val="uk-UA"/>
              </w:rPr>
              <w:t xml:space="preserve">Зовнішній блок кондиціонера </w:t>
            </w:r>
            <w:r>
              <w:rPr>
                <w:rFonts w:ascii="Times New Roman" w:eastAsia="Times New Roman" w:hAnsi="Times New Roman" w:cs="Times New Roman"/>
              </w:rPr>
              <w:t>HPSC</w:t>
            </w:r>
            <w:r w:rsidRPr="004601FD">
              <w:rPr>
                <w:rFonts w:ascii="Times New Roman" w:eastAsia="Times New Roman" w:hAnsi="Times New Roman" w:cs="Times New Roman"/>
                <w:lang w:val="uk-UA"/>
              </w:rPr>
              <w:t xml:space="preserve">06, версія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Long</w:t>
            </w:r>
            <w:proofErr w:type="spellEnd"/>
            <w:r w:rsidRPr="004601F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Piping</w:t>
            </w:r>
            <w:proofErr w:type="spellEnd"/>
            <w:r w:rsidRPr="004601FD">
              <w:rPr>
                <w:rFonts w:ascii="Times New Roman" w:eastAsia="Times New Roman" w:hAnsi="Times New Roman" w:cs="Times New Roman"/>
                <w:lang w:val="uk-UA"/>
              </w:rPr>
              <w:t>. – 2 шт.</w:t>
            </w:r>
          </w:p>
        </w:tc>
        <w:tc>
          <w:tcPr>
            <w:tcW w:w="2977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рекомендацій виробника</w:t>
            </w:r>
          </w:p>
        </w:tc>
        <w:tc>
          <w:tcPr>
            <w:tcW w:w="3478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Посібник користувача систем прецензійного кондиціонування типу </w:t>
            </w:r>
            <w:proofErr w:type="spellStart"/>
            <w:r>
              <w:rPr>
                <w:rFonts w:ascii="Times New Roman" w:hAnsi="Times New Roman"/>
                <w:lang w:val="uk-UA"/>
              </w:rPr>
              <w:t>Liebert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HPS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Правила технічної експлуатації електроустановок споживачів </w:t>
            </w:r>
          </w:p>
        </w:tc>
      </w:tr>
      <w:tr w:rsidR="004601FD" w:rsidTr="00B17D32">
        <w:trPr>
          <w:trHeight w:val="1365"/>
        </w:trPr>
        <w:tc>
          <w:tcPr>
            <w:tcW w:w="703" w:type="dxa"/>
            <w:tcBorders>
              <w:top w:val="nil"/>
            </w:tcBorders>
          </w:tcPr>
          <w:p w:rsidR="004601FD" w:rsidRDefault="004601FD" w:rsidP="00B17D3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плавного пуску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кондиціонерів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HPS – 2 шт.</w:t>
            </w:r>
          </w:p>
        </w:tc>
        <w:tc>
          <w:tcPr>
            <w:tcW w:w="2977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рекомендацій виробника</w:t>
            </w:r>
          </w:p>
        </w:tc>
        <w:tc>
          <w:tcPr>
            <w:tcW w:w="3478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Посібник користувача систем прецензійного кондиціонування типу </w:t>
            </w:r>
            <w:proofErr w:type="spellStart"/>
            <w:r>
              <w:rPr>
                <w:rFonts w:ascii="Times New Roman" w:hAnsi="Times New Roman"/>
                <w:lang w:val="uk-UA"/>
              </w:rPr>
              <w:t>Liebert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HPS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Правила технічної експлуатації електроустановок споживачів </w:t>
            </w:r>
          </w:p>
        </w:tc>
      </w:tr>
      <w:tr w:rsidR="004601FD" w:rsidTr="00B17D32">
        <w:trPr>
          <w:trHeight w:val="1705"/>
        </w:trPr>
        <w:tc>
          <w:tcPr>
            <w:tcW w:w="703" w:type="dxa"/>
            <w:tcBorders>
              <w:top w:val="nil"/>
            </w:tcBorders>
          </w:tcPr>
          <w:p w:rsidR="004601FD" w:rsidRDefault="004601FD" w:rsidP="00B17D3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Припливно-витяжна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601FD" w:rsidRDefault="004601FD" w:rsidP="00B17D3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Вентилятор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K125XL-1шт</w:t>
            </w:r>
          </w:p>
          <w:p w:rsidR="004601FD" w:rsidRDefault="004601FD" w:rsidP="00B17D3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Вентилятор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K100M -1шт</w:t>
            </w:r>
          </w:p>
          <w:p w:rsidR="004601FD" w:rsidRDefault="004601FD" w:rsidP="00B17D3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Вентилятор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ВЦН 125К-1шт</w:t>
            </w:r>
          </w:p>
          <w:p w:rsidR="004601FD" w:rsidRDefault="004601FD" w:rsidP="00B17D3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Електрокалорифер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400В, 2,1кВт, ЕКД 125\1-1шт</w:t>
            </w:r>
          </w:p>
          <w:p w:rsidR="004601FD" w:rsidRDefault="004601FD" w:rsidP="00B17D3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Фільтр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кишеньковий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ФККД 125\220-1шт</w:t>
            </w:r>
          </w:p>
          <w:p w:rsidR="004601FD" w:rsidRDefault="004601FD" w:rsidP="00B17D3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Припливно-витяжна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шафа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керування-1шт</w:t>
            </w:r>
          </w:p>
        </w:tc>
        <w:tc>
          <w:tcPr>
            <w:tcW w:w="2977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рекомендацій виробника</w:t>
            </w:r>
          </w:p>
        </w:tc>
        <w:tc>
          <w:tcPr>
            <w:tcW w:w="3478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“Центробежный вентилятор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ВЦн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125” (стр.9);        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Керівництво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експлуатації</w:t>
            </w:r>
            <w:proofErr w:type="spellEnd"/>
            <w:r>
              <w:rPr>
                <w:rFonts w:ascii="Times New Roman" w:hAnsi="Times New Roman"/>
              </w:rPr>
              <w:t xml:space="preserve"> “Нагреватель канальный </w:t>
            </w:r>
            <w:proofErr w:type="spellStart"/>
            <w:r>
              <w:rPr>
                <w:rFonts w:ascii="Times New Roman" w:hAnsi="Times New Roman"/>
              </w:rPr>
              <w:t>Вентс</w:t>
            </w:r>
            <w:proofErr w:type="spellEnd"/>
            <w:r>
              <w:rPr>
                <w:rFonts w:ascii="Times New Roman" w:hAnsi="Times New Roman"/>
              </w:rPr>
              <w:t xml:space="preserve"> НК125-2,4-1” (стр.20);         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електроустановок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1FD" w:rsidTr="00B17D32">
        <w:trPr>
          <w:trHeight w:val="1705"/>
        </w:trPr>
        <w:tc>
          <w:tcPr>
            <w:tcW w:w="703" w:type="dxa"/>
            <w:tcBorders>
              <w:top w:val="nil"/>
            </w:tcBorders>
          </w:tcPr>
          <w:p w:rsidR="004601FD" w:rsidRDefault="004601FD" w:rsidP="00B17D3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-щит ЩКГВ-1шт.;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вентилятор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K160XL-1шт.;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клапан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вогнезатримуючий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КПУ-1Н-О-Н-100-2*ф-МП220-сн-2шт.;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клапан КПУ-1Н-О-Н-160-2*ф-МП220-сн-0-0-0-0-ру-0-2шт.;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клапан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вогнезатримуючий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КПУ-1Н-О-Н-125-2*ф -МП220-сн-1шт.;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клапан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вогнезатримуючий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КПУ-1Н-О-Н-200х100(h)-2*ф-МП220-сн-1шт.</w:t>
            </w:r>
          </w:p>
        </w:tc>
        <w:tc>
          <w:tcPr>
            <w:tcW w:w="2977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рекомендацій виробника</w:t>
            </w:r>
          </w:p>
        </w:tc>
        <w:tc>
          <w:tcPr>
            <w:tcW w:w="3478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Керівництво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експлуатації</w:t>
            </w:r>
            <w:proofErr w:type="spellEnd"/>
            <w:r>
              <w:rPr>
                <w:rFonts w:ascii="Times New Roman" w:hAnsi="Times New Roman"/>
              </w:rPr>
              <w:t xml:space="preserve"> KPU-1N (</w:t>
            </w:r>
            <w:proofErr w:type="spellStart"/>
            <w:r>
              <w:rPr>
                <w:rFonts w:ascii="Times New Roman" w:hAnsi="Times New Roman"/>
              </w:rPr>
              <w:t>вогнезатримуючі</w:t>
            </w:r>
            <w:proofErr w:type="spellEnd"/>
            <w:r>
              <w:rPr>
                <w:rFonts w:ascii="Times New Roman" w:hAnsi="Times New Roman"/>
              </w:rPr>
              <w:t xml:space="preserve"> клапана);  </w:t>
            </w:r>
          </w:p>
          <w:p w:rsidR="004601FD" w:rsidRPr="004601FD" w:rsidRDefault="004601FD" w:rsidP="00B17D32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460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0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460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Operating and Maintenance Fans K160XL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електроустановок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1FD" w:rsidTr="00B17D32">
        <w:trPr>
          <w:trHeight w:val="390"/>
        </w:trPr>
        <w:tc>
          <w:tcPr>
            <w:tcW w:w="9569" w:type="dxa"/>
            <w:gridSpan w:val="4"/>
            <w:tcBorders>
              <w:top w:val="nil"/>
            </w:tcBorders>
          </w:tcPr>
          <w:p w:rsidR="004601FD" w:rsidRDefault="004601FD" w:rsidP="00B17D32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систем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безперебійного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живлення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4601FD" w:rsidTr="00B17D32">
        <w:trPr>
          <w:trHeight w:val="1705"/>
        </w:trPr>
        <w:tc>
          <w:tcPr>
            <w:tcW w:w="703" w:type="dxa"/>
            <w:tcBorders>
              <w:top w:val="nil"/>
            </w:tcBorders>
          </w:tcPr>
          <w:p w:rsidR="004601FD" w:rsidRDefault="004601FD" w:rsidP="00B17D3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 w:rsidRPr="004601F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Джерело безперебійного живлення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Vertiv</w:t>
            </w:r>
            <w:proofErr w:type="spellEnd"/>
            <w:r w:rsidRPr="004601F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Liebert</w:t>
            </w:r>
            <w:proofErr w:type="spellEnd"/>
            <w:r w:rsidRPr="004601F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EXL</w:t>
            </w:r>
            <w:r w:rsidRPr="004601F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S</w:t>
            </w:r>
            <w:r w:rsidRPr="004601F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1, 100 </w:t>
            </w:r>
            <w:proofErr w:type="spellStart"/>
            <w:r w:rsidRPr="004601FD">
              <w:rPr>
                <w:rFonts w:ascii="Times New Roman" w:eastAsia="Times New Roman" w:hAnsi="Times New Roman" w:cs="Times New Roman"/>
                <w:lang w:val="uk-UA" w:eastAsia="uk-UA"/>
              </w:rPr>
              <w:t>кВА</w:t>
            </w:r>
            <w:proofErr w:type="spellEnd"/>
            <w:r w:rsidRPr="004601F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/кВт, 400В, 50Гц, 3ф.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2 шт.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рекомендацій виробника</w:t>
            </w:r>
          </w:p>
        </w:tc>
        <w:tc>
          <w:tcPr>
            <w:tcW w:w="3478" w:type="dxa"/>
            <w:vMerge w:val="restart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Liebert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® EXL S1 руководство пользователя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електроустановок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IV, глава 5);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</w:t>
            </w:r>
            <w:proofErr w:type="spellStart"/>
            <w:r>
              <w:rPr>
                <w:rFonts w:ascii="Times New Roman" w:hAnsi="Times New Roman"/>
              </w:rPr>
              <w:t>технічної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експлуатації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електроустановок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споживачів</w:t>
            </w:r>
            <w:proofErr w:type="spellEnd"/>
            <w:r>
              <w:rPr>
                <w:rFonts w:ascii="Times New Roman" w:hAnsi="Times New Roman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/>
              </w:rPr>
              <w:t>Розділ</w:t>
            </w:r>
            <w:proofErr w:type="spellEnd"/>
            <w:r>
              <w:rPr>
                <w:rFonts w:ascii="Times New Roman" w:hAnsi="Times New Roman"/>
              </w:rPr>
              <w:t xml:space="preserve"> VII, глава 7), СОУ 31.2-21677681-19:2009.</w:t>
            </w:r>
          </w:p>
        </w:tc>
      </w:tr>
      <w:tr w:rsidR="004601FD" w:rsidTr="00B17D32">
        <w:trPr>
          <w:trHeight w:val="744"/>
        </w:trPr>
        <w:tc>
          <w:tcPr>
            <w:tcW w:w="703" w:type="dxa"/>
            <w:tcBorders>
              <w:top w:val="nil"/>
            </w:tcBorders>
          </w:tcPr>
          <w:p w:rsidR="004601FD" w:rsidRDefault="004601FD" w:rsidP="00B17D3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Шафа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uk-UA"/>
              </w:rPr>
              <w:t>батарейна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для</w:t>
            </w:r>
            <w:proofErr w:type="gram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ДБЖ   Ш 1020 х  Г 858 х В 1950 мм. 2 шт.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4601FD" w:rsidRDefault="004601FD" w:rsidP="00B17D32">
            <w:pPr>
              <w:widowControl w:val="0"/>
              <w:tabs>
                <w:tab w:val="left" w:pos="6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1FD" w:rsidTr="00B17D32">
        <w:trPr>
          <w:trHeight w:val="390"/>
        </w:trPr>
        <w:tc>
          <w:tcPr>
            <w:tcW w:w="9569" w:type="dxa"/>
            <w:gridSpan w:val="4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систем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електропостачання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електрощитове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заземлення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:</w:t>
            </w:r>
          </w:p>
        </w:tc>
      </w:tr>
      <w:tr w:rsidR="004601FD" w:rsidTr="00B17D32">
        <w:trPr>
          <w:trHeight w:val="1115"/>
        </w:trPr>
        <w:tc>
          <w:tcPr>
            <w:tcW w:w="703" w:type="dxa"/>
            <w:tcBorders>
              <w:top w:val="nil"/>
            </w:tcBorders>
          </w:tcPr>
          <w:p w:rsidR="004601FD" w:rsidRDefault="004601FD" w:rsidP="00B17D3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Щит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ввідно-розподільчий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380В, 250А, ІР31 (ВРП-1). 6 шт.</w:t>
            </w:r>
          </w:p>
        </w:tc>
        <w:tc>
          <w:tcPr>
            <w:tcW w:w="2977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рекомендацій виробника</w:t>
            </w:r>
          </w:p>
        </w:tc>
        <w:tc>
          <w:tcPr>
            <w:tcW w:w="3478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</w:t>
            </w:r>
            <w:proofErr w:type="spellStart"/>
            <w:r>
              <w:rPr>
                <w:rFonts w:ascii="Times New Roman" w:hAnsi="Times New Roman"/>
              </w:rPr>
              <w:t>технічної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експлуатації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електроустановок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споживачів</w:t>
            </w:r>
            <w:proofErr w:type="spellEnd"/>
          </w:p>
        </w:tc>
      </w:tr>
      <w:tr w:rsidR="004601FD" w:rsidTr="00B17D32">
        <w:trPr>
          <w:trHeight w:val="324"/>
        </w:trPr>
        <w:tc>
          <w:tcPr>
            <w:tcW w:w="9569" w:type="dxa"/>
            <w:gridSpan w:val="4"/>
            <w:tcBorders>
              <w:top w:val="nil"/>
            </w:tcBorders>
          </w:tcPr>
          <w:p w:rsidR="004601FD" w:rsidRDefault="004601FD" w:rsidP="00B17D32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моніторингу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4601FD" w:rsidTr="00B17D32">
        <w:trPr>
          <w:trHeight w:val="1326"/>
        </w:trPr>
        <w:tc>
          <w:tcPr>
            <w:tcW w:w="703" w:type="dxa"/>
            <w:tcBorders>
              <w:top w:val="nil"/>
            </w:tcBorders>
          </w:tcPr>
          <w:p w:rsidR="004601FD" w:rsidRDefault="004601FD" w:rsidP="00B17D3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Серверне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NForm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Express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для 30-ти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пристроїв.сервер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1 шт.</w:t>
            </w:r>
          </w:p>
        </w:tc>
        <w:tc>
          <w:tcPr>
            <w:tcW w:w="2977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рекомендацій виробника</w:t>
            </w:r>
          </w:p>
        </w:tc>
        <w:tc>
          <w:tcPr>
            <w:tcW w:w="3478" w:type="dxa"/>
            <w:tcBorders>
              <w:top w:val="nil"/>
            </w:tcBorders>
          </w:tcPr>
          <w:p w:rsidR="004601FD" w:rsidRDefault="004601FD" w:rsidP="00B17D3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01FD" w:rsidRDefault="004601FD" w:rsidP="00460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4601FD" w:rsidRDefault="004601FD" w:rsidP="004601F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4601FD" w:rsidRDefault="004601FD" w:rsidP="004601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lang w:val="uk-UA"/>
        </w:rPr>
        <w:br w:type="column"/>
      </w:r>
    </w:p>
    <w:p w:rsidR="004601FD" w:rsidRDefault="004601FD" w:rsidP="004601FD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Обґрунтування</w:t>
      </w:r>
    </w:p>
    <w:p w:rsidR="004601FD" w:rsidRDefault="004601FD" w:rsidP="004601F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розміру бюджетного призначення та очікуваної вартості</w:t>
      </w:r>
    </w:p>
    <w:p w:rsidR="004601FD" w:rsidRDefault="004601FD" w:rsidP="004601F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предмета закупівлі</w:t>
      </w:r>
    </w:p>
    <w:p w:rsidR="004601FD" w:rsidRPr="004601FD" w:rsidRDefault="004601FD" w:rsidP="004601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1FD">
        <w:rPr>
          <w:rFonts w:ascii="Times New Roman" w:hAnsi="Times New Roman" w:cs="Times New Roman"/>
          <w:b/>
          <w:sz w:val="28"/>
          <w:szCs w:val="28"/>
        </w:rPr>
        <w:t xml:space="preserve">Код ДК 021:2015 50530000-9 </w:t>
      </w:r>
      <w:proofErr w:type="spellStart"/>
      <w:r w:rsidRPr="004601FD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4601FD">
        <w:rPr>
          <w:rFonts w:ascii="Times New Roman" w:hAnsi="Times New Roman" w:cs="Times New Roman"/>
          <w:b/>
          <w:sz w:val="28"/>
          <w:szCs w:val="28"/>
        </w:rPr>
        <w:t xml:space="preserve"> з ремонту і </w:t>
      </w:r>
      <w:proofErr w:type="spellStart"/>
      <w:r w:rsidRPr="004601FD">
        <w:rPr>
          <w:rFonts w:ascii="Times New Roman" w:hAnsi="Times New Roman" w:cs="Times New Roman"/>
          <w:b/>
          <w:sz w:val="28"/>
          <w:szCs w:val="28"/>
        </w:rPr>
        <w:t>технічного</w:t>
      </w:r>
      <w:proofErr w:type="spellEnd"/>
      <w:r w:rsidRPr="004601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01FD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4601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01FD">
        <w:rPr>
          <w:rFonts w:ascii="Times New Roman" w:hAnsi="Times New Roman" w:cs="Times New Roman"/>
          <w:b/>
          <w:sz w:val="28"/>
          <w:szCs w:val="28"/>
        </w:rPr>
        <w:t>техніки</w:t>
      </w:r>
      <w:proofErr w:type="spellEnd"/>
      <w:r w:rsidRPr="004601F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601FD">
        <w:rPr>
          <w:rFonts w:ascii="Times New Roman" w:hAnsi="Times New Roman" w:cs="Times New Roman"/>
          <w:b/>
          <w:sz w:val="28"/>
          <w:szCs w:val="28"/>
        </w:rPr>
        <w:t>Послуга</w:t>
      </w:r>
      <w:proofErr w:type="spellEnd"/>
      <w:r w:rsidRPr="004601FD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4601FD">
        <w:rPr>
          <w:rFonts w:ascii="Times New Roman" w:hAnsi="Times New Roman" w:cs="Times New Roman"/>
          <w:b/>
          <w:sz w:val="28"/>
          <w:szCs w:val="28"/>
        </w:rPr>
        <w:t>технічного</w:t>
      </w:r>
      <w:proofErr w:type="spellEnd"/>
      <w:r w:rsidRPr="004601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01FD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4601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01FD">
        <w:rPr>
          <w:rFonts w:ascii="Times New Roman" w:hAnsi="Times New Roman" w:cs="Times New Roman"/>
          <w:b/>
          <w:sz w:val="28"/>
          <w:szCs w:val="28"/>
        </w:rPr>
        <w:t>інженерної</w:t>
      </w:r>
      <w:proofErr w:type="spellEnd"/>
      <w:r w:rsidRPr="004601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01FD">
        <w:rPr>
          <w:rFonts w:ascii="Times New Roman" w:hAnsi="Times New Roman" w:cs="Times New Roman"/>
          <w:b/>
          <w:sz w:val="28"/>
          <w:szCs w:val="28"/>
        </w:rPr>
        <w:t>інфраструктури</w:t>
      </w:r>
      <w:proofErr w:type="spellEnd"/>
      <w:r w:rsidRPr="004601FD">
        <w:rPr>
          <w:rFonts w:ascii="Times New Roman" w:hAnsi="Times New Roman" w:cs="Times New Roman"/>
          <w:b/>
          <w:sz w:val="28"/>
          <w:szCs w:val="28"/>
        </w:rPr>
        <w:t xml:space="preserve"> серверного </w:t>
      </w:r>
      <w:proofErr w:type="spellStart"/>
      <w:r w:rsidRPr="004601FD">
        <w:rPr>
          <w:rFonts w:ascii="Times New Roman" w:hAnsi="Times New Roman" w:cs="Times New Roman"/>
          <w:b/>
          <w:sz w:val="28"/>
          <w:szCs w:val="28"/>
        </w:rPr>
        <w:t>приміщення</w:t>
      </w:r>
      <w:proofErr w:type="spellEnd"/>
      <w:r w:rsidRPr="004601FD">
        <w:rPr>
          <w:rFonts w:ascii="Times New Roman" w:hAnsi="Times New Roman" w:cs="Times New Roman"/>
          <w:b/>
          <w:sz w:val="28"/>
          <w:szCs w:val="28"/>
        </w:rPr>
        <w:t>)</w:t>
      </w:r>
    </w:p>
    <w:p w:rsidR="004601FD" w:rsidRDefault="004601FD" w:rsidP="004601FD">
      <w:pPr>
        <w:widowControl w:val="0"/>
        <w:spacing w:after="0" w:line="240" w:lineRule="auto"/>
        <w:jc w:val="center"/>
      </w:pPr>
    </w:p>
    <w:p w:rsidR="004601FD" w:rsidRDefault="004601FD" w:rsidP="004601FD">
      <w:pPr>
        <w:widowControl w:val="0"/>
        <w:spacing w:after="0" w:line="240" w:lineRule="auto"/>
        <w:jc w:val="center"/>
      </w:pPr>
    </w:p>
    <w:p w:rsidR="004601FD" w:rsidRPr="004601FD" w:rsidRDefault="004601FD" w:rsidP="004601FD">
      <w:pPr>
        <w:widowControl w:val="0"/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4601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Pr="004601FD">
        <w:rPr>
          <w:rFonts w:ascii="Times New Roman" w:eastAsia="Times New Roman" w:hAnsi="Times New Roman" w:cs="Times New Roman"/>
          <w:b/>
          <w:sz w:val="28"/>
          <w:szCs w:val="28"/>
        </w:rPr>
        <w:t>-2022-12-01-013694-</w:t>
      </w:r>
      <w:r w:rsidRPr="004601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4601FD" w:rsidRPr="004601FD" w:rsidRDefault="004601FD" w:rsidP="004601FD">
      <w:pPr>
        <w:rPr>
          <w:lang w:val="uk-UA"/>
        </w:rPr>
      </w:pPr>
    </w:p>
    <w:p w:rsidR="004601FD" w:rsidRPr="004601FD" w:rsidRDefault="004601FD" w:rsidP="004601FD">
      <w:pPr>
        <w:widowControl w:val="0"/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>274868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,00 грн.____________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</w:t>
      </w:r>
    </w:p>
    <w:p w:rsidR="004601FD" w:rsidRDefault="004601FD" w:rsidP="004601FD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(загальна очікувана вартість предмета закупівлі)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2160"/>
        <w:gridCol w:w="4672"/>
      </w:tblGrid>
      <w:tr w:rsidR="004601FD" w:rsidTr="00B17D32">
        <w:trPr>
          <w:cantSplit/>
          <w:trHeight w:val="628"/>
        </w:trPr>
        <w:tc>
          <w:tcPr>
            <w:tcW w:w="704" w:type="dxa"/>
            <w:vAlign w:val="center"/>
          </w:tcPr>
          <w:p w:rsidR="004601FD" w:rsidRDefault="004601FD" w:rsidP="00B17D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601FD" w:rsidRDefault="004601FD" w:rsidP="00B17D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6" w:type="dxa"/>
            <w:vAlign w:val="center"/>
          </w:tcPr>
          <w:p w:rsidR="004601FD" w:rsidRDefault="004601FD" w:rsidP="00B17D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Розмір бюджетного призначення</w:t>
            </w:r>
          </w:p>
        </w:tc>
        <w:tc>
          <w:tcPr>
            <w:tcW w:w="2160" w:type="dxa"/>
            <w:vAlign w:val="center"/>
          </w:tcPr>
          <w:p w:rsidR="004601FD" w:rsidRDefault="004601FD" w:rsidP="00B17D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4672" w:type="dxa"/>
            <w:vAlign w:val="center"/>
          </w:tcPr>
          <w:p w:rsidR="004601FD" w:rsidRDefault="004601FD" w:rsidP="00B17D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Обґрунтування розміру очікуваної вартості</w:t>
            </w:r>
          </w:p>
        </w:tc>
      </w:tr>
      <w:tr w:rsidR="004601FD" w:rsidTr="00B17D32">
        <w:trPr>
          <w:trHeight w:val="107"/>
        </w:trPr>
        <w:tc>
          <w:tcPr>
            <w:tcW w:w="704" w:type="dxa"/>
            <w:vAlign w:val="center"/>
          </w:tcPr>
          <w:p w:rsidR="004601FD" w:rsidRDefault="004601FD" w:rsidP="00B17D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126" w:type="dxa"/>
            <w:vAlign w:val="center"/>
          </w:tcPr>
          <w:p w:rsidR="004601FD" w:rsidRDefault="004601FD" w:rsidP="00B17D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160" w:type="dxa"/>
            <w:vAlign w:val="center"/>
          </w:tcPr>
          <w:p w:rsidR="004601FD" w:rsidRDefault="004601FD" w:rsidP="00B17D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672" w:type="dxa"/>
            <w:vAlign w:val="center"/>
          </w:tcPr>
          <w:p w:rsidR="004601FD" w:rsidRDefault="004601FD" w:rsidP="00B17D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4601FD" w:rsidTr="00B17D32">
        <w:trPr>
          <w:trHeight w:val="148"/>
        </w:trPr>
        <w:tc>
          <w:tcPr>
            <w:tcW w:w="704" w:type="dxa"/>
            <w:vAlign w:val="center"/>
          </w:tcPr>
          <w:p w:rsidR="004601FD" w:rsidRDefault="004601FD" w:rsidP="00B17D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126" w:type="dxa"/>
            <w:vAlign w:val="center"/>
          </w:tcPr>
          <w:p w:rsidR="004601FD" w:rsidRDefault="004601FD" w:rsidP="00B17D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274868,00 грн.</w:t>
            </w:r>
          </w:p>
          <w:p w:rsidR="004601FD" w:rsidRDefault="004601FD" w:rsidP="00B17D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Кошти спеціального фонду Державного бюджету</w:t>
            </w:r>
          </w:p>
        </w:tc>
        <w:tc>
          <w:tcPr>
            <w:tcW w:w="2160" w:type="dxa"/>
            <w:vAlign w:val="center"/>
          </w:tcPr>
          <w:p w:rsidR="004601FD" w:rsidRDefault="004601FD" w:rsidP="00B17D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274868,00 грн.</w:t>
            </w:r>
          </w:p>
          <w:p w:rsidR="004601FD" w:rsidRDefault="004601FD" w:rsidP="00B17D32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2" w:type="dxa"/>
            <w:vAlign w:val="center"/>
          </w:tcPr>
          <w:p w:rsidR="004601FD" w:rsidRDefault="004601FD" w:rsidP="00B17D32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 очікуваної вартості здійснювався методом порівняння ринкових цін.</w:t>
            </w:r>
          </w:p>
          <w:p w:rsidR="004601FD" w:rsidRDefault="004601FD" w:rsidP="00B17D32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зв’язку з тим, що предметом закупівлі є обслуговування вузько спеціалізованого обладнання  і у відкритих джерелах мережі Інтернет, в тому числі на сайтах виробників/постачальників інформація про ціни відсутня, розрахунок очікуваної вартості проводився шляхом аналізу цінових пропозицій.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Цінові пропозиції надано: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ТОВ “ІТ-Інтегратор” — 245004,00 грн. з ПДВ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ТОВ “ПРОНЕТ” — 294720,00 грн. з ПДВ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ТОВ “Компас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Інженірінг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” — 284880.00 грн. з ПДВ</w:t>
            </w:r>
          </w:p>
          <w:p w:rsidR="004601FD" w:rsidRDefault="004601FD" w:rsidP="00B17D3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Очікувана вартість послуг складає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274868,00 грн. З ПДВ</w:t>
            </w:r>
          </w:p>
          <w:p w:rsidR="004601FD" w:rsidRDefault="004601FD" w:rsidP="00B17D3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2E3F09" w:rsidRDefault="002E3F09" w:rsidP="004601FD">
      <w:pPr>
        <w:spacing w:after="0" w:line="240" w:lineRule="auto"/>
        <w:contextualSpacing/>
        <w:jc w:val="both"/>
      </w:pPr>
    </w:p>
    <w:sectPr w:rsidR="002E3F09">
      <w:headerReference w:type="default" r:id="rId5"/>
      <w:headerReference w:type="first" r:id="rId6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487259"/>
      <w:docPartObj>
        <w:docPartGallery w:val="Page Numbers (Top of Page)"/>
        <w:docPartUnique/>
      </w:docPartObj>
    </w:sdtPr>
    <w:sdtEndPr/>
    <w:sdtContent>
      <w:p w:rsidR="00E265C3" w:rsidRDefault="004601FD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E265C3" w:rsidRDefault="004601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5C3" w:rsidRDefault="004601FD">
    <w:pPr>
      <w:pStyle w:val="a4"/>
      <w:jc w:val="center"/>
    </w:pPr>
  </w:p>
  <w:p w:rsidR="00E265C3" w:rsidRDefault="004601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F056D"/>
    <w:multiLevelType w:val="multilevel"/>
    <w:tmpl w:val="A1EA390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FD"/>
    <w:rsid w:val="002E3F09"/>
    <w:rsid w:val="004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4CBC"/>
  <w15:chartTrackingRefBased/>
  <w15:docId w15:val="{F7B480A3-3D5D-4BE0-B316-A55E9E9A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FD"/>
    <w:pPr>
      <w:suppressAutoHyphens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uiPriority w:val="99"/>
    <w:qFormat/>
    <w:rsid w:val="004601FD"/>
  </w:style>
  <w:style w:type="character" w:customStyle="1" w:styleId="a5">
    <w:name w:val="Абзац списку Знак"/>
    <w:link w:val="a6"/>
    <w:uiPriority w:val="34"/>
    <w:qFormat/>
    <w:rsid w:val="004601FD"/>
  </w:style>
  <w:style w:type="paragraph" w:styleId="a6">
    <w:name w:val="List Paragraph"/>
    <w:basedOn w:val="a"/>
    <w:link w:val="a5"/>
    <w:uiPriority w:val="34"/>
    <w:qFormat/>
    <w:rsid w:val="004601FD"/>
    <w:pPr>
      <w:ind w:left="720"/>
      <w:contextualSpacing/>
    </w:pPr>
    <w:rPr>
      <w:lang w:val="uk-UA"/>
    </w:rPr>
  </w:style>
  <w:style w:type="paragraph" w:styleId="a4">
    <w:name w:val="header"/>
    <w:basedOn w:val="a"/>
    <w:link w:val="a3"/>
    <w:uiPriority w:val="99"/>
    <w:unhideWhenUsed/>
    <w:rsid w:val="004601FD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1">
    <w:name w:val="Верхній колонтитул Знак1"/>
    <w:basedOn w:val="a0"/>
    <w:uiPriority w:val="99"/>
    <w:semiHidden/>
    <w:rsid w:val="004601FD"/>
    <w:rPr>
      <w:lang w:val="ru-RU"/>
    </w:rPr>
  </w:style>
  <w:style w:type="table" w:customStyle="1" w:styleId="10">
    <w:name w:val="Сетка таблицы1"/>
    <w:basedOn w:val="a1"/>
    <w:uiPriority w:val="39"/>
    <w:rsid w:val="004601F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qFormat/>
    <w:rsid w:val="00460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4601F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3491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2022-12-05T09:38:00Z</dcterms:created>
  <dcterms:modified xsi:type="dcterms:W3CDTF">2022-12-05T09:45:00Z</dcterms:modified>
</cp:coreProperties>
</file>