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77" w:rsidRPr="00357C77" w:rsidRDefault="00357C77" w:rsidP="00357C77">
      <w:pPr>
        <w:pStyle w:val="1"/>
        <w:spacing w:after="0" w:line="240" w:lineRule="auto"/>
        <w:ind w:firstLine="0"/>
        <w:jc w:val="center"/>
        <w:rPr>
          <w:rFonts w:ascii="Times New Roman" w:hAnsi="Times New Roman" w:cs="Times New Roman"/>
          <w:b/>
          <w:sz w:val="28"/>
          <w:szCs w:val="28"/>
        </w:rPr>
      </w:pPr>
      <w:bookmarkStart w:id="0" w:name="_GoBack"/>
      <w:bookmarkEnd w:id="0"/>
      <w:r w:rsidRPr="00357C77">
        <w:rPr>
          <w:rFonts w:ascii="Times New Roman" w:hAnsi="Times New Roman" w:cs="Times New Roman"/>
          <w:b/>
          <w:sz w:val="28"/>
          <w:szCs w:val="28"/>
        </w:rPr>
        <w:t>Обґрунтування</w:t>
      </w:r>
    </w:p>
    <w:p w:rsidR="00357C77" w:rsidRDefault="00357C77" w:rsidP="00357C77">
      <w:pPr>
        <w:pStyle w:val="1"/>
        <w:spacing w:after="0" w:line="240" w:lineRule="auto"/>
        <w:ind w:firstLine="0"/>
        <w:jc w:val="center"/>
        <w:rPr>
          <w:rFonts w:ascii="Times New Roman" w:hAnsi="Times New Roman" w:cs="Times New Roman"/>
          <w:b/>
          <w:sz w:val="28"/>
          <w:szCs w:val="28"/>
        </w:rPr>
      </w:pPr>
      <w:r w:rsidRPr="00357C77">
        <w:rPr>
          <w:rFonts w:ascii="Times New Roman" w:hAnsi="Times New Roman" w:cs="Times New Roman"/>
          <w:b/>
          <w:sz w:val="28"/>
          <w:szCs w:val="28"/>
        </w:rPr>
        <w:t>технічних та якісних характеристик предмета закупівлі</w:t>
      </w:r>
      <w:r w:rsidRPr="00357C77">
        <w:rPr>
          <w:rFonts w:ascii="Times New Roman" w:hAnsi="Times New Roman" w:cs="Times New Roman"/>
          <w:b/>
          <w:sz w:val="28"/>
          <w:szCs w:val="28"/>
        </w:rPr>
        <w:br/>
        <w:t xml:space="preserve">Код ДК 021:2015 50110000-9 Послуги з ремонту і технічного обслуговування </w:t>
      </w:r>
      <w:proofErr w:type="spellStart"/>
      <w:r w:rsidRPr="00357C77">
        <w:rPr>
          <w:rFonts w:ascii="Times New Roman" w:hAnsi="Times New Roman" w:cs="Times New Roman"/>
          <w:b/>
          <w:sz w:val="28"/>
          <w:szCs w:val="28"/>
        </w:rPr>
        <w:t>мототранспортних</w:t>
      </w:r>
      <w:proofErr w:type="spellEnd"/>
      <w:r w:rsidRPr="00357C77">
        <w:rPr>
          <w:rFonts w:ascii="Times New Roman" w:hAnsi="Times New Roman" w:cs="Times New Roman"/>
          <w:b/>
          <w:sz w:val="28"/>
          <w:szCs w:val="28"/>
        </w:rPr>
        <w:t xml:space="preserve"> засобів і супутнього обладнання (послуги з технічного обслуговування, ремонту, </w:t>
      </w:r>
      <w:proofErr w:type="spellStart"/>
      <w:r w:rsidRPr="00357C77">
        <w:rPr>
          <w:rFonts w:ascii="Times New Roman" w:hAnsi="Times New Roman" w:cs="Times New Roman"/>
          <w:b/>
          <w:sz w:val="28"/>
          <w:szCs w:val="28"/>
        </w:rPr>
        <w:t>шиноремонту</w:t>
      </w:r>
      <w:proofErr w:type="spellEnd"/>
      <w:r w:rsidRPr="00357C77">
        <w:rPr>
          <w:rFonts w:ascii="Times New Roman" w:hAnsi="Times New Roman" w:cs="Times New Roman"/>
          <w:b/>
          <w:sz w:val="28"/>
          <w:szCs w:val="28"/>
        </w:rPr>
        <w:t xml:space="preserve">, </w:t>
      </w:r>
      <w:proofErr w:type="spellStart"/>
      <w:r w:rsidRPr="00357C77">
        <w:rPr>
          <w:rFonts w:ascii="Times New Roman" w:hAnsi="Times New Roman" w:cs="Times New Roman"/>
          <w:b/>
          <w:sz w:val="28"/>
          <w:szCs w:val="28"/>
        </w:rPr>
        <w:t>шиномонтажу</w:t>
      </w:r>
      <w:proofErr w:type="spellEnd"/>
      <w:r w:rsidRPr="00357C77">
        <w:rPr>
          <w:rFonts w:ascii="Times New Roman" w:hAnsi="Times New Roman" w:cs="Times New Roman"/>
          <w:b/>
          <w:sz w:val="28"/>
          <w:szCs w:val="28"/>
        </w:rPr>
        <w:t>, мийки та хімічної чистки салону автомобілів)</w:t>
      </w:r>
    </w:p>
    <w:p w:rsidR="00357C77" w:rsidRPr="00357C77" w:rsidRDefault="00357C77" w:rsidP="00357C77">
      <w:pPr>
        <w:pStyle w:val="1"/>
        <w:spacing w:after="0" w:line="240" w:lineRule="auto"/>
        <w:ind w:firstLine="0"/>
        <w:jc w:val="center"/>
        <w:rPr>
          <w:rFonts w:ascii="Times New Roman" w:hAnsi="Times New Roman" w:cs="Times New Roman"/>
          <w:iCs/>
          <w:sz w:val="28"/>
          <w:szCs w:val="28"/>
        </w:rPr>
      </w:pPr>
      <w:r w:rsidRPr="00357C77">
        <w:rPr>
          <w:rFonts w:ascii="Times New Roman" w:hAnsi="Times New Roman" w:cs="Times New Roman"/>
          <w:iCs/>
          <w:sz w:val="20"/>
          <w:szCs w:val="28"/>
        </w:rPr>
        <w:t>(назва предмета закупівлі)</w:t>
      </w:r>
    </w:p>
    <w:p w:rsidR="00357C77" w:rsidRPr="00357C77" w:rsidRDefault="00357C77" w:rsidP="00357C77">
      <w:pPr>
        <w:pStyle w:val="1"/>
        <w:spacing w:after="0" w:line="240" w:lineRule="auto"/>
        <w:ind w:firstLine="0"/>
        <w:jc w:val="center"/>
        <w:rPr>
          <w:rFonts w:ascii="Times New Roman" w:hAnsi="Times New Roman" w:cs="Times New Roman"/>
          <w:sz w:val="28"/>
          <w:szCs w:val="28"/>
        </w:rPr>
      </w:pPr>
    </w:p>
    <w:p w:rsidR="00357C77" w:rsidRPr="00357C77" w:rsidRDefault="00357C77" w:rsidP="00357C77">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b/>
          <w:sz w:val="28"/>
          <w:szCs w:val="28"/>
        </w:rPr>
        <w:t>(номер / ідентифікатор закупівлі</w:t>
      </w:r>
      <w:r w:rsidR="00FE6628">
        <w:rPr>
          <w:rFonts w:ascii="Times New Roman" w:hAnsi="Times New Roman" w:cs="Times New Roman"/>
          <w:b/>
          <w:sz w:val="28"/>
          <w:szCs w:val="28"/>
        </w:rPr>
        <w:t xml:space="preserve"> </w:t>
      </w:r>
      <w:r w:rsidR="00FE6628" w:rsidRPr="00FE6628">
        <w:rPr>
          <w:rFonts w:ascii="Times New Roman" w:hAnsi="Times New Roman" w:cs="Times New Roman"/>
          <w:b/>
          <w:sz w:val="28"/>
          <w:szCs w:val="28"/>
        </w:rPr>
        <w:t>UA-2023-02-09-016234-a</w:t>
      </w:r>
      <w:r w:rsidRPr="00357C77">
        <w:rPr>
          <w:rFonts w:ascii="Times New Roman" w:hAnsi="Times New Roman" w:cs="Times New Roman"/>
          <w:b/>
          <w:sz w:val="28"/>
          <w:szCs w:val="28"/>
        </w:rPr>
        <w:t>)</w:t>
      </w:r>
    </w:p>
    <w:p w:rsidR="00357C77" w:rsidRDefault="00357C77" w:rsidP="00357C77">
      <w:pPr>
        <w:pStyle w:val="1"/>
        <w:spacing w:after="0" w:line="240" w:lineRule="auto"/>
        <w:ind w:firstLine="567"/>
        <w:jc w:val="both"/>
        <w:rPr>
          <w:rFonts w:ascii="Times New Roman" w:hAnsi="Times New Roman" w:cs="Times New Roman"/>
          <w:sz w:val="28"/>
          <w:szCs w:val="28"/>
        </w:rPr>
      </w:pPr>
    </w:p>
    <w:p w:rsidR="00357C77" w:rsidRPr="00357C77" w:rsidRDefault="00357C77" w:rsidP="00357C77">
      <w:pPr>
        <w:pStyle w:val="1"/>
        <w:spacing w:after="0" w:line="240" w:lineRule="auto"/>
        <w:ind w:firstLine="567"/>
        <w:jc w:val="both"/>
        <w:rPr>
          <w:rFonts w:ascii="Times New Roman" w:hAnsi="Times New Roman" w:cs="Times New Roman"/>
          <w:sz w:val="28"/>
          <w:szCs w:val="28"/>
        </w:rPr>
      </w:pPr>
      <w:r w:rsidRPr="00357C77">
        <w:rPr>
          <w:rFonts w:ascii="Times New Roman" w:hAnsi="Times New Roman" w:cs="Times New Roman"/>
          <w:sz w:val="28"/>
          <w:szCs w:val="28"/>
        </w:rPr>
        <w:t>Технічні та якісні характеристики предмета закупівлі та їх обґрунтування щодо позиції/позицій предмета закупівлі:</w:t>
      </w:r>
    </w:p>
    <w:p w:rsidR="00357C77" w:rsidRPr="00357C77" w:rsidRDefault="00357C77" w:rsidP="00357C77">
      <w:pPr>
        <w:pStyle w:val="1"/>
        <w:numPr>
          <w:ilvl w:val="0"/>
          <w:numId w:val="1"/>
        </w:numPr>
        <w:tabs>
          <w:tab w:val="left" w:pos="567"/>
          <w:tab w:val="left" w:pos="993"/>
        </w:tabs>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sz w:val="28"/>
          <w:szCs w:val="28"/>
          <w:u w:val="single"/>
        </w:rPr>
        <w:t>П</w:t>
      </w:r>
      <w:r w:rsidRPr="00357C77">
        <w:rPr>
          <w:rFonts w:ascii="Times New Roman" w:hAnsi="Times New Roman" w:cs="Times New Roman"/>
          <w:sz w:val="28"/>
          <w:szCs w:val="28"/>
          <w:u w:val="single"/>
        </w:rPr>
        <w:t xml:space="preserve">ослуги з технічного обслуговування, ремонту, </w:t>
      </w:r>
      <w:proofErr w:type="spellStart"/>
      <w:r w:rsidRPr="00357C77">
        <w:rPr>
          <w:rFonts w:ascii="Times New Roman" w:hAnsi="Times New Roman" w:cs="Times New Roman"/>
          <w:sz w:val="28"/>
          <w:szCs w:val="28"/>
          <w:u w:val="single"/>
        </w:rPr>
        <w:t>шиноремонту</w:t>
      </w:r>
      <w:proofErr w:type="spellEnd"/>
      <w:r w:rsidRPr="00357C77">
        <w:rPr>
          <w:rFonts w:ascii="Times New Roman" w:hAnsi="Times New Roman" w:cs="Times New Roman"/>
          <w:sz w:val="28"/>
          <w:szCs w:val="28"/>
          <w:u w:val="single"/>
        </w:rPr>
        <w:t xml:space="preserve">, </w:t>
      </w:r>
      <w:proofErr w:type="spellStart"/>
      <w:r w:rsidRPr="00357C77">
        <w:rPr>
          <w:rFonts w:ascii="Times New Roman" w:hAnsi="Times New Roman" w:cs="Times New Roman"/>
          <w:sz w:val="28"/>
          <w:szCs w:val="28"/>
          <w:u w:val="single"/>
        </w:rPr>
        <w:t>шиномонтажу</w:t>
      </w:r>
      <w:proofErr w:type="spellEnd"/>
      <w:r w:rsidRPr="00357C77">
        <w:rPr>
          <w:rFonts w:ascii="Times New Roman" w:hAnsi="Times New Roman" w:cs="Times New Roman"/>
          <w:sz w:val="28"/>
          <w:szCs w:val="28"/>
          <w:u w:val="single"/>
        </w:rPr>
        <w:t>, мийки та хімічної чистки салону автомобілів</w:t>
      </w:r>
    </w:p>
    <w:p w:rsidR="00357C77" w:rsidRPr="00357C77" w:rsidRDefault="00357C77" w:rsidP="00357C77">
      <w:pPr>
        <w:pStyle w:val="1"/>
        <w:spacing w:after="0" w:line="240" w:lineRule="auto"/>
        <w:ind w:firstLine="709"/>
        <w:jc w:val="center"/>
        <w:rPr>
          <w:rFonts w:ascii="Times New Roman" w:hAnsi="Times New Roman" w:cs="Times New Roman"/>
          <w:sz w:val="28"/>
          <w:szCs w:val="28"/>
        </w:rPr>
      </w:pPr>
    </w:p>
    <w:tbl>
      <w:tblPr>
        <w:tblStyle w:val="a4"/>
        <w:tblW w:w="9730" w:type="dxa"/>
        <w:tblLayout w:type="fixed"/>
        <w:tblLook w:val="04A0" w:firstRow="1" w:lastRow="0" w:firstColumn="1" w:lastColumn="0" w:noHBand="0" w:noVBand="1"/>
      </w:tblPr>
      <w:tblGrid>
        <w:gridCol w:w="680"/>
        <w:gridCol w:w="2606"/>
        <w:gridCol w:w="3005"/>
        <w:gridCol w:w="3439"/>
      </w:tblGrid>
      <w:tr w:rsidR="00357C77" w:rsidRPr="00357C77" w:rsidTr="00E323F1">
        <w:trPr>
          <w:cantSplit/>
          <w:trHeight w:val="1198"/>
        </w:trPr>
        <w:tc>
          <w:tcPr>
            <w:tcW w:w="680" w:type="dxa"/>
            <w:vAlign w:val="center"/>
          </w:tcPr>
          <w:p w:rsidR="00357C77" w:rsidRPr="00357C77" w:rsidRDefault="00357C77" w:rsidP="00E323F1">
            <w:pPr>
              <w:pStyle w:val="1"/>
              <w:spacing w:after="0" w:line="240" w:lineRule="auto"/>
              <w:ind w:hanging="113"/>
              <w:jc w:val="center"/>
              <w:rPr>
                <w:rFonts w:ascii="Times New Roman" w:hAnsi="Times New Roman" w:cs="Times New Roman"/>
                <w:sz w:val="28"/>
                <w:szCs w:val="28"/>
              </w:rPr>
            </w:pPr>
            <w:r w:rsidRPr="00357C77">
              <w:rPr>
                <w:rFonts w:ascii="Times New Roman" w:hAnsi="Times New Roman" w:cs="Times New Roman"/>
                <w:sz w:val="28"/>
                <w:szCs w:val="28"/>
              </w:rPr>
              <w:t>№ п/п</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Технічні (якісні) характеристики предмета закупівлі</w:t>
            </w:r>
          </w:p>
        </w:tc>
        <w:tc>
          <w:tcPr>
            <w:tcW w:w="3005"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Параметри технічних (якісних) характеристик предмета закупівлі</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Обґрунтування технічних та якісних характеристик предмета закупівлі</w:t>
            </w:r>
          </w:p>
        </w:tc>
      </w:tr>
      <w:tr w:rsidR="00357C77" w:rsidRPr="00357C77" w:rsidTr="00E323F1">
        <w:trPr>
          <w:trHeight w:val="139"/>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0"/>
                <w:szCs w:val="28"/>
              </w:rPr>
            </w:pPr>
            <w:r w:rsidRPr="00357C77">
              <w:rPr>
                <w:rFonts w:ascii="Times New Roman" w:hAnsi="Times New Roman" w:cs="Times New Roman"/>
                <w:sz w:val="20"/>
                <w:szCs w:val="28"/>
              </w:rPr>
              <w:t>1</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0"/>
                <w:szCs w:val="28"/>
              </w:rPr>
            </w:pPr>
            <w:r w:rsidRPr="00357C77">
              <w:rPr>
                <w:rFonts w:ascii="Times New Roman" w:hAnsi="Times New Roman" w:cs="Times New Roman"/>
                <w:sz w:val="20"/>
                <w:szCs w:val="28"/>
              </w:rPr>
              <w:t>2</w:t>
            </w:r>
          </w:p>
        </w:tc>
        <w:tc>
          <w:tcPr>
            <w:tcW w:w="3005"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0"/>
                <w:szCs w:val="28"/>
              </w:rPr>
            </w:pPr>
            <w:r w:rsidRPr="00357C77">
              <w:rPr>
                <w:rFonts w:ascii="Times New Roman" w:hAnsi="Times New Roman" w:cs="Times New Roman"/>
                <w:sz w:val="20"/>
                <w:szCs w:val="28"/>
              </w:rPr>
              <w:t>3</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0"/>
                <w:szCs w:val="28"/>
                <w:lang w:val="ru-RU"/>
              </w:rPr>
            </w:pPr>
            <w:r w:rsidRPr="00357C77">
              <w:rPr>
                <w:rFonts w:ascii="Times New Roman" w:hAnsi="Times New Roman" w:cs="Times New Roman"/>
                <w:sz w:val="20"/>
                <w:szCs w:val="28"/>
              </w:rPr>
              <w:t>4</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1</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Місцезнаходження станції технічного обслуговування.</w:t>
            </w:r>
          </w:p>
        </w:tc>
        <w:tc>
          <w:tcPr>
            <w:tcW w:w="3005" w:type="dxa"/>
            <w:vAlign w:val="center"/>
          </w:tcPr>
          <w:p w:rsidR="00357C77" w:rsidRPr="00357C77" w:rsidRDefault="00357C77" w:rsidP="00E323F1">
            <w:pPr>
              <w:pStyle w:val="1"/>
              <w:spacing w:after="0" w:line="240" w:lineRule="auto"/>
              <w:ind w:firstLine="3"/>
              <w:jc w:val="center"/>
              <w:rPr>
                <w:rFonts w:ascii="Times New Roman" w:eastAsia="Calibri" w:hAnsi="Times New Roman" w:cs="Times New Roman"/>
                <w:sz w:val="28"/>
                <w:szCs w:val="28"/>
                <w:lang w:eastAsia="ru-RU"/>
              </w:rPr>
            </w:pPr>
            <w:r w:rsidRPr="00357C77">
              <w:rPr>
                <w:rFonts w:ascii="Times New Roman" w:eastAsia="Calibri" w:hAnsi="Times New Roman" w:cs="Times New Roman"/>
                <w:sz w:val="28"/>
                <w:szCs w:val="28"/>
                <w:lang w:eastAsia="ru-RU"/>
              </w:rPr>
              <w:t>Станція технічного обслуговування та мийка, повинні знаходитись в межах міста Києва або Київської області на відстані не більше 10 км по маршруту переміщення транспортних засобів дорогами загального користування від місцезнаходження Замовника (08130, Київська область, Бучанський район,           с. Петропавлівська Борщагівка, вул. Велика Кільцева, 4).</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Для скорочення експлуатаційних витрат та оптимізації робочого часу.</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2</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 xml:space="preserve">При проведенні послуг з технічного обслуговування, ремонту, </w:t>
            </w:r>
            <w:proofErr w:type="spellStart"/>
            <w:r w:rsidRPr="00357C77">
              <w:rPr>
                <w:rFonts w:ascii="Times New Roman" w:hAnsi="Times New Roman" w:cs="Times New Roman"/>
                <w:sz w:val="28"/>
                <w:szCs w:val="28"/>
              </w:rPr>
              <w:t>шиноремонту</w:t>
            </w:r>
            <w:proofErr w:type="spellEnd"/>
            <w:r w:rsidRPr="00357C77">
              <w:rPr>
                <w:rFonts w:ascii="Times New Roman" w:hAnsi="Times New Roman" w:cs="Times New Roman"/>
                <w:sz w:val="28"/>
                <w:szCs w:val="28"/>
              </w:rPr>
              <w:t xml:space="preserve"> та </w:t>
            </w:r>
            <w:proofErr w:type="spellStart"/>
            <w:r w:rsidRPr="00357C77">
              <w:rPr>
                <w:rFonts w:ascii="Times New Roman" w:hAnsi="Times New Roman" w:cs="Times New Roman"/>
                <w:sz w:val="28"/>
                <w:szCs w:val="28"/>
              </w:rPr>
              <w:t>шиномонтажу</w:t>
            </w:r>
            <w:proofErr w:type="spellEnd"/>
            <w:r w:rsidRPr="00357C77">
              <w:rPr>
                <w:rFonts w:ascii="Times New Roman" w:hAnsi="Times New Roman" w:cs="Times New Roman"/>
                <w:sz w:val="28"/>
                <w:szCs w:val="28"/>
              </w:rPr>
              <w:t xml:space="preserve"> автомобілів, Виконавець </w:t>
            </w:r>
            <w:r w:rsidRPr="00357C77">
              <w:rPr>
                <w:rFonts w:ascii="Times New Roman" w:hAnsi="Times New Roman" w:cs="Times New Roman"/>
                <w:sz w:val="28"/>
                <w:szCs w:val="28"/>
              </w:rPr>
              <w:lastRenderedPageBreak/>
              <w:t>повинен самостійно забезпечувати запасними частинами, витратними матеріалами, вузлами та агрегатами.</w:t>
            </w:r>
          </w:p>
        </w:tc>
        <w:tc>
          <w:tcPr>
            <w:tcW w:w="3005" w:type="dxa"/>
            <w:vAlign w:val="center"/>
          </w:tcPr>
          <w:p w:rsidR="00357C77" w:rsidRPr="00357C77" w:rsidRDefault="00357C77" w:rsidP="00E323F1">
            <w:pPr>
              <w:widowControl w:val="0"/>
              <w:ind w:left="57"/>
              <w:jc w:val="center"/>
              <w:rPr>
                <w:rFonts w:ascii="Times New Roman" w:hAnsi="Times New Roman" w:cs="Times New Roman"/>
              </w:rPr>
            </w:pPr>
            <w:r w:rsidRPr="00357C77">
              <w:rPr>
                <w:rFonts w:ascii="Times New Roman" w:hAnsi="Times New Roman" w:cs="Times New Roman"/>
                <w:sz w:val="28"/>
                <w:szCs w:val="28"/>
                <w:lang w:eastAsia="ru-RU"/>
              </w:rPr>
              <w:lastRenderedPageBreak/>
              <w:t xml:space="preserve">Запасні частини та витратні матеріали, які Виконавець використовує при наданні послуг з технічного обслуговування, ремонту, </w:t>
            </w:r>
            <w:proofErr w:type="spellStart"/>
            <w:r w:rsidRPr="00357C77">
              <w:rPr>
                <w:rFonts w:ascii="Times New Roman" w:hAnsi="Times New Roman" w:cs="Times New Roman"/>
                <w:sz w:val="28"/>
                <w:szCs w:val="28"/>
                <w:lang w:eastAsia="ru-RU"/>
              </w:rPr>
              <w:lastRenderedPageBreak/>
              <w:t>шиноремонту</w:t>
            </w:r>
            <w:proofErr w:type="spellEnd"/>
            <w:r w:rsidRPr="00357C77">
              <w:rPr>
                <w:rFonts w:ascii="Times New Roman" w:hAnsi="Times New Roman" w:cs="Times New Roman"/>
                <w:sz w:val="28"/>
                <w:szCs w:val="28"/>
                <w:lang w:eastAsia="ru-RU"/>
              </w:rPr>
              <w:t xml:space="preserve"> та </w:t>
            </w:r>
            <w:proofErr w:type="spellStart"/>
            <w:r w:rsidRPr="00357C77">
              <w:rPr>
                <w:rFonts w:ascii="Times New Roman" w:hAnsi="Times New Roman" w:cs="Times New Roman"/>
                <w:sz w:val="28"/>
                <w:szCs w:val="28"/>
                <w:lang w:eastAsia="ru-RU"/>
              </w:rPr>
              <w:t>шиномонтажу</w:t>
            </w:r>
            <w:proofErr w:type="spellEnd"/>
            <w:r w:rsidRPr="00357C77">
              <w:rPr>
                <w:rFonts w:ascii="Times New Roman" w:hAnsi="Times New Roman" w:cs="Times New Roman"/>
                <w:sz w:val="28"/>
                <w:szCs w:val="28"/>
                <w:lang w:eastAsia="ru-RU"/>
              </w:rPr>
              <w:t xml:space="preserve"> транспортних засобів повинні бути нові, за вимогою Замовника оригінальні.</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lastRenderedPageBreak/>
              <w:t>Для якісного і своєчасного ремонту автомобілів.</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3</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Забезпечення зберігання автомобілів.</w:t>
            </w:r>
          </w:p>
        </w:tc>
        <w:tc>
          <w:tcPr>
            <w:tcW w:w="3005"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Наявність стоянки на території СТО для зберігання транспортних засобів та цілодобової фізичної охорони.</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З метою зберігання транспортних засобів, пального, автомобільних шин, акумуляторів та іншого майна ДНДЕКЦ МВС, яке знаходиться на станції технічного обслуговування.</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4</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Експрес-мийка</w:t>
            </w:r>
          </w:p>
        </w:tc>
        <w:tc>
          <w:tcPr>
            <w:tcW w:w="3005" w:type="dxa"/>
            <w:vAlign w:val="center"/>
          </w:tcPr>
          <w:p w:rsidR="00357C77" w:rsidRPr="00357C77" w:rsidRDefault="00357C77" w:rsidP="00E323F1">
            <w:pPr>
              <w:pStyle w:val="1"/>
              <w:spacing w:after="0" w:line="240" w:lineRule="auto"/>
              <w:ind w:firstLine="0"/>
              <w:jc w:val="center"/>
              <w:rPr>
                <w:rFonts w:ascii="Times New Roman" w:eastAsia="Calibri" w:hAnsi="Times New Roman" w:cs="Times New Roman"/>
                <w:sz w:val="28"/>
                <w:szCs w:val="28"/>
                <w:lang w:eastAsia="ru-RU"/>
              </w:rPr>
            </w:pPr>
            <w:r w:rsidRPr="00357C77">
              <w:rPr>
                <w:rFonts w:ascii="Times New Roman" w:eastAsia="Calibri" w:hAnsi="Times New Roman" w:cs="Times New Roman"/>
                <w:sz w:val="28"/>
                <w:szCs w:val="28"/>
                <w:lang w:eastAsia="ru-RU"/>
              </w:rPr>
              <w:t>Мийка з нанесенням миючих засобів, протиранням скла та дзеркал.</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З метою швидко позбутися брудного нальоту.</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5</w:t>
            </w:r>
          </w:p>
        </w:tc>
        <w:tc>
          <w:tcPr>
            <w:tcW w:w="2606" w:type="dxa"/>
            <w:vAlign w:val="center"/>
          </w:tcPr>
          <w:p w:rsidR="00357C77" w:rsidRPr="00357C77" w:rsidRDefault="00357C77" w:rsidP="00E323F1">
            <w:pPr>
              <w:pStyle w:val="1"/>
              <w:spacing w:after="0" w:line="240" w:lineRule="auto"/>
              <w:ind w:left="-83" w:right="-78" w:firstLine="0"/>
              <w:jc w:val="both"/>
              <w:rPr>
                <w:rFonts w:ascii="Times New Roman" w:hAnsi="Times New Roman" w:cs="Times New Roman"/>
                <w:sz w:val="28"/>
                <w:szCs w:val="28"/>
              </w:rPr>
            </w:pPr>
            <w:r w:rsidRPr="00357C77">
              <w:rPr>
                <w:rFonts w:ascii="Times New Roman" w:hAnsi="Times New Roman" w:cs="Times New Roman"/>
                <w:sz w:val="28"/>
                <w:szCs w:val="28"/>
              </w:rPr>
              <w:t>Мийка + прибирання</w:t>
            </w:r>
          </w:p>
        </w:tc>
        <w:tc>
          <w:tcPr>
            <w:tcW w:w="3005" w:type="dxa"/>
            <w:vAlign w:val="center"/>
          </w:tcPr>
          <w:p w:rsidR="00357C77" w:rsidRPr="00357C77" w:rsidRDefault="00357C77" w:rsidP="00E323F1">
            <w:pPr>
              <w:pStyle w:val="1"/>
              <w:spacing w:after="0" w:line="240" w:lineRule="auto"/>
              <w:ind w:firstLine="0"/>
              <w:jc w:val="center"/>
              <w:rPr>
                <w:rFonts w:ascii="Times New Roman" w:eastAsia="Calibri" w:hAnsi="Times New Roman" w:cs="Times New Roman"/>
                <w:sz w:val="28"/>
                <w:szCs w:val="28"/>
                <w:lang w:eastAsia="ru-RU"/>
              </w:rPr>
            </w:pPr>
            <w:r w:rsidRPr="00357C77">
              <w:rPr>
                <w:rFonts w:ascii="Times New Roman" w:eastAsia="Calibri" w:hAnsi="Times New Roman" w:cs="Times New Roman"/>
                <w:sz w:val="28"/>
                <w:szCs w:val="28"/>
                <w:lang w:eastAsia="ru-RU"/>
              </w:rPr>
              <w:t xml:space="preserve">Мийка з нанесенням миючих засобів, </w:t>
            </w:r>
            <w:r w:rsidRPr="00357C77">
              <w:rPr>
                <w:rFonts w:ascii="Times New Roman" w:hAnsi="Times New Roman" w:cs="Times New Roman"/>
                <w:sz w:val="28"/>
                <w:szCs w:val="28"/>
                <w:lang w:eastAsia="ru-RU"/>
              </w:rPr>
              <w:t>вологе прибирання салону з багажником, килимків.</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З метою якісного обслуговування автомобілів замовника.</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6</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Комплексна мийка</w:t>
            </w:r>
          </w:p>
        </w:tc>
        <w:tc>
          <w:tcPr>
            <w:tcW w:w="3005"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Мийка з нанесенням миючих засобів,</w:t>
            </w:r>
          </w:p>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чистка салону та багажного відділення автомобіля пилососом,</w:t>
            </w:r>
          </w:p>
          <w:p w:rsidR="00357C77" w:rsidRPr="00357C77" w:rsidRDefault="00357C77" w:rsidP="00E323F1">
            <w:pPr>
              <w:pStyle w:val="1"/>
              <w:spacing w:after="0" w:line="240" w:lineRule="auto"/>
              <w:ind w:firstLine="0"/>
              <w:jc w:val="center"/>
              <w:rPr>
                <w:rFonts w:ascii="Times New Roman" w:eastAsia="Calibri" w:hAnsi="Times New Roman" w:cs="Times New Roman"/>
                <w:sz w:val="28"/>
                <w:szCs w:val="28"/>
                <w:lang w:eastAsia="ru-RU"/>
              </w:rPr>
            </w:pPr>
            <w:r w:rsidRPr="00357C77">
              <w:rPr>
                <w:rFonts w:ascii="Times New Roman" w:hAnsi="Times New Roman" w:cs="Times New Roman"/>
                <w:sz w:val="28"/>
                <w:szCs w:val="28"/>
              </w:rPr>
              <w:t>вологе прибирання салону з багажником,</w:t>
            </w:r>
          </w:p>
          <w:p w:rsidR="00357C77" w:rsidRPr="00357C77" w:rsidRDefault="00357C77" w:rsidP="00E323F1">
            <w:pPr>
              <w:pStyle w:val="1"/>
              <w:spacing w:after="0" w:line="240" w:lineRule="auto"/>
              <w:ind w:firstLine="0"/>
              <w:jc w:val="center"/>
              <w:rPr>
                <w:rFonts w:ascii="Times New Roman" w:eastAsia="Calibri" w:hAnsi="Times New Roman" w:cs="Times New Roman"/>
                <w:sz w:val="28"/>
                <w:szCs w:val="28"/>
                <w:lang w:eastAsia="ru-RU"/>
              </w:rPr>
            </w:pPr>
            <w:r w:rsidRPr="00357C77">
              <w:rPr>
                <w:rFonts w:ascii="Times New Roman" w:eastAsia="Calibri" w:hAnsi="Times New Roman" w:cs="Times New Roman"/>
                <w:sz w:val="28"/>
                <w:szCs w:val="28"/>
                <w:lang w:eastAsia="ru-RU"/>
              </w:rPr>
              <w:t xml:space="preserve">протирання скла та дзеркал, килимків, </w:t>
            </w:r>
            <w:r w:rsidRPr="00357C77">
              <w:rPr>
                <w:rFonts w:ascii="Times New Roman" w:hAnsi="Times New Roman" w:cs="Times New Roman"/>
                <w:sz w:val="28"/>
                <w:szCs w:val="28"/>
                <w:lang w:eastAsia="ru-RU"/>
              </w:rPr>
              <w:t>протирання пластика з салону, обробка гуми захисними засобами</w:t>
            </w:r>
            <w:r w:rsidRPr="00357C77">
              <w:rPr>
                <w:rFonts w:ascii="Times New Roman" w:eastAsia="Calibri" w:hAnsi="Times New Roman" w:cs="Times New Roman"/>
                <w:sz w:val="28"/>
                <w:szCs w:val="28"/>
                <w:lang w:eastAsia="ru-RU"/>
              </w:rPr>
              <w:t>.</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З метою якісного обслуговування автомобілів замовника.</w:t>
            </w:r>
          </w:p>
        </w:tc>
      </w:tr>
      <w:tr w:rsidR="00357C77" w:rsidRPr="00357C77" w:rsidTr="00E323F1">
        <w:trPr>
          <w:trHeight w:val="134"/>
        </w:trPr>
        <w:tc>
          <w:tcPr>
            <w:tcW w:w="680"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7</w:t>
            </w:r>
          </w:p>
        </w:tc>
        <w:tc>
          <w:tcPr>
            <w:tcW w:w="2606"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Хімічна чистка салону автомобілів</w:t>
            </w:r>
          </w:p>
        </w:tc>
        <w:tc>
          <w:tcPr>
            <w:tcW w:w="3005"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rPr>
              <w:t xml:space="preserve">Волога хімічна чистка сидінь, хімічна чистка стелі, підлоги, багажника та карт дверей з внутрішньої сторони автомобіля, натирання пластикових елементів салону автомобіля </w:t>
            </w:r>
            <w:r w:rsidRPr="00357C77">
              <w:rPr>
                <w:rFonts w:ascii="Times New Roman" w:hAnsi="Times New Roman" w:cs="Times New Roman"/>
                <w:sz w:val="28"/>
                <w:szCs w:val="28"/>
              </w:rPr>
              <w:lastRenderedPageBreak/>
              <w:t>спеціальними засобами.</w:t>
            </w:r>
          </w:p>
        </w:tc>
        <w:tc>
          <w:tcPr>
            <w:tcW w:w="3439" w:type="dxa"/>
            <w:vAlign w:val="center"/>
          </w:tcPr>
          <w:p w:rsidR="00357C77" w:rsidRPr="00357C77" w:rsidRDefault="00357C77" w:rsidP="00E323F1">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8"/>
                <w:szCs w:val="28"/>
                <w:lang w:val="ru-RU"/>
              </w:rPr>
              <w:lastRenderedPageBreak/>
              <w:t xml:space="preserve">З метою чистки салону </w:t>
            </w:r>
            <w:proofErr w:type="spellStart"/>
            <w:r w:rsidRPr="00357C77">
              <w:rPr>
                <w:rFonts w:ascii="Times New Roman" w:hAnsi="Times New Roman" w:cs="Times New Roman"/>
                <w:sz w:val="28"/>
                <w:szCs w:val="28"/>
                <w:lang w:val="ru-RU"/>
              </w:rPr>
              <w:t>автомобілів</w:t>
            </w:r>
            <w:proofErr w:type="spellEnd"/>
          </w:p>
        </w:tc>
      </w:tr>
    </w:tbl>
    <w:p w:rsidR="00357C77" w:rsidRDefault="00357C77" w:rsidP="00357C77">
      <w:pPr>
        <w:pStyle w:val="1"/>
        <w:spacing w:after="0" w:line="240" w:lineRule="auto"/>
        <w:ind w:firstLine="709"/>
        <w:jc w:val="both"/>
        <w:rPr>
          <w:rFonts w:ascii="Times New Roman" w:hAnsi="Times New Roman" w:cs="Times New Roman"/>
          <w:sz w:val="28"/>
          <w:szCs w:val="28"/>
        </w:rPr>
      </w:pPr>
    </w:p>
    <w:p w:rsidR="00357C77" w:rsidRPr="00357C77" w:rsidRDefault="00357C77" w:rsidP="00357C77">
      <w:pPr>
        <w:pStyle w:val="1"/>
        <w:spacing w:after="0" w:line="240" w:lineRule="auto"/>
        <w:ind w:left="6237" w:firstLine="0"/>
        <w:rPr>
          <w:rFonts w:ascii="Times New Roman" w:hAnsi="Times New Roman" w:cs="Times New Roman"/>
          <w:bCs/>
          <w:color w:val="000000"/>
          <w:sz w:val="24"/>
          <w:szCs w:val="24"/>
          <w:lang w:eastAsia="uk-UA"/>
        </w:rPr>
      </w:pPr>
      <w:r>
        <w:rPr>
          <w:rFonts w:ascii="Times New Roman" w:hAnsi="Times New Roman" w:cs="Times New Roman"/>
          <w:sz w:val="28"/>
          <w:szCs w:val="28"/>
        </w:rPr>
        <w:br w:type="column"/>
      </w:r>
    </w:p>
    <w:p w:rsidR="00357C77" w:rsidRPr="00357C77" w:rsidRDefault="00357C77" w:rsidP="00357C77">
      <w:pPr>
        <w:spacing w:after="0" w:line="240" w:lineRule="auto"/>
        <w:jc w:val="center"/>
        <w:rPr>
          <w:rFonts w:ascii="Times New Roman" w:eastAsia="Times New Roman" w:hAnsi="Times New Roman" w:cs="Times New Roman"/>
          <w:b/>
          <w:bCs/>
          <w:color w:val="000000"/>
          <w:sz w:val="28"/>
          <w:szCs w:val="28"/>
          <w:lang w:eastAsia="uk-UA"/>
        </w:rPr>
      </w:pPr>
      <w:r w:rsidRPr="00357C77">
        <w:rPr>
          <w:rFonts w:ascii="Times New Roman" w:eastAsia="Times New Roman" w:hAnsi="Times New Roman" w:cs="Times New Roman"/>
          <w:b/>
          <w:bCs/>
          <w:color w:val="000000"/>
          <w:sz w:val="28"/>
          <w:szCs w:val="28"/>
          <w:lang w:eastAsia="uk-UA"/>
        </w:rPr>
        <w:t xml:space="preserve">Обґрунтування </w:t>
      </w:r>
    </w:p>
    <w:p w:rsidR="00357C77" w:rsidRDefault="00357C77" w:rsidP="00357C77">
      <w:pPr>
        <w:spacing w:after="0" w:line="240" w:lineRule="auto"/>
        <w:jc w:val="center"/>
        <w:rPr>
          <w:rFonts w:ascii="Times New Roman" w:eastAsia="Times New Roman" w:hAnsi="Times New Roman" w:cs="Times New Roman"/>
          <w:b/>
          <w:bCs/>
          <w:color w:val="000000"/>
          <w:sz w:val="28"/>
          <w:szCs w:val="28"/>
          <w:lang w:eastAsia="uk-UA"/>
        </w:rPr>
      </w:pPr>
      <w:r w:rsidRPr="00357C77">
        <w:rPr>
          <w:rFonts w:ascii="Times New Roman" w:eastAsia="Times New Roman" w:hAnsi="Times New Roman" w:cs="Times New Roman"/>
          <w:b/>
          <w:bCs/>
          <w:color w:val="000000"/>
          <w:sz w:val="28"/>
          <w:szCs w:val="28"/>
          <w:lang w:eastAsia="uk-UA"/>
        </w:rPr>
        <w:t>розміру бюджетного призначення та очікуваної</w:t>
      </w:r>
    </w:p>
    <w:p w:rsidR="00357C77" w:rsidRDefault="00357C77" w:rsidP="00357C77">
      <w:pPr>
        <w:spacing w:after="0" w:line="240" w:lineRule="auto"/>
        <w:jc w:val="center"/>
        <w:rPr>
          <w:rFonts w:ascii="Times New Roman" w:eastAsia="Times New Roman" w:hAnsi="Times New Roman" w:cs="Times New Roman"/>
          <w:b/>
          <w:bCs/>
          <w:color w:val="000000"/>
          <w:sz w:val="28"/>
          <w:szCs w:val="28"/>
          <w:lang w:eastAsia="uk-UA"/>
        </w:rPr>
      </w:pPr>
      <w:r w:rsidRPr="00357C77">
        <w:rPr>
          <w:rFonts w:ascii="Times New Roman" w:eastAsia="Times New Roman" w:hAnsi="Times New Roman" w:cs="Times New Roman"/>
          <w:b/>
          <w:bCs/>
          <w:color w:val="000000"/>
          <w:sz w:val="28"/>
          <w:szCs w:val="28"/>
          <w:lang w:eastAsia="uk-UA"/>
        </w:rPr>
        <w:t xml:space="preserve">вартості предмета закупівлі </w:t>
      </w:r>
    </w:p>
    <w:p w:rsidR="00357C77" w:rsidRDefault="00357C77" w:rsidP="00357C77">
      <w:pPr>
        <w:pStyle w:val="1"/>
        <w:spacing w:after="0" w:line="240" w:lineRule="auto"/>
        <w:ind w:firstLine="0"/>
        <w:jc w:val="center"/>
        <w:rPr>
          <w:rFonts w:ascii="Times New Roman" w:hAnsi="Times New Roman" w:cs="Times New Roman"/>
          <w:iCs/>
          <w:sz w:val="20"/>
          <w:szCs w:val="28"/>
        </w:rPr>
      </w:pPr>
      <w:r w:rsidRPr="00357C77">
        <w:rPr>
          <w:rFonts w:ascii="Times New Roman" w:hAnsi="Times New Roman" w:cs="Times New Roman"/>
          <w:b/>
          <w:sz w:val="28"/>
          <w:szCs w:val="28"/>
        </w:rPr>
        <w:t xml:space="preserve">Код ДК 021:2015 50110000-9 Послуги з ремонту і технічного обслуговування </w:t>
      </w:r>
      <w:proofErr w:type="spellStart"/>
      <w:r w:rsidRPr="00357C77">
        <w:rPr>
          <w:rFonts w:ascii="Times New Roman" w:hAnsi="Times New Roman" w:cs="Times New Roman"/>
          <w:b/>
          <w:sz w:val="28"/>
          <w:szCs w:val="28"/>
        </w:rPr>
        <w:t>мототранспортних</w:t>
      </w:r>
      <w:proofErr w:type="spellEnd"/>
      <w:r w:rsidRPr="00357C77">
        <w:rPr>
          <w:rFonts w:ascii="Times New Roman" w:hAnsi="Times New Roman" w:cs="Times New Roman"/>
          <w:b/>
          <w:sz w:val="28"/>
          <w:szCs w:val="28"/>
        </w:rPr>
        <w:t xml:space="preserve"> засобів і супутнього обладнання (послуги з технічного обслуговування, ремонту, </w:t>
      </w:r>
      <w:proofErr w:type="spellStart"/>
      <w:r w:rsidRPr="00357C77">
        <w:rPr>
          <w:rFonts w:ascii="Times New Roman" w:hAnsi="Times New Roman" w:cs="Times New Roman"/>
          <w:b/>
          <w:sz w:val="28"/>
          <w:szCs w:val="28"/>
        </w:rPr>
        <w:t>шиноремонту</w:t>
      </w:r>
      <w:proofErr w:type="spellEnd"/>
      <w:r w:rsidRPr="00357C77">
        <w:rPr>
          <w:rFonts w:ascii="Times New Roman" w:hAnsi="Times New Roman" w:cs="Times New Roman"/>
          <w:b/>
          <w:sz w:val="28"/>
          <w:szCs w:val="28"/>
        </w:rPr>
        <w:t xml:space="preserve">, </w:t>
      </w:r>
      <w:proofErr w:type="spellStart"/>
      <w:r w:rsidRPr="00357C77">
        <w:rPr>
          <w:rFonts w:ascii="Times New Roman" w:hAnsi="Times New Roman" w:cs="Times New Roman"/>
          <w:b/>
          <w:sz w:val="28"/>
          <w:szCs w:val="28"/>
        </w:rPr>
        <w:t>шиномонтажу</w:t>
      </w:r>
      <w:proofErr w:type="spellEnd"/>
      <w:r w:rsidRPr="00357C77">
        <w:rPr>
          <w:rFonts w:ascii="Times New Roman" w:hAnsi="Times New Roman" w:cs="Times New Roman"/>
          <w:b/>
          <w:sz w:val="28"/>
          <w:szCs w:val="28"/>
        </w:rPr>
        <w:t>, мийки та хімічної чистки салону автомобілів)</w:t>
      </w:r>
    </w:p>
    <w:p w:rsidR="00357C77" w:rsidRPr="00357C77" w:rsidRDefault="00357C77" w:rsidP="00357C77">
      <w:pPr>
        <w:pStyle w:val="1"/>
        <w:spacing w:after="0" w:line="240" w:lineRule="auto"/>
        <w:ind w:firstLine="0"/>
        <w:jc w:val="center"/>
        <w:rPr>
          <w:rFonts w:ascii="Times New Roman" w:hAnsi="Times New Roman" w:cs="Times New Roman"/>
          <w:iCs/>
          <w:sz w:val="28"/>
          <w:szCs w:val="28"/>
        </w:rPr>
      </w:pPr>
      <w:r w:rsidRPr="00357C77">
        <w:rPr>
          <w:rFonts w:ascii="Times New Roman" w:hAnsi="Times New Roman" w:cs="Times New Roman"/>
          <w:iCs/>
          <w:sz w:val="20"/>
          <w:szCs w:val="28"/>
        </w:rPr>
        <w:t xml:space="preserve"> (назва предмета закупівлі)</w:t>
      </w:r>
    </w:p>
    <w:p w:rsidR="00357C77" w:rsidRPr="00357C77" w:rsidRDefault="00357C77" w:rsidP="00357C77">
      <w:pPr>
        <w:pStyle w:val="1"/>
        <w:spacing w:after="0" w:line="240" w:lineRule="auto"/>
        <w:ind w:firstLine="0"/>
        <w:jc w:val="center"/>
        <w:rPr>
          <w:rFonts w:ascii="Times New Roman" w:hAnsi="Times New Roman" w:cs="Times New Roman"/>
          <w:iCs/>
          <w:sz w:val="20"/>
          <w:szCs w:val="20"/>
        </w:rPr>
      </w:pPr>
    </w:p>
    <w:p w:rsidR="00357C77" w:rsidRPr="00357C77" w:rsidRDefault="00357C77" w:rsidP="00357C77">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b/>
          <w:sz w:val="28"/>
          <w:szCs w:val="28"/>
        </w:rPr>
        <w:t>(номер / ідентифікатор закупівлі</w:t>
      </w:r>
      <w:r w:rsidR="00FE6628">
        <w:rPr>
          <w:rFonts w:ascii="Times New Roman" w:hAnsi="Times New Roman" w:cs="Times New Roman"/>
          <w:b/>
          <w:sz w:val="28"/>
          <w:szCs w:val="28"/>
        </w:rPr>
        <w:t xml:space="preserve"> </w:t>
      </w:r>
      <w:r w:rsidR="00FE6628" w:rsidRPr="00FE6628">
        <w:rPr>
          <w:rFonts w:ascii="Times New Roman" w:hAnsi="Times New Roman" w:cs="Times New Roman"/>
          <w:b/>
          <w:sz w:val="28"/>
          <w:szCs w:val="28"/>
        </w:rPr>
        <w:t>UA-2023-02-09-016234-a</w:t>
      </w:r>
      <w:r w:rsidRPr="00357C77">
        <w:rPr>
          <w:rFonts w:ascii="Times New Roman" w:hAnsi="Times New Roman" w:cs="Times New Roman"/>
          <w:b/>
          <w:sz w:val="28"/>
          <w:szCs w:val="28"/>
        </w:rPr>
        <w:t>)</w:t>
      </w:r>
    </w:p>
    <w:p w:rsidR="00357C77" w:rsidRDefault="00357C77" w:rsidP="00357C77">
      <w:pPr>
        <w:pStyle w:val="1"/>
        <w:spacing w:after="0" w:line="240" w:lineRule="auto"/>
        <w:ind w:firstLine="0"/>
        <w:jc w:val="center"/>
        <w:rPr>
          <w:rFonts w:ascii="Times New Roman" w:hAnsi="Times New Roman" w:cs="Times New Roman"/>
          <w:sz w:val="28"/>
          <w:szCs w:val="28"/>
          <w:u w:val="single"/>
        </w:rPr>
      </w:pPr>
    </w:p>
    <w:p w:rsidR="00357C77" w:rsidRPr="00357C77" w:rsidRDefault="00357C77" w:rsidP="00357C77">
      <w:pPr>
        <w:pStyle w:val="1"/>
        <w:spacing w:after="0" w:line="240" w:lineRule="auto"/>
        <w:ind w:firstLine="0"/>
        <w:jc w:val="center"/>
        <w:rPr>
          <w:rFonts w:ascii="Times New Roman" w:hAnsi="Times New Roman" w:cs="Times New Roman"/>
          <w:sz w:val="20"/>
          <w:szCs w:val="28"/>
          <w:u w:val="single"/>
        </w:rPr>
      </w:pPr>
      <w:r w:rsidRPr="00357C77">
        <w:rPr>
          <w:rFonts w:ascii="Times New Roman" w:hAnsi="Times New Roman" w:cs="Times New Roman"/>
          <w:sz w:val="28"/>
          <w:szCs w:val="28"/>
          <w:u w:val="single"/>
        </w:rPr>
        <w:t>1 001 593,33 грн.</w:t>
      </w:r>
    </w:p>
    <w:p w:rsidR="00357C77" w:rsidRPr="00357C77" w:rsidRDefault="00357C77" w:rsidP="00357C77">
      <w:pPr>
        <w:pStyle w:val="1"/>
        <w:spacing w:after="0" w:line="240" w:lineRule="auto"/>
        <w:ind w:firstLine="0"/>
        <w:jc w:val="center"/>
        <w:rPr>
          <w:rFonts w:ascii="Times New Roman" w:hAnsi="Times New Roman" w:cs="Times New Roman"/>
          <w:sz w:val="28"/>
          <w:szCs w:val="28"/>
        </w:rPr>
      </w:pPr>
      <w:r w:rsidRPr="00357C77">
        <w:rPr>
          <w:rFonts w:ascii="Times New Roman" w:hAnsi="Times New Roman" w:cs="Times New Roman"/>
          <w:sz w:val="20"/>
          <w:szCs w:val="28"/>
        </w:rPr>
        <w:t>(загальна очікувана вартість предмета закупівлі)</w:t>
      </w:r>
    </w:p>
    <w:p w:rsidR="00357C77" w:rsidRPr="00357C77" w:rsidRDefault="00357C77" w:rsidP="00357C77">
      <w:pPr>
        <w:pStyle w:val="1"/>
        <w:spacing w:after="0" w:line="240" w:lineRule="auto"/>
        <w:ind w:firstLine="0"/>
        <w:jc w:val="center"/>
        <w:rPr>
          <w:rFonts w:ascii="Times New Roman" w:hAnsi="Times New Roman" w:cs="Times New Roman"/>
          <w:sz w:val="20"/>
          <w:szCs w:val="20"/>
        </w:rPr>
      </w:pPr>
    </w:p>
    <w:p w:rsidR="00357C77" w:rsidRPr="00357C77" w:rsidRDefault="00357C77" w:rsidP="00357C77">
      <w:pPr>
        <w:pStyle w:val="1"/>
        <w:tabs>
          <w:tab w:val="left" w:pos="567"/>
          <w:tab w:val="left" w:pos="993"/>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1) П</w:t>
      </w:r>
      <w:r w:rsidRPr="00357C77">
        <w:rPr>
          <w:rFonts w:ascii="Times New Roman" w:hAnsi="Times New Roman" w:cs="Times New Roman"/>
          <w:sz w:val="28"/>
          <w:szCs w:val="28"/>
          <w:u w:val="single"/>
        </w:rPr>
        <w:t xml:space="preserve">ослуги з технічного обслуговування, ремонту, </w:t>
      </w:r>
      <w:proofErr w:type="spellStart"/>
      <w:r w:rsidRPr="00357C77">
        <w:rPr>
          <w:rFonts w:ascii="Times New Roman" w:hAnsi="Times New Roman" w:cs="Times New Roman"/>
          <w:sz w:val="28"/>
          <w:szCs w:val="28"/>
          <w:u w:val="single"/>
        </w:rPr>
        <w:t>шиноремонту</w:t>
      </w:r>
      <w:proofErr w:type="spellEnd"/>
      <w:r w:rsidRPr="00357C77">
        <w:rPr>
          <w:rFonts w:ascii="Times New Roman" w:hAnsi="Times New Roman" w:cs="Times New Roman"/>
          <w:sz w:val="28"/>
          <w:szCs w:val="28"/>
          <w:u w:val="single"/>
        </w:rPr>
        <w:t xml:space="preserve">, </w:t>
      </w:r>
      <w:proofErr w:type="spellStart"/>
      <w:r w:rsidRPr="00357C77">
        <w:rPr>
          <w:rFonts w:ascii="Times New Roman" w:hAnsi="Times New Roman" w:cs="Times New Roman"/>
          <w:sz w:val="28"/>
          <w:szCs w:val="28"/>
          <w:u w:val="single"/>
        </w:rPr>
        <w:t>шиномонтажу</w:t>
      </w:r>
      <w:proofErr w:type="spellEnd"/>
      <w:r w:rsidRPr="00357C77">
        <w:rPr>
          <w:rFonts w:ascii="Times New Roman" w:hAnsi="Times New Roman" w:cs="Times New Roman"/>
          <w:sz w:val="28"/>
          <w:szCs w:val="28"/>
          <w:u w:val="single"/>
        </w:rPr>
        <w:t>, мийки та хімічної чистки салону автомобілів</w:t>
      </w:r>
    </w:p>
    <w:tbl>
      <w:tblPr>
        <w:tblStyle w:val="a4"/>
        <w:tblW w:w="9663" w:type="dxa"/>
        <w:tblLayout w:type="fixed"/>
        <w:tblLook w:val="04A0" w:firstRow="1" w:lastRow="0" w:firstColumn="1" w:lastColumn="0" w:noHBand="0" w:noVBand="1"/>
      </w:tblPr>
      <w:tblGrid>
        <w:gridCol w:w="704"/>
        <w:gridCol w:w="2693"/>
        <w:gridCol w:w="2240"/>
        <w:gridCol w:w="4026"/>
      </w:tblGrid>
      <w:tr w:rsidR="00357C77" w:rsidRPr="00357C77" w:rsidTr="00E323F1">
        <w:trPr>
          <w:cantSplit/>
          <w:trHeight w:val="654"/>
        </w:trPr>
        <w:tc>
          <w:tcPr>
            <w:tcW w:w="704" w:type="dxa"/>
            <w:vAlign w:val="center"/>
          </w:tcPr>
          <w:p w:rsidR="00357C77" w:rsidRPr="00357C77" w:rsidRDefault="00357C77" w:rsidP="00E323F1">
            <w:pPr>
              <w:jc w:val="center"/>
              <w:rPr>
                <w:rFonts w:ascii="Times New Roman" w:hAnsi="Times New Roman" w:cs="Times New Roman"/>
                <w:sz w:val="28"/>
                <w:szCs w:val="28"/>
              </w:rPr>
            </w:pPr>
            <w:r w:rsidRPr="00357C77">
              <w:rPr>
                <w:rFonts w:ascii="Times New Roman" w:hAnsi="Times New Roman" w:cs="Times New Roman"/>
                <w:sz w:val="28"/>
                <w:szCs w:val="28"/>
              </w:rPr>
              <w:t>№</w:t>
            </w:r>
          </w:p>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hAnsi="Times New Roman" w:cs="Times New Roman"/>
                <w:sz w:val="28"/>
                <w:szCs w:val="28"/>
              </w:rPr>
              <w:t>п/п</w:t>
            </w:r>
          </w:p>
        </w:tc>
        <w:tc>
          <w:tcPr>
            <w:tcW w:w="2693"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color w:val="000000"/>
                <w:sz w:val="28"/>
                <w:szCs w:val="28"/>
                <w:lang w:eastAsia="uk-UA"/>
              </w:rPr>
              <w:t>Розмір бюджетного призначення</w:t>
            </w:r>
          </w:p>
        </w:tc>
        <w:tc>
          <w:tcPr>
            <w:tcW w:w="2240"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color w:val="000000"/>
                <w:sz w:val="28"/>
                <w:szCs w:val="28"/>
                <w:lang w:eastAsia="uk-UA"/>
              </w:rPr>
              <w:t>Очікувана вартість предмета закупівлі</w:t>
            </w:r>
          </w:p>
        </w:tc>
        <w:tc>
          <w:tcPr>
            <w:tcW w:w="4026"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color w:val="000000"/>
                <w:sz w:val="28"/>
                <w:szCs w:val="28"/>
                <w:lang w:eastAsia="uk-UA"/>
              </w:rPr>
              <w:t>Обґрунтування розміру очікуваної вартості</w:t>
            </w:r>
          </w:p>
        </w:tc>
      </w:tr>
      <w:tr w:rsidR="00357C77" w:rsidRPr="00357C77" w:rsidTr="00E323F1">
        <w:trPr>
          <w:trHeight w:val="107"/>
        </w:trPr>
        <w:tc>
          <w:tcPr>
            <w:tcW w:w="704" w:type="dxa"/>
            <w:vAlign w:val="center"/>
          </w:tcPr>
          <w:p w:rsidR="00357C77" w:rsidRPr="00357C77" w:rsidRDefault="00357C77" w:rsidP="00E323F1">
            <w:pPr>
              <w:jc w:val="center"/>
              <w:rPr>
                <w:rFonts w:ascii="Times New Roman" w:eastAsia="Times New Roman" w:hAnsi="Times New Roman" w:cs="Times New Roman"/>
                <w:bCs/>
                <w:color w:val="000000"/>
                <w:sz w:val="20"/>
                <w:szCs w:val="28"/>
                <w:lang w:eastAsia="uk-UA"/>
              </w:rPr>
            </w:pPr>
            <w:r w:rsidRPr="00357C77">
              <w:rPr>
                <w:rFonts w:ascii="Times New Roman" w:eastAsia="Times New Roman" w:hAnsi="Times New Roman" w:cs="Times New Roman"/>
                <w:bCs/>
                <w:color w:val="000000"/>
                <w:sz w:val="20"/>
                <w:szCs w:val="28"/>
                <w:lang w:eastAsia="uk-UA"/>
              </w:rPr>
              <w:t>1</w:t>
            </w:r>
          </w:p>
        </w:tc>
        <w:tc>
          <w:tcPr>
            <w:tcW w:w="2693" w:type="dxa"/>
            <w:vAlign w:val="center"/>
          </w:tcPr>
          <w:p w:rsidR="00357C77" w:rsidRPr="00357C77" w:rsidRDefault="00357C77" w:rsidP="00E323F1">
            <w:pPr>
              <w:jc w:val="center"/>
              <w:rPr>
                <w:rFonts w:ascii="Times New Roman" w:eastAsia="Times New Roman" w:hAnsi="Times New Roman" w:cs="Times New Roman"/>
                <w:bCs/>
                <w:color w:val="000000"/>
                <w:sz w:val="20"/>
                <w:szCs w:val="28"/>
                <w:lang w:eastAsia="uk-UA"/>
              </w:rPr>
            </w:pPr>
            <w:r w:rsidRPr="00357C77">
              <w:rPr>
                <w:rFonts w:ascii="Times New Roman" w:eastAsia="Times New Roman" w:hAnsi="Times New Roman" w:cs="Times New Roman"/>
                <w:bCs/>
                <w:color w:val="000000"/>
                <w:sz w:val="20"/>
                <w:szCs w:val="28"/>
                <w:lang w:eastAsia="uk-UA"/>
              </w:rPr>
              <w:t>2</w:t>
            </w:r>
          </w:p>
        </w:tc>
        <w:tc>
          <w:tcPr>
            <w:tcW w:w="2240" w:type="dxa"/>
            <w:vAlign w:val="center"/>
          </w:tcPr>
          <w:p w:rsidR="00357C77" w:rsidRPr="00357C77" w:rsidRDefault="00357C77" w:rsidP="00E323F1">
            <w:pPr>
              <w:jc w:val="center"/>
              <w:rPr>
                <w:rFonts w:ascii="Times New Roman" w:eastAsia="Times New Roman" w:hAnsi="Times New Roman" w:cs="Times New Roman"/>
                <w:bCs/>
                <w:color w:val="000000"/>
                <w:sz w:val="20"/>
                <w:szCs w:val="28"/>
                <w:lang w:eastAsia="uk-UA"/>
              </w:rPr>
            </w:pPr>
            <w:r w:rsidRPr="00357C77">
              <w:rPr>
                <w:rFonts w:ascii="Times New Roman" w:eastAsia="Times New Roman" w:hAnsi="Times New Roman" w:cs="Times New Roman"/>
                <w:bCs/>
                <w:color w:val="000000"/>
                <w:sz w:val="20"/>
                <w:szCs w:val="28"/>
                <w:lang w:eastAsia="uk-UA"/>
              </w:rPr>
              <w:t>3</w:t>
            </w:r>
          </w:p>
        </w:tc>
        <w:tc>
          <w:tcPr>
            <w:tcW w:w="4026" w:type="dxa"/>
            <w:vAlign w:val="center"/>
          </w:tcPr>
          <w:p w:rsidR="00357C77" w:rsidRPr="00357C77" w:rsidRDefault="00357C77" w:rsidP="00E323F1">
            <w:pPr>
              <w:jc w:val="center"/>
              <w:rPr>
                <w:rFonts w:ascii="Times New Roman" w:eastAsia="Times New Roman" w:hAnsi="Times New Roman" w:cs="Times New Roman"/>
                <w:bCs/>
                <w:color w:val="000000"/>
                <w:sz w:val="20"/>
                <w:szCs w:val="28"/>
                <w:lang w:eastAsia="uk-UA"/>
              </w:rPr>
            </w:pPr>
            <w:r w:rsidRPr="00357C77">
              <w:rPr>
                <w:rFonts w:ascii="Times New Roman" w:eastAsia="Times New Roman" w:hAnsi="Times New Roman" w:cs="Times New Roman"/>
                <w:bCs/>
                <w:color w:val="000000"/>
                <w:sz w:val="20"/>
                <w:szCs w:val="28"/>
                <w:lang w:eastAsia="uk-UA"/>
              </w:rPr>
              <w:t>4</w:t>
            </w:r>
          </w:p>
        </w:tc>
      </w:tr>
      <w:tr w:rsidR="00357C77" w:rsidRPr="00357C77" w:rsidTr="00E323F1">
        <w:trPr>
          <w:trHeight w:val="148"/>
        </w:trPr>
        <w:tc>
          <w:tcPr>
            <w:tcW w:w="704"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color w:val="000000"/>
                <w:sz w:val="28"/>
                <w:szCs w:val="28"/>
                <w:lang w:eastAsia="uk-UA"/>
              </w:rPr>
              <w:t>1</w:t>
            </w:r>
          </w:p>
        </w:tc>
        <w:tc>
          <w:tcPr>
            <w:tcW w:w="2693"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color w:val="000000"/>
                <w:sz w:val="28"/>
                <w:szCs w:val="28"/>
                <w:lang w:eastAsia="uk-UA"/>
              </w:rPr>
              <w:t>1 001 593,33 грн</w:t>
            </w:r>
            <w:r w:rsidRPr="00357C77">
              <w:rPr>
                <w:rFonts w:ascii="Times New Roman" w:hAnsi="Times New Roman" w:cs="Times New Roman"/>
              </w:rPr>
              <w:t xml:space="preserve"> </w:t>
            </w:r>
            <w:r w:rsidRPr="00357C77">
              <w:rPr>
                <w:rFonts w:ascii="Times New Roman" w:eastAsia="Times New Roman" w:hAnsi="Times New Roman" w:cs="Times New Roman"/>
                <w:bCs/>
                <w:color w:val="000000"/>
                <w:sz w:val="28"/>
                <w:szCs w:val="28"/>
                <w:lang w:eastAsia="uk-UA"/>
              </w:rPr>
              <w:t>з урахуванням ПДВ</w:t>
            </w:r>
          </w:p>
        </w:tc>
        <w:tc>
          <w:tcPr>
            <w:tcW w:w="2240" w:type="dxa"/>
            <w:vAlign w:val="center"/>
          </w:tcPr>
          <w:p w:rsidR="00357C77" w:rsidRPr="00357C77" w:rsidRDefault="00357C77" w:rsidP="00E323F1">
            <w:pPr>
              <w:jc w:val="center"/>
              <w:rPr>
                <w:rFonts w:ascii="Times New Roman" w:eastAsia="Times New Roman" w:hAnsi="Times New Roman" w:cs="Times New Roman"/>
                <w:bCs/>
                <w:color w:val="000000"/>
                <w:sz w:val="28"/>
                <w:szCs w:val="28"/>
                <w:lang w:eastAsia="uk-UA"/>
              </w:rPr>
            </w:pPr>
            <w:r w:rsidRPr="00357C77">
              <w:rPr>
                <w:rFonts w:ascii="Times New Roman" w:eastAsia="Times New Roman" w:hAnsi="Times New Roman" w:cs="Times New Roman"/>
                <w:bCs/>
                <w:sz w:val="28"/>
                <w:szCs w:val="28"/>
                <w:lang w:val="en-US" w:eastAsia="uk-UA"/>
              </w:rPr>
              <w:t>1</w:t>
            </w:r>
            <w:r w:rsidRPr="00357C77">
              <w:rPr>
                <w:rFonts w:ascii="Times New Roman" w:eastAsia="Times New Roman" w:hAnsi="Times New Roman" w:cs="Times New Roman"/>
                <w:bCs/>
                <w:sz w:val="28"/>
                <w:szCs w:val="28"/>
                <w:lang w:eastAsia="uk-UA"/>
              </w:rPr>
              <w:t> </w:t>
            </w:r>
            <w:r w:rsidRPr="00357C77">
              <w:rPr>
                <w:rFonts w:ascii="Times New Roman" w:eastAsia="Times New Roman" w:hAnsi="Times New Roman" w:cs="Times New Roman"/>
                <w:bCs/>
                <w:sz w:val="28"/>
                <w:szCs w:val="28"/>
                <w:lang w:val="en-US" w:eastAsia="uk-UA"/>
              </w:rPr>
              <w:t>001</w:t>
            </w:r>
            <w:r w:rsidRPr="00357C77">
              <w:rPr>
                <w:rFonts w:ascii="Times New Roman" w:eastAsia="Times New Roman" w:hAnsi="Times New Roman" w:cs="Times New Roman"/>
                <w:bCs/>
                <w:sz w:val="28"/>
                <w:szCs w:val="28"/>
                <w:lang w:eastAsia="uk-UA"/>
              </w:rPr>
              <w:t> </w:t>
            </w:r>
            <w:r w:rsidRPr="00357C77">
              <w:rPr>
                <w:rFonts w:ascii="Times New Roman" w:eastAsia="Times New Roman" w:hAnsi="Times New Roman" w:cs="Times New Roman"/>
                <w:bCs/>
                <w:sz w:val="28"/>
                <w:szCs w:val="28"/>
                <w:lang w:val="en-US" w:eastAsia="uk-UA"/>
              </w:rPr>
              <w:t xml:space="preserve">593,33 </w:t>
            </w:r>
            <w:proofErr w:type="spellStart"/>
            <w:r w:rsidRPr="00357C77">
              <w:rPr>
                <w:rFonts w:ascii="Times New Roman" w:eastAsia="Times New Roman" w:hAnsi="Times New Roman" w:cs="Times New Roman"/>
                <w:bCs/>
                <w:sz w:val="28"/>
                <w:szCs w:val="28"/>
                <w:lang w:val="en-US" w:eastAsia="uk-UA"/>
              </w:rPr>
              <w:t>грн</w:t>
            </w:r>
            <w:proofErr w:type="spellEnd"/>
            <w:r w:rsidRPr="00357C77">
              <w:rPr>
                <w:rFonts w:ascii="Times New Roman" w:eastAsia="Times New Roman" w:hAnsi="Times New Roman" w:cs="Times New Roman"/>
                <w:bCs/>
                <w:sz w:val="28"/>
                <w:szCs w:val="28"/>
                <w:lang w:val="en-US" w:eastAsia="uk-UA"/>
              </w:rPr>
              <w:t xml:space="preserve"> з </w:t>
            </w:r>
            <w:proofErr w:type="spellStart"/>
            <w:r w:rsidRPr="00357C77">
              <w:rPr>
                <w:rFonts w:ascii="Times New Roman" w:eastAsia="Times New Roman" w:hAnsi="Times New Roman" w:cs="Times New Roman"/>
                <w:bCs/>
                <w:sz w:val="28"/>
                <w:szCs w:val="28"/>
                <w:lang w:val="en-US" w:eastAsia="uk-UA"/>
              </w:rPr>
              <w:t>урахуванням</w:t>
            </w:r>
            <w:proofErr w:type="spellEnd"/>
            <w:r w:rsidRPr="00357C77">
              <w:rPr>
                <w:rFonts w:ascii="Times New Roman" w:eastAsia="Times New Roman" w:hAnsi="Times New Roman" w:cs="Times New Roman"/>
                <w:bCs/>
                <w:sz w:val="28"/>
                <w:szCs w:val="28"/>
                <w:lang w:val="en-US" w:eastAsia="uk-UA"/>
              </w:rPr>
              <w:t xml:space="preserve"> ПДВ</w:t>
            </w:r>
          </w:p>
        </w:tc>
        <w:tc>
          <w:tcPr>
            <w:tcW w:w="4026" w:type="dxa"/>
            <w:vAlign w:val="center"/>
          </w:tcPr>
          <w:p w:rsidR="00357C77" w:rsidRPr="00357C77" w:rsidRDefault="00357C77" w:rsidP="00E323F1">
            <w:pPr>
              <w:jc w:val="center"/>
              <w:rPr>
                <w:rFonts w:ascii="Times New Roman" w:eastAsia="Times New Roman" w:hAnsi="Times New Roman" w:cs="Times New Roman"/>
                <w:bCs/>
                <w:sz w:val="28"/>
                <w:szCs w:val="28"/>
                <w:lang w:eastAsia="uk-UA"/>
              </w:rPr>
            </w:pPr>
            <w:r w:rsidRPr="00357C77">
              <w:rPr>
                <w:rFonts w:ascii="Times New Roman" w:eastAsia="Times New Roman" w:hAnsi="Times New Roman" w:cs="Times New Roman"/>
                <w:bCs/>
                <w:sz w:val="28"/>
                <w:szCs w:val="28"/>
                <w:lang w:eastAsia="uk-UA"/>
              </w:rPr>
              <w:t xml:space="preserve">Очікувану вартість послуг з технічного обслуговування, ремонту, </w:t>
            </w:r>
            <w:proofErr w:type="spellStart"/>
            <w:r w:rsidRPr="00357C77">
              <w:rPr>
                <w:rFonts w:ascii="Times New Roman" w:eastAsia="Times New Roman" w:hAnsi="Times New Roman" w:cs="Times New Roman"/>
                <w:bCs/>
                <w:sz w:val="28"/>
                <w:szCs w:val="28"/>
                <w:lang w:eastAsia="uk-UA"/>
              </w:rPr>
              <w:t>шиноремонту</w:t>
            </w:r>
            <w:proofErr w:type="spellEnd"/>
            <w:r w:rsidRPr="00357C77">
              <w:rPr>
                <w:rFonts w:ascii="Times New Roman" w:eastAsia="Times New Roman" w:hAnsi="Times New Roman" w:cs="Times New Roman"/>
                <w:bCs/>
                <w:sz w:val="28"/>
                <w:szCs w:val="28"/>
                <w:lang w:eastAsia="uk-UA"/>
              </w:rPr>
              <w:t xml:space="preserve">, </w:t>
            </w:r>
            <w:proofErr w:type="spellStart"/>
            <w:r w:rsidRPr="00357C77">
              <w:rPr>
                <w:rFonts w:ascii="Times New Roman" w:eastAsia="Times New Roman" w:hAnsi="Times New Roman" w:cs="Times New Roman"/>
                <w:bCs/>
                <w:sz w:val="28"/>
                <w:szCs w:val="28"/>
                <w:lang w:eastAsia="uk-UA"/>
              </w:rPr>
              <w:t>шиномонтажу</w:t>
            </w:r>
            <w:proofErr w:type="spellEnd"/>
            <w:r w:rsidRPr="00357C77">
              <w:rPr>
                <w:rFonts w:ascii="Times New Roman" w:eastAsia="Times New Roman" w:hAnsi="Times New Roman" w:cs="Times New Roman"/>
                <w:bCs/>
                <w:sz w:val="28"/>
                <w:szCs w:val="28"/>
                <w:lang w:eastAsia="uk-UA"/>
              </w:rPr>
              <w:t>, мийки та хімічної чистки салону автомобілів визначено відповідно до пункту 1 Розділу III Примірної методики визначення вартості предмета закупівлі затвердженої наказом Міністерства розвитку економіки, торгівлі та сільського господарства України від 18.02.2020 № 275, шляхом аналізу комерційних пропозицій.</w:t>
            </w:r>
          </w:p>
          <w:p w:rsidR="00357C77" w:rsidRPr="00357C77" w:rsidRDefault="00357C77" w:rsidP="00E323F1">
            <w:pPr>
              <w:jc w:val="center"/>
              <w:rPr>
                <w:rFonts w:ascii="Times New Roman" w:eastAsia="Times New Roman" w:hAnsi="Times New Roman" w:cs="Times New Roman"/>
                <w:bCs/>
                <w:sz w:val="28"/>
                <w:szCs w:val="28"/>
                <w:lang w:eastAsia="uk-UA"/>
              </w:rPr>
            </w:pPr>
            <w:r w:rsidRPr="00357C77">
              <w:rPr>
                <w:rFonts w:ascii="Times New Roman" w:eastAsia="Times New Roman" w:hAnsi="Times New Roman" w:cs="Times New Roman"/>
                <w:bCs/>
                <w:sz w:val="28"/>
                <w:szCs w:val="28"/>
                <w:lang w:eastAsia="uk-UA"/>
              </w:rPr>
              <w:t xml:space="preserve">На підставі аналізу отриманих комерційних пропозицій, очікувана вартість закупівлі послуг з технічного обслуговування, ремонту, </w:t>
            </w:r>
            <w:proofErr w:type="spellStart"/>
            <w:r w:rsidRPr="00357C77">
              <w:rPr>
                <w:rFonts w:ascii="Times New Roman" w:eastAsia="Times New Roman" w:hAnsi="Times New Roman" w:cs="Times New Roman"/>
                <w:bCs/>
                <w:sz w:val="28"/>
                <w:szCs w:val="28"/>
                <w:lang w:eastAsia="uk-UA"/>
              </w:rPr>
              <w:t>шиноремонту</w:t>
            </w:r>
            <w:proofErr w:type="spellEnd"/>
            <w:r w:rsidRPr="00357C77">
              <w:rPr>
                <w:rFonts w:ascii="Times New Roman" w:eastAsia="Times New Roman" w:hAnsi="Times New Roman" w:cs="Times New Roman"/>
                <w:bCs/>
                <w:sz w:val="28"/>
                <w:szCs w:val="28"/>
                <w:lang w:eastAsia="uk-UA"/>
              </w:rPr>
              <w:t xml:space="preserve">, </w:t>
            </w:r>
            <w:proofErr w:type="spellStart"/>
            <w:r w:rsidRPr="00357C77">
              <w:rPr>
                <w:rFonts w:ascii="Times New Roman" w:eastAsia="Times New Roman" w:hAnsi="Times New Roman" w:cs="Times New Roman"/>
                <w:bCs/>
                <w:sz w:val="28"/>
                <w:szCs w:val="28"/>
                <w:lang w:eastAsia="uk-UA"/>
              </w:rPr>
              <w:t>шиномонтажу</w:t>
            </w:r>
            <w:proofErr w:type="spellEnd"/>
            <w:r w:rsidRPr="00357C77">
              <w:rPr>
                <w:rFonts w:ascii="Times New Roman" w:eastAsia="Times New Roman" w:hAnsi="Times New Roman" w:cs="Times New Roman"/>
                <w:bCs/>
                <w:sz w:val="28"/>
                <w:szCs w:val="28"/>
                <w:lang w:eastAsia="uk-UA"/>
              </w:rPr>
              <w:t>, мийки та хімічної чистки салону автомобілів складає 1 001 593,33 грн з урахуванням ПДВ.</w:t>
            </w:r>
          </w:p>
        </w:tc>
      </w:tr>
    </w:tbl>
    <w:p w:rsidR="00357C77" w:rsidRPr="00357C77" w:rsidRDefault="00357C77" w:rsidP="00357C77">
      <w:pPr>
        <w:pStyle w:val="a5"/>
        <w:spacing w:after="0" w:line="240" w:lineRule="auto"/>
        <w:ind w:left="0" w:firstLine="567"/>
        <w:jc w:val="both"/>
        <w:rPr>
          <w:rFonts w:ascii="Times New Roman" w:eastAsia="Times New Roman" w:hAnsi="Times New Roman" w:cs="Times New Roman"/>
          <w:bCs/>
          <w:color w:val="000000"/>
          <w:sz w:val="20"/>
          <w:szCs w:val="24"/>
          <w:lang w:eastAsia="uk-UA"/>
        </w:rPr>
      </w:pPr>
    </w:p>
    <w:sectPr w:rsidR="00357C77" w:rsidRPr="00357C77">
      <w:pgSz w:w="11906" w:h="16838"/>
      <w:pgMar w:top="851" w:right="567"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B6067"/>
    <w:multiLevelType w:val="multilevel"/>
    <w:tmpl w:val="55529A8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43205D7F"/>
    <w:multiLevelType w:val="hybridMultilevel"/>
    <w:tmpl w:val="0090E5B2"/>
    <w:lvl w:ilvl="0" w:tplc="281E6778">
      <w:start w:val="1"/>
      <w:numFmt w:val="decimal"/>
      <w:lvlText w:val="%1)"/>
      <w:lvlJc w:val="left"/>
      <w:pPr>
        <w:ind w:left="987" w:hanging="420"/>
      </w:pPr>
      <w:rPr>
        <w:rFonts w:hint="default"/>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77"/>
    <w:rsid w:val="002461A9"/>
    <w:rsid w:val="00357C77"/>
    <w:rsid w:val="00447A38"/>
    <w:rsid w:val="00605DDD"/>
    <w:rsid w:val="00C648D5"/>
    <w:rsid w:val="00D11C29"/>
    <w:rsid w:val="00E5125C"/>
    <w:rsid w:val="00FE6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369A2-61A3-470E-8D46-58EFC8F9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77"/>
    <w:pPr>
      <w:suppressAutoHyphens/>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rsid w:val="00357C77"/>
    <w:rPr>
      <w:rFonts w:eastAsia="Times New Roman"/>
      <w:sz w:val="26"/>
      <w:szCs w:val="26"/>
    </w:rPr>
  </w:style>
  <w:style w:type="paragraph" w:customStyle="1" w:styleId="1">
    <w:name w:val="Основной текст1"/>
    <w:basedOn w:val="a"/>
    <w:link w:val="a3"/>
    <w:qFormat/>
    <w:rsid w:val="00357C77"/>
    <w:pPr>
      <w:widowControl w:val="0"/>
      <w:spacing w:after="560" w:line="276" w:lineRule="auto"/>
      <w:ind w:firstLine="400"/>
    </w:pPr>
    <w:rPr>
      <w:rFonts w:eastAsia="Times New Roman"/>
      <w:sz w:val="26"/>
      <w:szCs w:val="26"/>
    </w:rPr>
  </w:style>
  <w:style w:type="table" w:styleId="a4">
    <w:name w:val="Table Grid"/>
    <w:basedOn w:val="a1"/>
    <w:uiPriority w:val="39"/>
    <w:rsid w:val="00357C7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57C77"/>
    <w:pPr>
      <w:suppressAutoHyphens w:val="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2803</Words>
  <Characters>1598</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Аліна Ростиславівна</dc:creator>
  <cp:keywords/>
  <dc:description/>
  <cp:lastModifiedBy>Сидорук Анна Євгенівна</cp:lastModifiedBy>
  <cp:revision>2</cp:revision>
  <dcterms:created xsi:type="dcterms:W3CDTF">2023-02-10T10:11:00Z</dcterms:created>
  <dcterms:modified xsi:type="dcterms:W3CDTF">2023-02-10T10:11:00Z</dcterms:modified>
</cp:coreProperties>
</file>