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74" w:rsidRPr="004915F2" w:rsidRDefault="00695574" w:rsidP="00695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:rsidR="00695574" w:rsidRPr="004915F2" w:rsidRDefault="00695574" w:rsidP="0069557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695574" w:rsidRPr="00EA2C0D" w:rsidRDefault="00695574" w:rsidP="0069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31078483"/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:rsidR="00695574" w:rsidRDefault="00695574" w:rsidP="0069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>(Науково-дослідний комплекс на базі рентгенофлуоресцентного спектрометру)</w:t>
      </w:r>
    </w:p>
    <w:p w:rsidR="00695574" w:rsidRPr="00C27C30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695574" w:rsidRPr="00EA2C0D" w:rsidRDefault="00695574" w:rsidP="0069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695574" w:rsidRPr="008F7393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69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574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695574">
        <w:rPr>
          <w:rFonts w:ascii="Times New Roman" w:hAnsi="Times New Roman" w:cs="Times New Roman"/>
          <w:b/>
          <w:sz w:val="28"/>
          <w:szCs w:val="28"/>
        </w:rPr>
        <w:t>-2023-04-12-011673-</w:t>
      </w:r>
      <w:r w:rsidRPr="0069557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695574" w:rsidRDefault="00695574" w:rsidP="00695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74" w:rsidRDefault="00695574" w:rsidP="00695574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  <w:r w:rsidRPr="004915F2">
        <w:rPr>
          <w:rFonts w:ascii="Times New Roman" w:eastAsia="Times New Roman" w:hAnsi="Times New Roman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:rsidR="00695574" w:rsidRPr="00F25AEF" w:rsidRDefault="00695574" w:rsidP="00695574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062"/>
        <w:gridCol w:w="3046"/>
        <w:gridCol w:w="2829"/>
      </w:tblGrid>
      <w:tr w:rsidR="00695574" w:rsidRPr="00EE66D5" w:rsidTr="00083D76"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29" w:type="dxa"/>
          </w:tcPr>
          <w:p w:rsidR="00695574" w:rsidRPr="004915F2" w:rsidRDefault="00695574" w:rsidP="00083D76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695574" w:rsidRPr="00EE66D5" w:rsidTr="00083D76">
        <w:trPr>
          <w:trHeight w:val="288"/>
        </w:trPr>
        <w:tc>
          <w:tcPr>
            <w:tcW w:w="696" w:type="dxa"/>
          </w:tcPr>
          <w:p w:rsidR="00695574" w:rsidRPr="00650401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695574" w:rsidRPr="00650401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Науково-дослідний комплекс на базі рентгенофлуоресцентного спектрометру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1359"/>
        </w:trPr>
        <w:tc>
          <w:tcPr>
            <w:tcW w:w="696" w:type="dxa"/>
          </w:tcPr>
          <w:p w:rsidR="00695574" w:rsidRPr="00650401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Науково-дослідний комплекс на базі рентгенофлуоресцентного спектрометру  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призначений для визначення якісного та кількісного елементного складу речовин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695574" w:rsidRPr="00EE66D5" w:rsidTr="00083D76"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1.2</w:t>
            </w:r>
          </w:p>
        </w:tc>
        <w:tc>
          <w:tcPr>
            <w:tcW w:w="3062" w:type="dxa"/>
          </w:tcPr>
          <w:p w:rsidR="00695574" w:rsidRPr="009F0747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3046" w:type="dxa"/>
          </w:tcPr>
          <w:p w:rsidR="00695574" w:rsidRPr="009F0747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829" w:type="dxa"/>
          </w:tcPr>
          <w:p w:rsidR="00695574" w:rsidRPr="003036D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Забезпечить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обладнанням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із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подовжени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строк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її експлуатації</w:t>
            </w:r>
          </w:p>
        </w:tc>
      </w:tr>
      <w:tr w:rsidR="00695574" w:rsidRPr="00EE66D5" w:rsidTr="00083D76">
        <w:trPr>
          <w:trHeight w:val="472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62" w:type="dxa"/>
          </w:tcPr>
          <w:p w:rsidR="00695574" w:rsidRPr="00FE5AEC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щодо технічних  характеристик та комплектації науково-дослідного комплексу на базі рентгенофлуоресцентного спектрометру</w:t>
            </w:r>
            <w:r w:rsidRPr="00D45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910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Рентгенофлуоресцентний спектрометр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(далі – </w:t>
            </w: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РФА-спектрометр)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906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РФА-спектрометр повинен мати діапазон визначення елементів 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вужче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ніж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11Na до 92U</w:t>
            </w:r>
          </w:p>
        </w:tc>
        <w:tc>
          <w:tcPr>
            <w:tcW w:w="2829" w:type="dxa"/>
          </w:tcPr>
          <w:p w:rsidR="00695574" w:rsidRPr="009F0747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визначення якомога широкої кількості хімічних елементів в твердих, та порошкоподібних речовинах</w:t>
            </w:r>
          </w:p>
        </w:tc>
      </w:tr>
      <w:tr w:rsidR="00695574" w:rsidRPr="00EE66D5" w:rsidTr="00083D76"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2.1.2</w:t>
            </w:r>
          </w:p>
        </w:tc>
        <w:tc>
          <w:tcPr>
            <w:tcW w:w="3062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 повинен мати єдиний корпус, який включає щонайменше такі складові: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джерело рентгенівського випромінювання;</w:t>
            </w:r>
          </w:p>
          <w:p w:rsidR="00695574" w:rsidRPr="00D34945" w:rsidRDefault="00695574" w:rsidP="00083D76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 детектор; </w:t>
            </w:r>
          </w:p>
          <w:p w:rsidR="00695574" w:rsidRPr="00D34945" w:rsidRDefault="00695574" w:rsidP="00083D76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D349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автомат зміни первинних фільтрів;</w:t>
            </w:r>
          </w:p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система продувки гелієм;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– вбудована відеокамера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Комплектація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спектрометру, що є необхідною для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елементного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аналізу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вирішення аналітичних задач в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галузі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криміналістичних досліджень</w:t>
            </w:r>
          </w:p>
        </w:tc>
      </w:tr>
      <w:tr w:rsidR="00695574" w:rsidRPr="00EE66D5" w:rsidTr="00083D76">
        <w:trPr>
          <w:trHeight w:val="113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2.1.3</w:t>
            </w:r>
          </w:p>
        </w:tc>
        <w:tc>
          <w:tcPr>
            <w:tcW w:w="3062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Джерело рентгенівського випромінювання РФА-спектрометру повинно відповідати таким характеристикам: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– матеріал аноду родій (Rh)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або срібло (</w:t>
            </w:r>
            <w:r w:rsidRPr="008E3B4D">
              <w:rPr>
                <w:rFonts w:ascii="Times New Roman" w:hAnsi="Times New Roman"/>
                <w:sz w:val="24"/>
                <w:szCs w:val="24"/>
              </w:rPr>
              <w:t>Ag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напруга не менше ніж </w:t>
            </w:r>
            <w:r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372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кВ;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потужність не менше ніж </w:t>
            </w:r>
            <w:r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3494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Має підвищену чутливість для окремих елементів та дозволяє аналізувати </w:t>
            </w:r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рідкоземельні елементи за К-серіями</w:t>
            </w:r>
          </w:p>
        </w:tc>
      </w:tr>
      <w:tr w:rsidR="00695574" w:rsidRPr="00EE66D5" w:rsidTr="00083D76">
        <w:trPr>
          <w:trHeight w:val="1463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2.1.4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Детектор РФА-спектрометру має бути</w:t>
            </w:r>
          </w:p>
        </w:tc>
        <w:tc>
          <w:tcPr>
            <w:tcW w:w="3046" w:type="dxa"/>
          </w:tcPr>
          <w:p w:rsidR="00695574" w:rsidRPr="003C1C4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кремнієвим дрейфовим детектором (SDD) та забезпечувати швидкість реєстрації не менше ніж  500 тис. імпульсів у секунду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Дозволяє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досліджувати швидко і з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E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високою точністю вимірювання</w:t>
            </w:r>
          </w:p>
        </w:tc>
      </w:tr>
      <w:tr w:rsidR="00695574" w:rsidRPr="00EE66D5" w:rsidTr="00083D76">
        <w:trPr>
          <w:trHeight w:val="195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2.1.5</w:t>
            </w:r>
          </w:p>
        </w:tc>
        <w:tc>
          <w:tcPr>
            <w:tcW w:w="3062" w:type="dxa"/>
          </w:tcPr>
          <w:p w:rsidR="00695574" w:rsidRPr="00D34945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повинен бути оснащений</w:t>
            </w:r>
          </w:p>
        </w:tc>
        <w:tc>
          <w:tcPr>
            <w:tcW w:w="3046" w:type="dxa"/>
          </w:tcPr>
          <w:p w:rsidR="00695574" w:rsidRPr="00D34945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автоматичним змінником фільтрів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оптимізації дослідження різних елементів</w:t>
            </w:r>
          </w:p>
        </w:tc>
      </w:tr>
      <w:tr w:rsidR="00695574" w:rsidRPr="00EE66D5" w:rsidTr="00083D76">
        <w:trPr>
          <w:trHeight w:val="175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2.1.6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продувки гелієм РФА-спектрометру повинна забезпечувати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можливість дослідження легких елементів</w:t>
            </w:r>
          </w:p>
        </w:tc>
        <w:tc>
          <w:tcPr>
            <w:tcW w:w="2829" w:type="dxa"/>
          </w:tcPr>
          <w:p w:rsidR="00695574" w:rsidRPr="007D4078" w:rsidRDefault="00695574" w:rsidP="00083D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збільшення чутливості 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(Na, Mg, Al, Si, </w:t>
            </w:r>
            <w:r w:rsidRP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P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S) у кілька разів</w:t>
            </w:r>
          </w:p>
        </w:tc>
      </w:tr>
      <w:tr w:rsidR="00695574" w:rsidRPr="00EE66D5" w:rsidTr="00083D76">
        <w:trPr>
          <w:trHeight w:val="101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2.1.7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Вбудована відеокамера РФА-спектрометру повинна мати  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високу 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роздільну здатність та дозволяти отримувати зображення досліджуваного зразка з індикацією ділянки аналізу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</w:t>
            </w:r>
            <w:r w:rsidRPr="00CC19E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ля точного позиціонування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об’єктів дослідження</w:t>
            </w:r>
          </w:p>
        </w:tc>
      </w:tr>
      <w:tr w:rsidR="00695574" w:rsidRPr="00EE66D5" w:rsidTr="00083D76">
        <w:trPr>
          <w:trHeight w:val="138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підключення РФА-спектрометра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88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2.2.1</w:t>
            </w:r>
          </w:p>
        </w:tc>
        <w:tc>
          <w:tcPr>
            <w:tcW w:w="3062" w:type="dxa"/>
          </w:tcPr>
          <w:p w:rsidR="00695574" w:rsidRPr="00D34945" w:rsidRDefault="00695574" w:rsidP="00083D76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підключення РФА-спектрометра повинен включати щонайменше: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редуктор для балона з гелієм;</w:t>
            </w:r>
          </w:p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трубка для підключення РФА спектрометру до балону з гелієм;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адаптер змінного струму</w:t>
            </w:r>
          </w:p>
        </w:tc>
        <w:tc>
          <w:tcPr>
            <w:tcW w:w="2829" w:type="dxa"/>
          </w:tcPr>
          <w:p w:rsidR="00695574" w:rsidRPr="00BD6678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Для можливості введення в експлуатацію та використання згідно функціонального призначення</w:t>
            </w:r>
          </w:p>
        </w:tc>
      </w:tr>
      <w:tr w:rsidR="00695574" w:rsidTr="00083D76">
        <w:trPr>
          <w:trHeight w:val="125"/>
        </w:trPr>
        <w:tc>
          <w:tcPr>
            <w:tcW w:w="696" w:type="dxa"/>
          </w:tcPr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2.3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підготовки проб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138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2.3.1</w:t>
            </w:r>
          </w:p>
        </w:tc>
        <w:tc>
          <w:tcPr>
            <w:tcW w:w="3062" w:type="dxa"/>
          </w:tcPr>
          <w:p w:rsidR="00695574" w:rsidRPr="00D34945" w:rsidRDefault="00695574" w:rsidP="00083D76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підготовки проб повинен включати щонайменше: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D34945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- спеціальну рентгенопрозору полімерну плівку, що дозволяє проводити визначення легких елементів, з товщиною не більше 4 µm та сумарною довжиною не менше 90 м;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- набір розбірних кювет для рідких та порошкоподібних проб. Набір повинен мати не менше  ніж 5 кювет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захисту детектора та можливості</w:t>
            </w:r>
            <w:r w:rsidRPr="00724B8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аналізувати неоднорідні зразки із високою точністю</w:t>
            </w:r>
          </w:p>
        </w:tc>
      </w:tr>
      <w:tr w:rsidR="00695574" w:rsidRPr="008E3B4D" w:rsidTr="00083D76">
        <w:trPr>
          <w:trHeight w:val="163"/>
        </w:trPr>
        <w:tc>
          <w:tcPr>
            <w:tcW w:w="696" w:type="dxa"/>
          </w:tcPr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2.4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Сертифікований зразок для енергетичного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калібрування РФА-спектрометру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контролю метрологічних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характеристик</w:t>
            </w:r>
          </w:p>
        </w:tc>
      </w:tr>
      <w:tr w:rsidR="00695574" w:rsidRPr="00EE66D5" w:rsidTr="00083D76">
        <w:trPr>
          <w:trHeight w:val="101"/>
        </w:trPr>
        <w:tc>
          <w:tcPr>
            <w:tcW w:w="696" w:type="dxa"/>
          </w:tcPr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Робоча станція до запропонованого обладнання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76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2.5.1</w:t>
            </w:r>
          </w:p>
        </w:tc>
        <w:tc>
          <w:tcPr>
            <w:tcW w:w="3062" w:type="dxa"/>
          </w:tcPr>
          <w:p w:rsidR="00695574" w:rsidRPr="00D13F9A" w:rsidRDefault="00695574" w:rsidP="0008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F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станція на базі персонального комп’ютера повинна включати щонайменше такі складові: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D13F9A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системний блок, характеристики та комплектація якого повинні бути не нижче наступних:  процесор, що забезпечує швидку роботу програмного забезпечення до обладнання, оперативна пам’ять не менше ніж 8 GB, накопичувач не менше ніж 1000 GB, встановлена ліцензійна операційна система, що сумісна із програмним забезпеченням приладу;</w:t>
            </w:r>
          </w:p>
          <w:p w:rsidR="00695574" w:rsidRPr="00D13F9A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монітор не менш як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дюйма та роздільною здатністю не гірше ніж 1920х1080;</w:t>
            </w:r>
          </w:p>
          <w:p w:rsidR="00695574" w:rsidRPr="00D13F9A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 клавіатура та маніпулятор;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лазерний чорно-білий принтер А4 для роздруківки результатів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забезпечення роботи обладнання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обробки отриманих даних</w:t>
            </w:r>
          </w:p>
        </w:tc>
      </w:tr>
      <w:tr w:rsidR="00695574" w:rsidRPr="00EE66D5" w:rsidTr="00083D76">
        <w:trPr>
          <w:trHeight w:val="138"/>
        </w:trPr>
        <w:tc>
          <w:tcPr>
            <w:tcW w:w="696" w:type="dxa"/>
          </w:tcPr>
          <w:p w:rsidR="00695574" w:rsidRPr="00E9013B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  <w:t>2.6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Програмне забезпечення до запропонованого обладнання (далі – ПЗ)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75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ПЗ повинно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управління всіма вузлами та системами РФА-спектрометра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Для</w:t>
            </w:r>
            <w:r w:rsidRPr="004915F2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управління</w:t>
            </w:r>
            <w:r w:rsidRPr="004915F2">
              <w:rPr>
                <w:rFonts w:ascii="Times New Roman" w:hAnsi="Times New Roman"/>
                <w:spacing w:val="55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обладнанням</w:t>
            </w:r>
            <w:r w:rsidRPr="004915F2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обробки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спектральних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даних</w:t>
            </w:r>
          </w:p>
        </w:tc>
      </w:tr>
      <w:tr w:rsidR="00695574" w:rsidRPr="00EE66D5" w:rsidTr="00083D76">
        <w:trPr>
          <w:trHeight w:val="188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2.6.2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надавати можливість оператору отримувати, зберігати та опрацьовувати спектральні дані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зберігання інформації про результати експертного дослідження</w:t>
            </w:r>
          </w:p>
        </w:tc>
      </w:tr>
      <w:tr w:rsidR="00695574" w:rsidRPr="00EE66D5" w:rsidTr="00083D76">
        <w:trPr>
          <w:trHeight w:val="101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2.6.3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дозволяти проводити визначення якісного елементного складу досліджуваних зразків та кількісного елементного складу методом фундаментальних параметрів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можливості отримувати якісні та кількісні показники елементного складу про досліджувані об’єкти</w:t>
            </w:r>
          </w:p>
        </w:tc>
      </w:tr>
      <w:tr w:rsidR="00695574" w:rsidRPr="00EE66D5" w:rsidTr="00083D76">
        <w:trPr>
          <w:trHeight w:val="126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2.6.4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функцію визначення марки сплаву з можливістю редагування та створення бібліотек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марок сплавів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Для створення власної бібліотеки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695574" w:rsidRPr="00EE66D5" w:rsidTr="00083D76">
        <w:trPr>
          <w:trHeight w:val="150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2.6.5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функцію побудови калібрувальних графіків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зручності і прискорення калібрування</w:t>
            </w:r>
          </w:p>
        </w:tc>
      </w:tr>
      <w:tr w:rsidR="00695574" w:rsidRPr="00EE66D5" w:rsidTr="00083D76">
        <w:trPr>
          <w:trHeight w:val="126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2.6.6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можливість автоматичного складання звітів та роздрукування протоколів результатів аналізу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прискорення та оптимізації звіту дослідження з великою кількістю об’єктів</w:t>
            </w:r>
          </w:p>
        </w:tc>
      </w:tr>
      <w:tr w:rsidR="00695574" w:rsidRPr="00EE66D5" w:rsidTr="00083D76">
        <w:trPr>
          <w:trHeight w:val="113"/>
        </w:trPr>
        <w:tc>
          <w:tcPr>
            <w:tcW w:w="696" w:type="dxa"/>
          </w:tcPr>
          <w:p w:rsidR="00695574" w:rsidRPr="00BD6678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2.7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 сплавів повинна включати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менше ніж 300 марок сталей і сплавів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можливості визначення широкого кола марок металів і сплавів, що надходять на експертизу</w:t>
            </w:r>
          </w:p>
        </w:tc>
      </w:tr>
      <w:tr w:rsidR="00695574" w:rsidTr="00083D76">
        <w:trPr>
          <w:trHeight w:val="138"/>
        </w:trPr>
        <w:tc>
          <w:tcPr>
            <w:tcW w:w="696" w:type="dxa"/>
          </w:tcPr>
          <w:p w:rsidR="00695574" w:rsidRPr="00BD6678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2.8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лабораторних меблів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126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2.8.1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Cs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лабораторних меблів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повинен включати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посилений стіл з тумбою, що забезпечує зручне у користуванні розміщення обладнання відповідає всім вимогам виробника до установки та експлуатації запропонованого обладнання. Стіл повинен бути достатнім за розміром та міцністю </w:t>
            </w:r>
          </w:p>
        </w:tc>
        <w:tc>
          <w:tcPr>
            <w:tcW w:w="2829" w:type="dxa"/>
          </w:tcPr>
          <w:p w:rsidR="00695574" w:rsidRPr="004915F2" w:rsidRDefault="00695574" w:rsidP="0008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розміщення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приладу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79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станцією керування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об’єктів дослідження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150"/>
        </w:trPr>
        <w:tc>
          <w:tcPr>
            <w:tcW w:w="696" w:type="dxa"/>
          </w:tcPr>
          <w:p w:rsidR="00695574" w:rsidRPr="00BD6678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2.9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113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пусконалагоджувальних робіт та введення обладнання в експлуатацію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здійснюється сертифікованим спеціалістом 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Постачальника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метою уникнення його пошкодження у наслідок неправильної інсталяції після придбання</w:t>
            </w:r>
          </w:p>
        </w:tc>
      </w:tr>
      <w:tr w:rsidR="00695574" w:rsidRPr="00EE66D5" w:rsidTr="00083D76">
        <w:trPr>
          <w:trHeight w:val="137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2.9.2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навчання персоналу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сертифікованим спеціалістом Постачальника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навчання персоналу, що забезпечить правильну експлуатацію обладнання</w:t>
            </w:r>
          </w:p>
        </w:tc>
      </w:tr>
      <w:tr w:rsidR="00695574" w:rsidRPr="00EE66D5" w:rsidTr="00083D76">
        <w:trPr>
          <w:trHeight w:val="444"/>
        </w:trPr>
        <w:tc>
          <w:tcPr>
            <w:tcW w:w="69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2.10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3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складі пропозиції запропонованого учасником Товару надається: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(номерів) контактного телефону, графіку роботи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фахового та компетентного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експлуатації</w:t>
            </w:r>
          </w:p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95574" w:rsidRPr="00EE66D5" w:rsidTr="00083D76">
        <w:trPr>
          <w:trHeight w:val="558"/>
        </w:trPr>
        <w:tc>
          <w:tcPr>
            <w:tcW w:w="696" w:type="dxa"/>
          </w:tcPr>
          <w:p w:rsidR="00695574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2.11</w:t>
            </w:r>
          </w:p>
        </w:tc>
        <w:tc>
          <w:tcPr>
            <w:tcW w:w="3062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 постачанні Постачальник надає</w:t>
            </w:r>
          </w:p>
        </w:tc>
        <w:tc>
          <w:tcPr>
            <w:tcW w:w="3046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свідоцтво про калібрування чи інший документ, що </w:t>
            </w: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підтверджує якість або відповідність виданий вповноваженим органом України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підтвердження придатності засобу вимірювальної техніки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вимірювань</w:t>
            </w:r>
          </w:p>
        </w:tc>
      </w:tr>
      <w:tr w:rsidR="00695574" w:rsidRPr="00EE66D5" w:rsidTr="00083D76">
        <w:trPr>
          <w:trHeight w:val="163"/>
        </w:trPr>
        <w:tc>
          <w:tcPr>
            <w:tcW w:w="69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lastRenderedPageBreak/>
              <w:t>2.12</w:t>
            </w:r>
          </w:p>
        </w:tc>
        <w:tc>
          <w:tcPr>
            <w:tcW w:w="3062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радіаційної безпеки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безпечного користування приладом</w:t>
            </w:r>
          </w:p>
        </w:tc>
      </w:tr>
      <w:tr w:rsidR="00695574" w:rsidRPr="00695574" w:rsidTr="00083D76">
        <w:trPr>
          <w:trHeight w:val="150"/>
        </w:trPr>
        <w:tc>
          <w:tcPr>
            <w:tcW w:w="69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2.13</w:t>
            </w:r>
          </w:p>
        </w:tc>
        <w:tc>
          <w:tcPr>
            <w:tcW w:w="3062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паспорт, керівництво з експлуатації обладнання українською мовою</w:t>
            </w:r>
          </w:p>
        </w:tc>
        <w:tc>
          <w:tcPr>
            <w:tcW w:w="2829" w:type="dxa"/>
          </w:tcPr>
          <w:p w:rsidR="00695574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</w:t>
            </w: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персоналом, перед початком роботи, із вимогами до експлуатації та можливостями обладнання </w:t>
            </w:r>
          </w:p>
        </w:tc>
      </w:tr>
      <w:tr w:rsidR="00695574" w:rsidRPr="00695574" w:rsidTr="00083D76">
        <w:trPr>
          <w:trHeight w:val="1331"/>
        </w:trPr>
        <w:tc>
          <w:tcPr>
            <w:tcW w:w="69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3062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046" w:type="dxa"/>
          </w:tcPr>
          <w:p w:rsidR="00695574" w:rsidRPr="0099702E" w:rsidRDefault="00695574" w:rsidP="00083D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не менше 12 місяців після вводу науково-дослідного комплексу на базі РФА-спектрометру в експлуатацію</w:t>
            </w:r>
          </w:p>
        </w:tc>
        <w:tc>
          <w:tcPr>
            <w:tcW w:w="2829" w:type="dxa"/>
          </w:tcPr>
          <w:p w:rsidR="00695574" w:rsidRPr="008758A4" w:rsidRDefault="00695574" w:rsidP="00083D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:rsidR="00695574" w:rsidRDefault="00695574" w:rsidP="00695574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95574" w:rsidRPr="004915F2" w:rsidRDefault="00695574" w:rsidP="0069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br w:type="column"/>
      </w:r>
    </w:p>
    <w:p w:rsidR="00695574" w:rsidRPr="008F7393" w:rsidRDefault="00695574" w:rsidP="006955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Обґрунтування </w:t>
      </w:r>
    </w:p>
    <w:p w:rsidR="00695574" w:rsidRPr="008F7393" w:rsidRDefault="00695574" w:rsidP="006955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розміру бюджетного призначення та очікуваної</w:t>
      </w:r>
    </w:p>
    <w:p w:rsidR="00695574" w:rsidRPr="008F7393" w:rsidRDefault="00695574" w:rsidP="006955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вартості предмета закупівлі</w:t>
      </w:r>
    </w:p>
    <w:p w:rsidR="00695574" w:rsidRPr="00EA2C0D" w:rsidRDefault="00695574" w:rsidP="0069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:rsidR="00695574" w:rsidRPr="00EA2C0D" w:rsidRDefault="00695574" w:rsidP="0069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>(Науково-дослідний комплекс на базі рентгенофлуоресцентного спектрометру)</w:t>
      </w:r>
    </w:p>
    <w:p w:rsidR="00695574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695574" w:rsidRPr="00C27C30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5574" w:rsidRPr="008F7393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5574">
        <w:rPr>
          <w:rFonts w:ascii="Times New Roman" w:hAnsi="Times New Roman" w:cs="Times New Roman"/>
          <w:b/>
          <w:sz w:val="28"/>
          <w:szCs w:val="28"/>
          <w:lang w:val="en-US"/>
        </w:rPr>
        <w:t>UA-2023-04-12-011673-a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695574" w:rsidRPr="008F7393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574" w:rsidRPr="008877AB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C27C32">
        <w:rPr>
          <w:rFonts w:ascii="Times New Roman" w:hAnsi="Times New Roman" w:cs="Times New Roman"/>
          <w:sz w:val="28"/>
          <w:szCs w:val="28"/>
        </w:rPr>
        <w:t>1 615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C3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877AB">
        <w:rPr>
          <w:rFonts w:ascii="Times New Roman" w:hAnsi="Times New Roman" w:cs="Times New Roman"/>
          <w:sz w:val="28"/>
          <w:szCs w:val="28"/>
        </w:rPr>
        <w:t xml:space="preserve">грн 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95574" w:rsidRPr="008877AB" w:rsidRDefault="00695574" w:rsidP="0069557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74" w:rsidRPr="008877AB" w:rsidRDefault="00695574" w:rsidP="00695574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4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695574" w:rsidRPr="008877AB" w:rsidTr="00083D76">
        <w:trPr>
          <w:cantSplit/>
          <w:trHeight w:val="654"/>
        </w:trPr>
        <w:tc>
          <w:tcPr>
            <w:tcW w:w="7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695574" w:rsidRPr="008877AB" w:rsidTr="00083D76">
        <w:trPr>
          <w:trHeight w:val="107"/>
        </w:trPr>
        <w:tc>
          <w:tcPr>
            <w:tcW w:w="7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95574" w:rsidRPr="008F7393" w:rsidTr="00083D76">
        <w:trPr>
          <w:trHeight w:val="148"/>
        </w:trPr>
        <w:tc>
          <w:tcPr>
            <w:tcW w:w="7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877AB">
              <w:rPr>
                <w:rFonts w:ascii="Times New Roman" w:hAnsi="Times New Roman"/>
                <w:sz w:val="28"/>
                <w:szCs w:val="28"/>
              </w:rPr>
              <w:t xml:space="preserve">грн </w:t>
            </w:r>
          </w:p>
        </w:tc>
        <w:tc>
          <w:tcPr>
            <w:tcW w:w="2409" w:type="dxa"/>
            <w:vAlign w:val="center"/>
          </w:tcPr>
          <w:p w:rsidR="00695574" w:rsidRPr="008877AB" w:rsidRDefault="00695574" w:rsidP="00083D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BDF"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4565" w:type="dxa"/>
            <w:vAlign w:val="center"/>
          </w:tcPr>
          <w:p w:rsidR="00695574" w:rsidRPr="008F7393" w:rsidRDefault="00695574" w:rsidP="00083D76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проводилос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ідставі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минулих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із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врахуванням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коефіцієнту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курсовоі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різниці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дно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 2 «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Розрахунок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ї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товарів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ослуг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підставі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ередніх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»,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розділу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Методи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наказу</w:t>
            </w:r>
            <w:r w:rsidR="00EE66D5" w:rsidRPr="00EE6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інекономіки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від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18.02.2020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275.</w:t>
            </w:r>
          </w:p>
        </w:tc>
      </w:tr>
    </w:tbl>
    <w:p w:rsidR="00695574" w:rsidRPr="008F7393" w:rsidRDefault="00695574" w:rsidP="00695574"/>
    <w:p w:rsidR="00695574" w:rsidRPr="008F7393" w:rsidRDefault="00695574" w:rsidP="00695574"/>
    <w:p w:rsidR="00695574" w:rsidRPr="00EA2C0D" w:rsidRDefault="00695574" w:rsidP="00695574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</w:rPr>
      </w:pPr>
    </w:p>
    <w:p w:rsidR="009352E2" w:rsidRDefault="009352E2"/>
    <w:sectPr w:rsidR="009352E2" w:rsidSect="000F4F5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4"/>
    <w:rsid w:val="00695574"/>
    <w:rsid w:val="009352E2"/>
    <w:rsid w:val="00E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8F86"/>
  <w15:chartTrackingRefBased/>
  <w15:docId w15:val="{8616A0B8-8EEC-461C-B596-CA2C179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574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74"/>
    <w:pPr>
      <w:ind w:left="720"/>
      <w:contextualSpacing/>
    </w:pPr>
  </w:style>
  <w:style w:type="table" w:styleId="a4">
    <w:name w:val="Table Grid"/>
    <w:basedOn w:val="a1"/>
    <w:uiPriority w:val="39"/>
    <w:rsid w:val="006955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695574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95574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5461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2023-04-13T13:24:00Z</dcterms:created>
  <dcterms:modified xsi:type="dcterms:W3CDTF">2023-04-14T09:31:00Z</dcterms:modified>
</cp:coreProperties>
</file>