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4E3" w:rsidRPr="008464E3" w:rsidRDefault="008464E3" w:rsidP="008464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64E3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</w:p>
    <w:p w:rsidR="008464E3" w:rsidRPr="008464E3" w:rsidRDefault="008464E3" w:rsidP="008464E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464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технічних та якісних характеристик предмета закупівлі</w:t>
      </w:r>
    </w:p>
    <w:p w:rsidR="008464E3" w:rsidRPr="008464E3" w:rsidRDefault="008464E3" w:rsidP="008464E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0" w:name="_Hlk142662355"/>
      <w:r w:rsidRPr="008464E3">
        <w:rPr>
          <w:rFonts w:ascii="Times New Roman" w:hAnsi="Times New Roman"/>
          <w:b/>
          <w:bCs/>
          <w:spacing w:val="-1"/>
          <w:sz w:val="28"/>
          <w:szCs w:val="28"/>
        </w:rPr>
        <w:t xml:space="preserve">Виконання будівельних робіт по об'єкту «Капітальний ремонт нежитлового будинку літ. «А» за </w:t>
      </w:r>
      <w:proofErr w:type="spellStart"/>
      <w:r w:rsidRPr="008464E3">
        <w:rPr>
          <w:rFonts w:ascii="Times New Roman" w:hAnsi="Times New Roman"/>
          <w:b/>
          <w:bCs/>
          <w:spacing w:val="-1"/>
          <w:sz w:val="28"/>
          <w:szCs w:val="28"/>
        </w:rPr>
        <w:t>адресою</w:t>
      </w:r>
      <w:proofErr w:type="spellEnd"/>
      <w:r w:rsidRPr="008464E3">
        <w:rPr>
          <w:rFonts w:ascii="Times New Roman" w:hAnsi="Times New Roman"/>
          <w:b/>
          <w:bCs/>
          <w:spacing w:val="-1"/>
          <w:sz w:val="28"/>
          <w:szCs w:val="28"/>
        </w:rPr>
        <w:t xml:space="preserve">: </w:t>
      </w:r>
      <w:proofErr w:type="spellStart"/>
      <w:r w:rsidRPr="008464E3">
        <w:rPr>
          <w:rFonts w:ascii="Times New Roman" w:hAnsi="Times New Roman"/>
          <w:b/>
          <w:bCs/>
          <w:spacing w:val="-1"/>
          <w:sz w:val="28"/>
          <w:szCs w:val="28"/>
        </w:rPr>
        <w:t>просп</w:t>
      </w:r>
      <w:proofErr w:type="spellEnd"/>
      <w:r w:rsidRPr="008464E3">
        <w:rPr>
          <w:rFonts w:ascii="Times New Roman" w:hAnsi="Times New Roman"/>
          <w:b/>
          <w:bCs/>
          <w:spacing w:val="-1"/>
          <w:sz w:val="28"/>
          <w:szCs w:val="28"/>
        </w:rPr>
        <w:t>. Павла Тичини, 26-Г, Дніпровський район, м. Київ (Коригування 2)», кошторисні норми «Настанова з визначення вартості будівництва», затверджені наказом Міністерства розвитку громад та територій України від 01.11.2021 № 281 (Код ДК 021:2015 45000000-7 «Будівельні роботи та поточний ремонт»)</w:t>
      </w:r>
    </w:p>
    <w:p w:rsidR="008464E3" w:rsidRPr="00154909" w:rsidRDefault="008464E3" w:rsidP="008464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154909">
        <w:rPr>
          <w:rFonts w:ascii="Times New Roman" w:eastAsia="Times New Roman" w:hAnsi="Times New Roman"/>
          <w:iCs/>
          <w:sz w:val="24"/>
          <w:szCs w:val="24"/>
        </w:rPr>
        <w:t>(назва предмета закупівлі)</w:t>
      </w:r>
    </w:p>
    <w:p w:rsidR="008464E3" w:rsidRPr="008464E3" w:rsidRDefault="008464E3" w:rsidP="008464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8464E3" w:rsidRPr="008464E3" w:rsidRDefault="008464E3" w:rsidP="008464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en-US"/>
        </w:rPr>
      </w:pPr>
      <w:bookmarkStart w:id="1" w:name="_Hlk141086288"/>
      <w:r w:rsidRPr="008464E3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(</w:t>
      </w:r>
      <w:proofErr w:type="spellStart"/>
      <w:r w:rsidRPr="008464E3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номер</w:t>
      </w:r>
      <w:proofErr w:type="spellEnd"/>
      <w:r w:rsidRPr="008464E3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/ </w:t>
      </w:r>
      <w:proofErr w:type="spellStart"/>
      <w:r w:rsidRPr="008464E3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ідентифікатор</w:t>
      </w:r>
      <w:proofErr w:type="spellEnd"/>
      <w:r w:rsidRPr="008464E3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8464E3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закупівлі</w:t>
      </w:r>
      <w:proofErr w:type="spellEnd"/>
      <w:r w:rsidRPr="008464E3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8464E3">
        <w:rPr>
          <w:rFonts w:ascii="Times New Roman" w:eastAsia="Times New Roman" w:hAnsi="Times New Roman"/>
          <w:b/>
          <w:iCs/>
          <w:sz w:val="28"/>
          <w:szCs w:val="28"/>
        </w:rPr>
        <w:t>UA-2023-08-23-012033-a</w:t>
      </w:r>
      <w:r w:rsidRPr="008464E3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)</w:t>
      </w:r>
    </w:p>
    <w:bookmarkEnd w:id="0"/>
    <w:bookmarkEnd w:id="1"/>
    <w:p w:rsidR="008464E3" w:rsidRPr="008464E3" w:rsidRDefault="008464E3" w:rsidP="008464E3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464E3" w:rsidRPr="008464E3" w:rsidRDefault="008464E3" w:rsidP="008464E3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8464E3">
        <w:rPr>
          <w:rFonts w:ascii="Times New Roman" w:eastAsia="Times New Roman" w:hAnsi="Times New Roman"/>
          <w:sz w:val="28"/>
          <w:szCs w:val="28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p w:rsidR="008464E3" w:rsidRPr="008464E3" w:rsidRDefault="008464E3" w:rsidP="008464E3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</w:rPr>
      </w:pPr>
      <w:r w:rsidRPr="008464E3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C552E2">
        <w:rPr>
          <w:rFonts w:ascii="Times New Roman" w:eastAsia="Times New Roman" w:hAnsi="Times New Roman"/>
          <w:sz w:val="28"/>
          <w:szCs w:val="28"/>
        </w:rPr>
        <w:t>)</w:t>
      </w:r>
      <w:r w:rsidRPr="008464E3">
        <w:rPr>
          <w:rFonts w:ascii="Times New Roman" w:eastAsia="Times New Roman" w:hAnsi="Times New Roman"/>
          <w:sz w:val="28"/>
          <w:szCs w:val="28"/>
        </w:rPr>
        <w:t xml:space="preserve"> </w:t>
      </w:r>
      <w:r w:rsidR="00C552E2">
        <w:rPr>
          <w:rFonts w:ascii="Times New Roman" w:eastAsia="Times New Roman" w:hAnsi="Times New Roman"/>
          <w:sz w:val="28"/>
          <w:szCs w:val="28"/>
        </w:rPr>
        <w:t xml:space="preserve">1 </w:t>
      </w:r>
      <w:r w:rsidRPr="008464E3">
        <w:rPr>
          <w:rFonts w:ascii="Times New Roman" w:eastAsia="Times New Roman" w:hAnsi="Times New Roman"/>
          <w:sz w:val="28"/>
          <w:szCs w:val="28"/>
        </w:rPr>
        <w:t>робота</w:t>
      </w:r>
    </w:p>
    <w:tbl>
      <w:tblPr>
        <w:tblW w:w="935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2552"/>
        <w:gridCol w:w="2977"/>
        <w:gridCol w:w="3260"/>
      </w:tblGrid>
      <w:tr w:rsidR="008464E3" w:rsidRPr="008464E3" w:rsidTr="008464E3">
        <w:trPr>
          <w:trHeight w:hRule="exact" w:val="155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4E3" w:rsidRPr="008464E3" w:rsidRDefault="008464E3" w:rsidP="008464E3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64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4E3" w:rsidRPr="008464E3" w:rsidRDefault="008464E3" w:rsidP="008464E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64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Технічні (якісні)</w:t>
            </w:r>
          </w:p>
          <w:p w:rsidR="008464E3" w:rsidRPr="008464E3" w:rsidRDefault="008464E3" w:rsidP="008464E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64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характеристики</w:t>
            </w:r>
          </w:p>
          <w:p w:rsidR="008464E3" w:rsidRPr="008464E3" w:rsidRDefault="008464E3" w:rsidP="008464E3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64E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64E3" w:rsidRPr="008464E3" w:rsidRDefault="008464E3" w:rsidP="008464E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hAnsi="Times New Roman"/>
                <w:b/>
                <w:spacing w:val="9"/>
                <w:sz w:val="28"/>
                <w:szCs w:val="28"/>
                <w:lang w:eastAsia="ru-RU"/>
              </w:rPr>
            </w:pPr>
            <w:r w:rsidRPr="008464E3">
              <w:rPr>
                <w:rFonts w:ascii="Times New Roman" w:hAnsi="Times New Roman"/>
                <w:b/>
                <w:spacing w:val="9"/>
                <w:sz w:val="28"/>
                <w:szCs w:val="28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464E3" w:rsidRPr="008464E3" w:rsidRDefault="008464E3" w:rsidP="008464E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hAnsi="Times New Roman"/>
                <w:b/>
                <w:spacing w:val="9"/>
                <w:sz w:val="28"/>
                <w:szCs w:val="28"/>
                <w:lang w:eastAsia="ru-RU"/>
              </w:rPr>
            </w:pPr>
            <w:r w:rsidRPr="008464E3">
              <w:rPr>
                <w:rFonts w:ascii="Times New Roman" w:hAnsi="Times New Roman"/>
                <w:b/>
                <w:spacing w:val="9"/>
                <w:sz w:val="28"/>
                <w:szCs w:val="28"/>
                <w:lang w:eastAsia="ru-RU"/>
              </w:rPr>
              <w:t>Обґрунтування технічних (якісних) характеристик</w:t>
            </w:r>
          </w:p>
          <w:p w:rsidR="008464E3" w:rsidRPr="008464E3" w:rsidRDefault="008464E3" w:rsidP="008464E3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hAnsi="Times New Roman"/>
                <w:b/>
                <w:spacing w:val="9"/>
                <w:sz w:val="28"/>
                <w:szCs w:val="28"/>
                <w:lang w:eastAsia="ru-RU"/>
              </w:rPr>
            </w:pPr>
            <w:r w:rsidRPr="008464E3">
              <w:rPr>
                <w:rFonts w:ascii="Times New Roman" w:hAnsi="Times New Roman"/>
                <w:b/>
                <w:spacing w:val="9"/>
                <w:sz w:val="28"/>
                <w:szCs w:val="28"/>
                <w:lang w:eastAsia="ru-RU"/>
              </w:rPr>
              <w:t>предмета закупівлі</w:t>
            </w:r>
          </w:p>
        </w:tc>
      </w:tr>
      <w:tr w:rsidR="008464E3" w:rsidRPr="008464E3" w:rsidTr="008464E3">
        <w:trPr>
          <w:trHeight w:val="206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4E3" w:rsidRPr="008464E3" w:rsidRDefault="008464E3" w:rsidP="008464E3">
            <w:pPr>
              <w:widowControl w:val="0"/>
              <w:spacing w:after="0" w:line="262" w:lineRule="exact"/>
              <w:ind w:right="1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 w:rsidRPr="008464E3">
              <w:rPr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4E3" w:rsidRPr="008464E3" w:rsidRDefault="008464E3" w:rsidP="008464E3">
            <w:pPr>
              <w:widowControl w:val="0"/>
              <w:spacing w:after="0" w:line="256" w:lineRule="auto"/>
              <w:ind w:right="16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Будівельні роботи з </w:t>
            </w:r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апітальн</w:t>
            </w:r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ремонт</w:t>
            </w:r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нежитлового будинку літ. «А» за </w:t>
            </w:r>
            <w:proofErr w:type="spellStart"/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Павла Тичини, 26-Г, Дніпровський район, м. Київ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64E3" w:rsidRPr="008464E3" w:rsidRDefault="008464E3" w:rsidP="008464E3">
            <w:pPr>
              <w:widowControl w:val="0"/>
              <w:spacing w:after="0" w:line="256" w:lineRule="auto"/>
              <w:ind w:left="143" w:right="169"/>
              <w:rPr>
                <w:rFonts w:ascii="Times New Roman" w:eastAsia="Times New Roman" w:hAnsi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464E3">
              <w:rPr>
                <w:rFonts w:ascii="Times New Roman" w:eastAsia="Times New Roman" w:hAnsi="Times New Roman"/>
                <w:noProof/>
                <w:spacing w:val="-1"/>
                <w:sz w:val="28"/>
                <w:szCs w:val="28"/>
                <w:lang w:eastAsia="ru-RU"/>
              </w:rPr>
              <w:t xml:space="preserve">Відповідно до проєктно-кошторисної документації: </w:t>
            </w:r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«Капітальний ремонт нежитлового будинку літ. «А» за </w:t>
            </w:r>
            <w:proofErr w:type="spellStart"/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просп</w:t>
            </w:r>
            <w:proofErr w:type="spellEnd"/>
            <w:r w:rsidRPr="008464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Павла Тичини, 26-Г, Дніпровський район, м. Київ (Коригування 2)»</w:t>
            </w:r>
            <w:r w:rsidR="00033B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зазначеної у Додатку 4 до Тендерної документації по даній закупівлі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464E3" w:rsidRPr="008464E3" w:rsidRDefault="008464E3" w:rsidP="008464E3">
            <w:pPr>
              <w:widowControl w:val="0"/>
              <w:spacing w:after="0" w:line="240" w:lineRule="auto"/>
              <w:ind w:left="77"/>
              <w:jc w:val="both"/>
              <w:outlineLvl w:val="3"/>
              <w:rPr>
                <w:rFonts w:ascii="Times New Roman" w:eastAsia="Times New Roman" w:hAnsi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8464E3">
              <w:rPr>
                <w:rFonts w:ascii="Times New Roman" w:eastAsia="Times New Roman" w:hAnsi="Times New Roman"/>
                <w:noProof/>
                <w:spacing w:val="-1"/>
                <w:sz w:val="28"/>
                <w:szCs w:val="28"/>
                <w:lang w:eastAsia="ru-RU"/>
              </w:rPr>
              <w:t>Проєктно-кошторисна документація, що отримала позитивний експертний звіт від 07.06.2023 № 0005-4299-23/УЕГ/Г, виданий ТОВ «Укрекспертиза груп»</w:t>
            </w:r>
          </w:p>
          <w:p w:rsidR="008464E3" w:rsidRPr="008464E3" w:rsidRDefault="008464E3" w:rsidP="008464E3">
            <w:pPr>
              <w:widowControl w:val="0"/>
              <w:spacing w:after="0" w:line="256" w:lineRule="auto"/>
              <w:ind w:left="99" w:right="16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64E3" w:rsidRPr="00776A58" w:rsidRDefault="008464E3" w:rsidP="008464E3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br w:type="column"/>
      </w:r>
    </w:p>
    <w:p w:rsidR="008464E3" w:rsidRPr="00705DD2" w:rsidRDefault="008464E3" w:rsidP="008464E3">
      <w:pPr>
        <w:pStyle w:val="1"/>
        <w:tabs>
          <w:tab w:val="left" w:pos="1069"/>
        </w:tabs>
        <w:spacing w:after="0" w:line="240" w:lineRule="auto"/>
        <w:jc w:val="both"/>
        <w:rPr>
          <w:b/>
          <w:bCs/>
          <w:sz w:val="28"/>
          <w:szCs w:val="28"/>
          <w:lang w:bidi="uk-UA"/>
        </w:rPr>
      </w:pPr>
      <w:r>
        <w:rPr>
          <w:sz w:val="28"/>
          <w:szCs w:val="28"/>
        </w:rPr>
        <w:t xml:space="preserve"> </w:t>
      </w:r>
      <w:bookmarkStart w:id="2" w:name="bookmark3"/>
    </w:p>
    <w:p w:rsidR="008464E3" w:rsidRPr="00705DD2" w:rsidRDefault="008464E3" w:rsidP="008464E3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</w:pPr>
      <w:r w:rsidRPr="00705DD2"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  <w:t>Обґрунтування</w:t>
      </w:r>
      <w:bookmarkEnd w:id="2"/>
    </w:p>
    <w:p w:rsidR="008464E3" w:rsidRPr="00705DD2" w:rsidRDefault="008464E3" w:rsidP="008464E3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</w:pPr>
      <w:r w:rsidRPr="00705DD2"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  <w:t>розміру бюджетного призначення та очікуваної вартості</w:t>
      </w:r>
    </w:p>
    <w:p w:rsidR="008464E3" w:rsidRDefault="008464E3" w:rsidP="008464E3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</w:pPr>
      <w:r w:rsidRPr="00705DD2"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  <w:t>предмета закупівлі</w:t>
      </w:r>
    </w:p>
    <w:p w:rsidR="008464E3" w:rsidRPr="008464E3" w:rsidRDefault="008464E3" w:rsidP="008464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464E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Виконання будівельних робіт по об'єкту «Капітальний ремонт нежитлового будинку літ. «А» за </w:t>
      </w:r>
      <w:proofErr w:type="spellStart"/>
      <w:r w:rsidRPr="008464E3">
        <w:rPr>
          <w:rFonts w:ascii="Times New Roman" w:eastAsia="Times New Roman" w:hAnsi="Times New Roman"/>
          <w:b/>
          <w:bCs/>
          <w:iCs/>
          <w:sz w:val="28"/>
          <w:szCs w:val="28"/>
        </w:rPr>
        <w:t>адресою</w:t>
      </w:r>
      <w:proofErr w:type="spellEnd"/>
      <w:r w:rsidRPr="008464E3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: </w:t>
      </w:r>
      <w:proofErr w:type="spellStart"/>
      <w:r w:rsidRPr="008464E3">
        <w:rPr>
          <w:rFonts w:ascii="Times New Roman" w:eastAsia="Times New Roman" w:hAnsi="Times New Roman"/>
          <w:b/>
          <w:bCs/>
          <w:iCs/>
          <w:sz w:val="28"/>
          <w:szCs w:val="28"/>
        </w:rPr>
        <w:t>просп</w:t>
      </w:r>
      <w:proofErr w:type="spellEnd"/>
      <w:r w:rsidRPr="008464E3">
        <w:rPr>
          <w:rFonts w:ascii="Times New Roman" w:eastAsia="Times New Roman" w:hAnsi="Times New Roman"/>
          <w:b/>
          <w:bCs/>
          <w:iCs/>
          <w:sz w:val="28"/>
          <w:szCs w:val="28"/>
        </w:rPr>
        <w:t>. Павла Тичини, 26-Г, Дніпровський район, м. Київ (Коригування 2)», кошторисні норми «Настанова з визначення вартості будівництва», затверджені наказом Міністерства розвитку громад та територій України від 01.11.2021 № 281 (Код ДК 021:2015 45000000-7 «Будівельні роботи та поточний ремонт»)</w:t>
      </w:r>
    </w:p>
    <w:p w:rsidR="008464E3" w:rsidRPr="00121079" w:rsidRDefault="008464E3" w:rsidP="008464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705DD2">
        <w:rPr>
          <w:rFonts w:ascii="Times New Roman" w:eastAsia="Times New Roman" w:hAnsi="Times New Roman"/>
          <w:iCs/>
          <w:sz w:val="20"/>
          <w:szCs w:val="28"/>
        </w:rPr>
        <w:t xml:space="preserve"> </w:t>
      </w:r>
      <w:r w:rsidRPr="00121079">
        <w:rPr>
          <w:rFonts w:ascii="Times New Roman" w:eastAsia="Times New Roman" w:hAnsi="Times New Roman"/>
          <w:iCs/>
          <w:sz w:val="24"/>
          <w:szCs w:val="24"/>
        </w:rPr>
        <w:t>(назва предмета закупівлі)</w:t>
      </w:r>
    </w:p>
    <w:p w:rsidR="008464E3" w:rsidRPr="00705DD2" w:rsidRDefault="008464E3" w:rsidP="008464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</w:rPr>
      </w:pPr>
    </w:p>
    <w:p w:rsidR="008464E3" w:rsidRPr="00705DD2" w:rsidRDefault="008464E3" w:rsidP="008464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val="en-US"/>
        </w:rPr>
      </w:pPr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(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номер</w:t>
      </w:r>
      <w:proofErr w:type="spellEnd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/ 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ідентифікатор</w:t>
      </w:r>
      <w:proofErr w:type="spellEnd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 xml:space="preserve"> </w:t>
      </w:r>
      <w:r w:rsidRPr="008464E3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UA-2023-08-23-012033-a</w:t>
      </w:r>
      <w:r w:rsidRPr="00705DD2"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)</w:t>
      </w:r>
    </w:p>
    <w:p w:rsidR="008464E3" w:rsidRDefault="008464E3" w:rsidP="008464E3">
      <w:pPr>
        <w:widowControl w:val="0"/>
        <w:spacing w:after="0" w:line="228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 w:bidi="uk-UA"/>
        </w:rPr>
      </w:pPr>
    </w:p>
    <w:p w:rsidR="008464E3" w:rsidRPr="00705DD2" w:rsidRDefault="008464E3" w:rsidP="008464E3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uk-UA" w:bidi="uk-UA"/>
        </w:rPr>
      </w:pPr>
      <w:r w:rsidRPr="008464E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uk-UA" w:bidi="uk-UA"/>
        </w:rPr>
        <w:t>46 292 642,40</w:t>
      </w:r>
      <w:r w:rsidRPr="008464E3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uk-UA" w:bidi="uk-UA"/>
        </w:rPr>
        <w:t xml:space="preserve"> </w:t>
      </w:r>
      <w:r w:rsidRPr="00705DD2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uk-UA" w:bidi="uk-UA"/>
        </w:rPr>
        <w:t>з ПДВ</w:t>
      </w:r>
    </w:p>
    <w:p w:rsidR="008464E3" w:rsidRPr="00705DD2" w:rsidRDefault="008464E3" w:rsidP="008464E3">
      <w:pPr>
        <w:widowControl w:val="0"/>
        <w:spacing w:after="0" w:line="228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</w:pPr>
      <w:r w:rsidRPr="00705DD2"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:rsidR="0033136A" w:rsidRPr="00051E92" w:rsidRDefault="0033136A" w:rsidP="00051E92">
      <w:pPr>
        <w:widowControl w:val="0"/>
        <w:spacing w:after="0" w:line="228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"/>
        <w:gridCol w:w="2102"/>
        <w:gridCol w:w="1843"/>
        <w:gridCol w:w="5817"/>
      </w:tblGrid>
      <w:tr w:rsidR="0033136A" w:rsidRPr="009F2DF2" w:rsidTr="0033136A">
        <w:trPr>
          <w:trHeight w:hRule="exact" w:val="121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6A" w:rsidRPr="009F2DF2" w:rsidRDefault="0033136A" w:rsidP="006D022C">
            <w:pPr>
              <w:spacing w:after="0" w:line="240" w:lineRule="auto"/>
              <w:ind w:hanging="15"/>
              <w:rPr>
                <w:sz w:val="24"/>
                <w:szCs w:val="24"/>
              </w:rPr>
            </w:pPr>
            <w:r w:rsidRPr="009F2DF2">
              <w:rPr>
                <w:rStyle w:val="2"/>
                <w:rFonts w:eastAsia="Calibri"/>
                <w:sz w:val="24"/>
                <w:szCs w:val="24"/>
              </w:rPr>
              <w:t>№</w:t>
            </w:r>
          </w:p>
          <w:p w:rsidR="0033136A" w:rsidRPr="009F2DF2" w:rsidRDefault="0033136A" w:rsidP="006D022C">
            <w:pPr>
              <w:spacing w:after="0" w:line="240" w:lineRule="auto"/>
              <w:ind w:hanging="15"/>
              <w:rPr>
                <w:sz w:val="24"/>
                <w:szCs w:val="24"/>
              </w:rPr>
            </w:pPr>
            <w:r w:rsidRPr="009F2DF2">
              <w:rPr>
                <w:rStyle w:val="213pt"/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6A" w:rsidRPr="009F2DF2" w:rsidRDefault="0033136A" w:rsidP="00331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DF2">
              <w:rPr>
                <w:rStyle w:val="213pt"/>
                <w:rFonts w:eastAsia="Calibri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136A" w:rsidRPr="009F2DF2" w:rsidRDefault="0033136A" w:rsidP="00331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DF2">
              <w:rPr>
                <w:rStyle w:val="213pt"/>
                <w:rFonts w:eastAsia="Calibri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36A" w:rsidRPr="009F2DF2" w:rsidRDefault="0033136A" w:rsidP="00331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DF2">
              <w:rPr>
                <w:rStyle w:val="213pt"/>
                <w:rFonts w:eastAsia="Calibri"/>
                <w:sz w:val="24"/>
                <w:szCs w:val="24"/>
              </w:rPr>
              <w:t>Обґрунтування розміру очікуваної вартості</w:t>
            </w:r>
          </w:p>
        </w:tc>
      </w:tr>
      <w:tr w:rsidR="0033136A" w:rsidRPr="00FF5F25" w:rsidTr="008F51F3">
        <w:trPr>
          <w:trHeight w:hRule="exact" w:val="5021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6A" w:rsidRPr="00FF5F25" w:rsidRDefault="0033136A" w:rsidP="006D022C">
            <w:pPr>
              <w:spacing w:after="0" w:line="223" w:lineRule="auto"/>
              <w:rPr>
                <w:rFonts w:eastAsia="Arial Unicode MS"/>
              </w:rPr>
            </w:pPr>
            <w:r w:rsidRPr="00FF5F25">
              <w:rPr>
                <w:rFonts w:eastAsia="Arial Unicode MS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6A" w:rsidRPr="0033136A" w:rsidRDefault="0033136A" w:rsidP="006D022C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>на 2023 рік - 12 700 000,00 гривень</w:t>
            </w:r>
          </w:p>
          <w:p w:rsidR="0033136A" w:rsidRPr="0033136A" w:rsidRDefault="0033136A" w:rsidP="006D022C">
            <w:pPr>
              <w:spacing w:after="0" w:line="223" w:lineRule="auto"/>
              <w:ind w:right="20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6A" w:rsidRPr="0033136A" w:rsidRDefault="0033136A" w:rsidP="006D022C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>46 292 642,40 гривень</w:t>
            </w:r>
          </w:p>
          <w:p w:rsidR="0033136A" w:rsidRPr="0033136A" w:rsidRDefault="0033136A" w:rsidP="006D022C">
            <w:pPr>
              <w:spacing w:after="0" w:line="223" w:lineRule="auto"/>
              <w:ind w:right="205"/>
              <w:rPr>
                <w:rFonts w:eastAsia="Arial Unicode MS"/>
                <w:sz w:val="24"/>
                <w:szCs w:val="24"/>
              </w:rPr>
            </w:pPr>
          </w:p>
          <w:p w:rsidR="0033136A" w:rsidRPr="0033136A" w:rsidRDefault="0033136A" w:rsidP="006D022C">
            <w:pPr>
              <w:spacing w:after="0" w:line="223" w:lineRule="auto"/>
              <w:ind w:left="137" w:right="20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6A" w:rsidRPr="0033136A" w:rsidRDefault="0033136A" w:rsidP="008F51F3">
            <w:pPr>
              <w:spacing w:after="0" w:line="223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 xml:space="preserve">Очікувана вартість закупівлі робіт визначена відповідно до </w:t>
            </w:r>
            <w:proofErr w:type="spellStart"/>
            <w:r w:rsidRPr="0033136A">
              <w:rPr>
                <w:rFonts w:ascii="Times New Roman" w:hAnsi="Times New Roman"/>
                <w:sz w:val="24"/>
                <w:szCs w:val="24"/>
              </w:rPr>
              <w:t>проєктно</w:t>
            </w:r>
            <w:proofErr w:type="spellEnd"/>
            <w:r w:rsidRPr="0033136A">
              <w:rPr>
                <w:rFonts w:ascii="Times New Roman" w:hAnsi="Times New Roman"/>
                <w:sz w:val="24"/>
                <w:szCs w:val="24"/>
              </w:rPr>
              <w:t>-кошторисної документації, а саме зведеного кошторисного розрахунку вартості об’єкта будівництва (додається), яка отримала позитивний експертний звіт від 07.06.2023 № 0005-4299-23/УЕГ/Г (додається) та включає в себе:</w:t>
            </w:r>
          </w:p>
          <w:p w:rsidR="0033136A" w:rsidRPr="0033136A" w:rsidRDefault="0033136A" w:rsidP="008F51F3">
            <w:pPr>
              <w:tabs>
                <w:tab w:val="left" w:pos="900"/>
                <w:tab w:val="left" w:pos="1080"/>
              </w:tabs>
              <w:spacing w:after="0"/>
              <w:ind w:firstLine="42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 xml:space="preserve">вартість будівельних робіт (разом по главах 1-9 зведеного кошторисного розрахунку) – 28 356 485,00 грн, </w:t>
            </w:r>
          </w:p>
          <w:p w:rsidR="0033136A" w:rsidRPr="0033136A" w:rsidRDefault="0033136A" w:rsidP="008F51F3">
            <w:pPr>
              <w:tabs>
                <w:tab w:val="left" w:pos="900"/>
                <w:tab w:val="left" w:pos="1080"/>
              </w:tabs>
              <w:spacing w:after="0"/>
              <w:ind w:firstLine="42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 xml:space="preserve">кошторисний прибуток – 428 290,00 грн, </w:t>
            </w:r>
          </w:p>
          <w:p w:rsidR="0033136A" w:rsidRPr="0033136A" w:rsidRDefault="0033136A" w:rsidP="008F51F3">
            <w:pPr>
              <w:tabs>
                <w:tab w:val="left" w:pos="900"/>
                <w:tab w:val="left" w:pos="1080"/>
              </w:tabs>
              <w:spacing w:after="0"/>
              <w:ind w:firstLine="42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 xml:space="preserve">кошти на покриття адміністративних витрат будівельних організацій – 218 053,00 грн, </w:t>
            </w:r>
          </w:p>
          <w:p w:rsidR="0033136A" w:rsidRPr="0033136A" w:rsidRDefault="0033136A" w:rsidP="008F51F3">
            <w:pPr>
              <w:tabs>
                <w:tab w:val="left" w:pos="900"/>
                <w:tab w:val="left" w:pos="1080"/>
              </w:tabs>
              <w:spacing w:after="0"/>
              <w:ind w:firstLine="42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 xml:space="preserve">кошти на покриття ризику будівельних організацій – 707 237,00 грн, </w:t>
            </w:r>
          </w:p>
          <w:p w:rsidR="0033136A" w:rsidRPr="0033136A" w:rsidRDefault="0033136A" w:rsidP="008F51F3">
            <w:pPr>
              <w:tabs>
                <w:tab w:val="left" w:pos="900"/>
                <w:tab w:val="left" w:pos="1080"/>
              </w:tabs>
              <w:spacing w:after="0"/>
              <w:ind w:firstLine="42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 xml:space="preserve">кошти на покриття додаткових витрат, пов'язаних з </w:t>
            </w:r>
            <w:proofErr w:type="spellStart"/>
            <w:r w:rsidRPr="0033136A">
              <w:rPr>
                <w:rFonts w:ascii="Times New Roman" w:hAnsi="Times New Roman"/>
                <w:sz w:val="24"/>
                <w:szCs w:val="24"/>
              </w:rPr>
              <w:t>iнфляцiйними</w:t>
            </w:r>
            <w:proofErr w:type="spellEnd"/>
            <w:r w:rsidRPr="0033136A">
              <w:rPr>
                <w:rFonts w:ascii="Times New Roman" w:hAnsi="Times New Roman"/>
                <w:sz w:val="24"/>
                <w:szCs w:val="24"/>
              </w:rPr>
              <w:t xml:space="preserve"> процесами – 8 867 137,00 грн, </w:t>
            </w:r>
          </w:p>
          <w:p w:rsidR="0033136A" w:rsidRPr="00FF5F25" w:rsidRDefault="0033136A" w:rsidP="008F51F3">
            <w:pPr>
              <w:tabs>
                <w:tab w:val="left" w:pos="900"/>
                <w:tab w:val="left" w:pos="1080"/>
              </w:tabs>
              <w:spacing w:after="0"/>
              <w:ind w:firstLine="423"/>
              <w:jc w:val="both"/>
              <w:outlineLvl w:val="0"/>
              <w:rPr>
                <w:rFonts w:ascii="Times New Roman" w:hAnsi="Times New Roman"/>
              </w:rPr>
            </w:pPr>
            <w:r w:rsidRPr="0033136A">
              <w:rPr>
                <w:rFonts w:ascii="Times New Roman" w:hAnsi="Times New Roman"/>
                <w:sz w:val="24"/>
                <w:szCs w:val="24"/>
              </w:rPr>
              <w:t xml:space="preserve">податок </w:t>
            </w:r>
            <w:bookmarkStart w:id="3" w:name="_GoBack"/>
            <w:bookmarkEnd w:id="3"/>
            <w:r w:rsidRPr="0033136A">
              <w:rPr>
                <w:rFonts w:ascii="Times New Roman" w:hAnsi="Times New Roman"/>
                <w:sz w:val="24"/>
                <w:szCs w:val="24"/>
              </w:rPr>
              <w:t>на додану вартість</w:t>
            </w:r>
            <w:r w:rsidRPr="00FF5F25">
              <w:rPr>
                <w:rFonts w:ascii="Times New Roman" w:hAnsi="Times New Roman"/>
              </w:rPr>
              <w:t xml:space="preserve"> 7 715 440,40 грн.</w:t>
            </w:r>
          </w:p>
        </w:tc>
      </w:tr>
    </w:tbl>
    <w:p w:rsidR="0033136A" w:rsidRDefault="0033136A" w:rsidP="008464E3">
      <w:pPr>
        <w:widowControl w:val="0"/>
        <w:spacing w:after="0" w:line="228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</w:pPr>
    </w:p>
    <w:p w:rsidR="0033136A" w:rsidRDefault="0033136A" w:rsidP="008464E3">
      <w:pPr>
        <w:widowControl w:val="0"/>
        <w:spacing w:after="0" w:line="228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</w:pPr>
    </w:p>
    <w:p w:rsidR="0033136A" w:rsidRPr="00705DD2" w:rsidRDefault="0033136A" w:rsidP="008464E3">
      <w:pPr>
        <w:widowControl w:val="0"/>
        <w:spacing w:after="0" w:line="228" w:lineRule="auto"/>
        <w:jc w:val="center"/>
        <w:rPr>
          <w:rFonts w:ascii="Times New Roman" w:eastAsia="Arial Unicode MS" w:hAnsi="Times New Roman"/>
          <w:color w:val="000000"/>
          <w:sz w:val="20"/>
          <w:szCs w:val="20"/>
          <w:lang w:eastAsia="uk-UA" w:bidi="uk-UA"/>
        </w:rPr>
      </w:pPr>
    </w:p>
    <w:p w:rsidR="008464E3" w:rsidRPr="00E01BA0" w:rsidRDefault="008464E3" w:rsidP="0033136A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622E1C" w:rsidRDefault="00622E1C"/>
    <w:sectPr w:rsidR="0062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2121"/>
    <w:multiLevelType w:val="hybridMultilevel"/>
    <w:tmpl w:val="4BC4162C"/>
    <w:lvl w:ilvl="0" w:tplc="37B0DAD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F9C"/>
    <w:multiLevelType w:val="hybridMultilevel"/>
    <w:tmpl w:val="4BA69CE4"/>
    <w:lvl w:ilvl="0" w:tplc="120C938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65C91"/>
    <w:multiLevelType w:val="hybridMultilevel"/>
    <w:tmpl w:val="DBE6B092"/>
    <w:lvl w:ilvl="0" w:tplc="47DAC79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E3"/>
    <w:rsid w:val="00002679"/>
    <w:rsid w:val="00033B8B"/>
    <w:rsid w:val="00051E92"/>
    <w:rsid w:val="00121079"/>
    <w:rsid w:val="00154909"/>
    <w:rsid w:val="0033136A"/>
    <w:rsid w:val="00622E1C"/>
    <w:rsid w:val="008464E3"/>
    <w:rsid w:val="008F51F3"/>
    <w:rsid w:val="00995DC6"/>
    <w:rsid w:val="00B266C5"/>
    <w:rsid w:val="00C552E2"/>
    <w:rsid w:val="00F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290E"/>
  <w15:chartTrackingRefBased/>
  <w15:docId w15:val="{4B8804D7-A1C4-4B27-BC10-25C6C52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8464E3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464E3"/>
    <w:pPr>
      <w:widowControl w:val="0"/>
      <w:spacing w:after="560" w:line="276" w:lineRule="auto"/>
      <w:ind w:firstLine="400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3">
    <w:name w:val="Основной текст (3)_"/>
    <w:link w:val="30"/>
    <w:rsid w:val="008464E3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64E3"/>
    <w:pPr>
      <w:widowControl w:val="0"/>
      <w:shd w:val="clear" w:color="auto" w:fill="FFFFFF"/>
      <w:spacing w:after="0" w:line="307" w:lineRule="exac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213pt">
    <w:name w:val="Основной текст (2) + 13 pt"/>
    <w:basedOn w:val="a0"/>
    <w:rsid w:val="0033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331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11</cp:revision>
  <dcterms:created xsi:type="dcterms:W3CDTF">2023-08-24T08:45:00Z</dcterms:created>
  <dcterms:modified xsi:type="dcterms:W3CDTF">2023-08-24T11:41:00Z</dcterms:modified>
</cp:coreProperties>
</file>