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97" w:rsidRPr="00A92406" w:rsidRDefault="00376897" w:rsidP="003768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:rsidR="00376897" w:rsidRPr="00A92406" w:rsidRDefault="00376897" w:rsidP="0037689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0" w:name="_Hlk136595601"/>
      <w:r w:rsidRPr="008106B7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34320000-6 Механічні запасні частини, крім двигунів і частин двигунів (Комплект універсального роликового гальмівного стенду з мобільними роликами та накладками)</w:t>
      </w: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(назва предмета закупівлі)</w:t>
      </w: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</w:p>
    <w:p w:rsidR="00376897" w:rsidRPr="00652359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bookmarkStart w:id="1" w:name="_Hlk141086288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376897">
        <w:rPr>
          <w:rFonts w:ascii="Times New Roman" w:eastAsia="Times New Roman" w:hAnsi="Times New Roman"/>
          <w:b/>
          <w:iCs/>
          <w:sz w:val="28"/>
          <w:szCs w:val="28"/>
        </w:rPr>
        <w:t>UA-2023-09-05-004384-a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bookmarkEnd w:id="1"/>
    <w:p w:rsidR="00376897" w:rsidRPr="00312A6D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</w:p>
    <w:p w:rsidR="00376897" w:rsidRPr="00312A6D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bookmarkEnd w:id="0"/>
    <w:p w:rsidR="00376897" w:rsidRPr="00A92406" w:rsidRDefault="00376897" w:rsidP="00376897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1984"/>
      </w:tblGrid>
      <w:tr w:rsidR="00376897" w:rsidRPr="004C2E1C" w:rsidTr="002925B6">
        <w:trPr>
          <w:trHeight w:val="1134"/>
        </w:trPr>
        <w:tc>
          <w:tcPr>
            <w:tcW w:w="709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lang w:val="uk-UA"/>
              </w:rPr>
              <w:t>№ п/п</w:t>
            </w:r>
          </w:p>
        </w:tc>
        <w:tc>
          <w:tcPr>
            <w:tcW w:w="2977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1984" w:type="dxa"/>
          </w:tcPr>
          <w:p w:rsidR="00376897" w:rsidRPr="00A92406" w:rsidRDefault="00376897" w:rsidP="002925B6">
            <w:pPr>
              <w:widowControl w:val="0"/>
              <w:spacing w:after="0" w:line="240" w:lineRule="auto"/>
              <w:ind w:right="-113"/>
              <w:contextualSpacing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376897" w:rsidRPr="00A92406" w:rsidRDefault="00376897" w:rsidP="002925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376897" w:rsidRPr="00A92406" w:rsidTr="002925B6">
        <w:trPr>
          <w:trHeight w:val="179"/>
        </w:trPr>
        <w:tc>
          <w:tcPr>
            <w:tcW w:w="709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2977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Комплект роликового гальмівного стенду </w:t>
            </w:r>
          </w:p>
        </w:tc>
        <w:tc>
          <w:tcPr>
            <w:tcW w:w="3969" w:type="dxa"/>
          </w:tcPr>
          <w:p w:rsidR="00376897" w:rsidRPr="00395AEA" w:rsidRDefault="00376897" w:rsidP="00292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395AEA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 </w:t>
            </w:r>
            <w:proofErr w:type="spellStart"/>
            <w:r w:rsidRPr="00395AEA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компл</w:t>
            </w:r>
            <w:proofErr w:type="spellEnd"/>
            <w:r w:rsidRPr="00395AEA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1984" w:type="dxa"/>
          </w:tcPr>
          <w:p w:rsidR="00376897" w:rsidRPr="00A92406" w:rsidRDefault="00376897" w:rsidP="002925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376897" w:rsidRPr="004C2E1C" w:rsidTr="002925B6">
        <w:trPr>
          <w:trHeight w:val="138"/>
        </w:trPr>
        <w:tc>
          <w:tcPr>
            <w:tcW w:w="709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2977" w:type="dxa"/>
          </w:tcPr>
          <w:p w:rsidR="00376897" w:rsidRPr="00CF4FDD" w:rsidRDefault="00376897" w:rsidP="002925B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У</w:t>
            </w: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ніверсальний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роликовий г</w:t>
            </w: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альмівний стенд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</w:p>
        </w:tc>
        <w:tc>
          <w:tcPr>
            <w:tcW w:w="3969" w:type="dxa"/>
          </w:tcPr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1. </w:t>
            </w:r>
            <w:r w:rsidRPr="004C2E1C">
              <w:rPr>
                <w:sz w:val="22"/>
                <w:szCs w:val="22"/>
                <w:lang w:val="uk-UA"/>
              </w:rPr>
              <w:t>Універсальний роликовий гальмівний стенд з блоком керування та комп’ютером</w:t>
            </w:r>
            <w:r w:rsidRPr="00395AEA">
              <w:rPr>
                <w:sz w:val="22"/>
                <w:szCs w:val="22"/>
                <w:lang w:val="uk-UA"/>
              </w:rPr>
              <w:t>: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1.1 Вимірювальні величини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Вимірювання гальмівної сили:  </w:t>
            </w:r>
          </w:p>
          <w:p w:rsidR="00376897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(0-30 </w:t>
            </w:r>
            <w:proofErr w:type="spellStart"/>
            <w:r w:rsidRPr="00395AEA">
              <w:rPr>
                <w:sz w:val="22"/>
                <w:szCs w:val="22"/>
                <w:lang w:val="uk-UA"/>
              </w:rPr>
              <w:t>кН</w:t>
            </w:r>
            <w:proofErr w:type="spellEnd"/>
            <w:r w:rsidRPr="00395AEA">
              <w:rPr>
                <w:sz w:val="22"/>
                <w:szCs w:val="22"/>
                <w:lang w:val="uk-UA"/>
              </w:rPr>
              <w:t xml:space="preserve">); похибка δ=3,0%;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Цифровий індикатор - 10Н.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-Вимірювання маси: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0-18000 кг; похибка δ=3,0%;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Вимірювання зусилля на органі керування гальмівної системи: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0-1000 Н;  похибка Δ =± 20Н;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Роздільна здатність індикацій: 10 Н; Передача даних  за допомогою WI-FI.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-Вимірювання часу спрацювання гальмівної системи: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0-20 с; похибка Δ =±0,01 с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-Вимірювання тиску повітря в пневматичному гальмівному приводі: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 – 1 МПа, похибка Δ = ± 0,02 МПа;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Передача даних  за допомогою WI-FI.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Вимірювання відсоткової різниці сил гальмування:</w:t>
            </w:r>
          </w:p>
          <w:p w:rsidR="00376897" w:rsidRPr="00395AEA" w:rsidRDefault="00376897" w:rsidP="002925B6">
            <w:pPr>
              <w:pStyle w:val="Default"/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- </w:t>
            </w:r>
            <w:r w:rsidRPr="00395AE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0</w:t>
            </w:r>
            <w:r w:rsidRPr="00395AEA">
              <w:rPr>
                <w:rFonts w:ascii="Symbol" w:hAnsi="Symbol"/>
                <w:bCs/>
                <w:lang w:val="uk-UA"/>
              </w:rPr>
              <w:t></w:t>
            </w:r>
            <w:r w:rsidRPr="00395AE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99%;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Дозвіл індикацій - 1%;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Припустима похибка підрахунків - 1% (округлення вгору).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1.2. Діапазон транспортних засобів</w:t>
            </w:r>
            <w:r>
              <w:rPr>
                <w:sz w:val="22"/>
                <w:szCs w:val="22"/>
                <w:lang w:val="uk-UA"/>
              </w:rPr>
              <w:t xml:space="preserve"> що можуть перевірятись</w:t>
            </w:r>
            <w:r w:rsidRPr="00395AEA">
              <w:rPr>
                <w:sz w:val="22"/>
                <w:szCs w:val="22"/>
                <w:lang w:val="uk-UA"/>
              </w:rPr>
              <w:t>:</w:t>
            </w:r>
          </w:p>
          <w:p w:rsidR="00376897" w:rsidRPr="00395AEA" w:rsidRDefault="00376897" w:rsidP="002925B6">
            <w:pPr>
              <w:pStyle w:val="Default"/>
              <w:ind w:right="-110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Допустиме навантаження </w:t>
            </w:r>
            <w:r>
              <w:rPr>
                <w:sz w:val="22"/>
                <w:szCs w:val="22"/>
                <w:lang w:val="uk-UA"/>
              </w:rPr>
              <w:t>на вісь</w:t>
            </w:r>
            <w:r w:rsidRPr="00395AEA">
              <w:rPr>
                <w:sz w:val="22"/>
                <w:szCs w:val="22"/>
                <w:lang w:val="uk-UA"/>
              </w:rPr>
              <w:t xml:space="preserve"> - 18т;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Колісна база транспортних засобів, що тестуються - 900 – 2870 мм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lastRenderedPageBreak/>
              <w:t>- Діапазон діаметрів колісних дисків  12 – 33</w:t>
            </w:r>
            <w:r w:rsidRPr="00682DA3">
              <w:rPr>
                <w:sz w:val="22"/>
                <w:szCs w:val="22"/>
                <w:lang w:val="uk-UA"/>
              </w:rPr>
              <w:t>''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Діапазон діаметрів колісних дисків мотоциклів - 12 – 16</w:t>
            </w:r>
            <w:r w:rsidRPr="00682DA3">
              <w:rPr>
                <w:sz w:val="22"/>
                <w:szCs w:val="22"/>
                <w:lang w:val="uk-UA"/>
              </w:rPr>
              <w:t>''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Можливість перевірки гальмівних зусиль двоколісних транспортних засобів (мотоциклів</w:t>
            </w:r>
            <w:r>
              <w:rPr>
                <w:sz w:val="22"/>
                <w:szCs w:val="22"/>
                <w:lang w:val="uk-UA"/>
              </w:rPr>
              <w:t>, мопедів</w:t>
            </w:r>
            <w:r w:rsidRPr="00395AEA">
              <w:rPr>
                <w:sz w:val="22"/>
                <w:szCs w:val="22"/>
                <w:lang w:val="uk-UA"/>
              </w:rPr>
              <w:t>)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1.3. Робочі параметри приводних блоків: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Початкова швидкість гальмування імітована на стенді в режимі до 3,5т – 5км/год;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Початкова швидкість гальмування імітована на стенді в режимі більше 3,5т – 2,5км/год.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Коефіцієнт адгезії шин до приводних барабанів: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У сухому стані - 0,9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У мокрому стані - 0,7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Сигналізація ковзання - 20%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Потужність приводних двигунів - 2x8 кВ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Живлення - 3x380 В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395AEA">
              <w:rPr>
                <w:sz w:val="22"/>
                <w:szCs w:val="22"/>
                <w:lang w:val="uk-UA"/>
              </w:rPr>
              <w:t xml:space="preserve"> 50 </w:t>
            </w:r>
            <w:proofErr w:type="spellStart"/>
            <w:r w:rsidRPr="00395AEA">
              <w:rPr>
                <w:sz w:val="22"/>
                <w:szCs w:val="22"/>
                <w:lang w:val="uk-UA"/>
              </w:rPr>
              <w:t>Гц</w:t>
            </w:r>
            <w:proofErr w:type="spellEnd"/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Запобігання - 2x16 A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1.4. Габаритні вимірювання та маса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Привідний блок: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Довжина, ширина, глибина не </w:t>
            </w:r>
            <w:r>
              <w:rPr>
                <w:sz w:val="22"/>
                <w:szCs w:val="22"/>
                <w:lang w:val="uk-UA"/>
              </w:rPr>
              <w:t>біль</w:t>
            </w:r>
            <w:r w:rsidRPr="00395AEA">
              <w:rPr>
                <w:sz w:val="22"/>
                <w:szCs w:val="22"/>
                <w:lang w:val="uk-UA"/>
              </w:rPr>
              <w:t xml:space="preserve">ше </w:t>
            </w:r>
            <w:r>
              <w:rPr>
                <w:sz w:val="22"/>
                <w:szCs w:val="22"/>
                <w:lang w:val="uk-UA"/>
              </w:rPr>
              <w:t>-</w:t>
            </w:r>
            <w:r w:rsidRPr="00395AEA">
              <w:rPr>
                <w:sz w:val="22"/>
                <w:szCs w:val="22"/>
                <w:lang w:val="uk-UA"/>
              </w:rPr>
              <w:t xml:space="preserve"> 9</w:t>
            </w:r>
            <w:r>
              <w:rPr>
                <w:sz w:val="22"/>
                <w:szCs w:val="22"/>
                <w:lang w:val="uk-UA"/>
              </w:rPr>
              <w:t>2</w:t>
            </w:r>
            <w:r w:rsidRPr="00395AEA">
              <w:rPr>
                <w:sz w:val="22"/>
                <w:szCs w:val="22"/>
                <w:lang w:val="uk-UA"/>
              </w:rPr>
              <w:t>0 мм, 16</w:t>
            </w:r>
            <w:r>
              <w:rPr>
                <w:sz w:val="22"/>
                <w:szCs w:val="22"/>
                <w:lang w:val="uk-UA"/>
              </w:rPr>
              <w:t>3</w:t>
            </w:r>
            <w:r w:rsidRPr="00395AEA">
              <w:rPr>
                <w:sz w:val="22"/>
                <w:szCs w:val="22"/>
                <w:lang w:val="uk-UA"/>
              </w:rPr>
              <w:t>0 мм, 4</w:t>
            </w:r>
            <w:r>
              <w:rPr>
                <w:sz w:val="22"/>
                <w:szCs w:val="22"/>
                <w:lang w:val="uk-UA"/>
              </w:rPr>
              <w:t>30</w:t>
            </w:r>
            <w:r w:rsidRPr="00395AEA">
              <w:rPr>
                <w:sz w:val="22"/>
                <w:szCs w:val="22"/>
                <w:lang w:val="uk-UA"/>
              </w:rPr>
              <w:t xml:space="preserve"> мм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Зовнішній діаметр роликів не менше </w:t>
            </w:r>
            <w:r>
              <w:rPr>
                <w:sz w:val="22"/>
                <w:szCs w:val="22"/>
                <w:lang w:val="uk-UA"/>
              </w:rPr>
              <w:t>-</w:t>
            </w:r>
            <w:r w:rsidRPr="00395AEA">
              <w:rPr>
                <w:sz w:val="22"/>
                <w:szCs w:val="22"/>
                <w:lang w:val="uk-UA"/>
              </w:rPr>
              <w:t xml:space="preserve"> 250 мм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База роликів - 445 – 475 мм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Маса не більше - 650 кг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Експлуатаційні умови: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Температура приміщення від +5 до +40 °C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376897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Відносна вологість до 90% при </w:t>
            </w:r>
            <w:r>
              <w:rPr>
                <w:sz w:val="22"/>
                <w:szCs w:val="22"/>
                <w:lang w:val="uk-UA"/>
              </w:rPr>
              <w:t xml:space="preserve">     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Т = +30 °C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Атмосферний тиск - 860 – 1060 </w:t>
            </w:r>
            <w:proofErr w:type="spellStart"/>
            <w:r w:rsidRPr="00395AEA">
              <w:rPr>
                <w:sz w:val="22"/>
                <w:szCs w:val="22"/>
                <w:lang w:val="uk-UA"/>
              </w:rPr>
              <w:t>hPa</w:t>
            </w:r>
            <w:proofErr w:type="spellEnd"/>
          </w:p>
          <w:p w:rsidR="00376897" w:rsidRPr="00395AEA" w:rsidRDefault="00376897" w:rsidP="002925B6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Допустима зміни  напруги живлення 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95AEA">
              <w:rPr>
                <w:sz w:val="22"/>
                <w:szCs w:val="22"/>
                <w:lang w:val="uk-UA"/>
              </w:rPr>
              <w:t>15 ± 10%</w:t>
            </w:r>
          </w:p>
          <w:p w:rsidR="00376897" w:rsidRPr="00395AEA" w:rsidRDefault="00376897" w:rsidP="002925B6">
            <w:pPr>
              <w:pStyle w:val="Defaul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376897" w:rsidRPr="00A92406" w:rsidRDefault="00376897" w:rsidP="002925B6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проведення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376897" w:rsidRPr="004C2E1C" w:rsidTr="002925B6">
        <w:trPr>
          <w:trHeight w:val="537"/>
        </w:trPr>
        <w:tc>
          <w:tcPr>
            <w:tcW w:w="709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color w:val="000000" w:themeColor="text1"/>
                <w:lang w:val="uk-UA"/>
              </w:rPr>
              <w:t xml:space="preserve">1.2     </w:t>
            </w:r>
          </w:p>
        </w:tc>
        <w:tc>
          <w:tcPr>
            <w:tcW w:w="2977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lang w:val="uk-UA"/>
              </w:rPr>
              <w:t xml:space="preserve"> </w:t>
            </w: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Мобільні ролики один комплект (2 шт.);</w:t>
            </w:r>
          </w:p>
        </w:tc>
        <w:tc>
          <w:tcPr>
            <w:tcW w:w="3969" w:type="dxa"/>
          </w:tcPr>
          <w:p w:rsidR="00376897" w:rsidRPr="00CF4FDD" w:rsidRDefault="00376897" w:rsidP="002925B6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2. </w:t>
            </w:r>
            <w:proofErr w:type="spellStart"/>
            <w:r w:rsidRPr="00CF4FDD">
              <w:rPr>
                <w:sz w:val="22"/>
                <w:szCs w:val="22"/>
              </w:rPr>
              <w:t>Мобільні</w:t>
            </w:r>
            <w:proofErr w:type="spellEnd"/>
            <w:r w:rsidRPr="00CF4FDD">
              <w:rPr>
                <w:sz w:val="22"/>
                <w:szCs w:val="22"/>
              </w:rPr>
              <w:t xml:space="preserve"> ролики:</w:t>
            </w:r>
          </w:p>
          <w:p w:rsidR="00376897" w:rsidRPr="00CF4FDD" w:rsidRDefault="00376897" w:rsidP="002925B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F4FDD">
              <w:rPr>
                <w:sz w:val="22"/>
                <w:szCs w:val="22"/>
              </w:rPr>
              <w:t>Розмір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однієї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платформи</w:t>
            </w:r>
            <w:proofErr w:type="spellEnd"/>
            <w:r w:rsidRPr="00CF4FDD">
              <w:rPr>
                <w:sz w:val="22"/>
                <w:szCs w:val="22"/>
              </w:rPr>
              <w:t xml:space="preserve"> (</w:t>
            </w:r>
            <w:proofErr w:type="spellStart"/>
            <w:r w:rsidRPr="00CF4FDD">
              <w:rPr>
                <w:sz w:val="22"/>
                <w:szCs w:val="22"/>
              </w:rPr>
              <w:t>ліва</w:t>
            </w:r>
            <w:proofErr w:type="spellEnd"/>
            <w:r w:rsidRPr="00CF4FDD">
              <w:rPr>
                <w:sz w:val="22"/>
                <w:szCs w:val="22"/>
              </w:rPr>
              <w:t xml:space="preserve"> та </w:t>
            </w:r>
            <w:proofErr w:type="spellStart"/>
            <w:r w:rsidRPr="00CF4FDD">
              <w:rPr>
                <w:sz w:val="22"/>
                <w:szCs w:val="22"/>
              </w:rPr>
              <w:t>праві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платформи</w:t>
            </w:r>
            <w:proofErr w:type="spellEnd"/>
            <w:r w:rsidRPr="00CF4FDD">
              <w:rPr>
                <w:sz w:val="22"/>
                <w:szCs w:val="22"/>
              </w:rPr>
              <w:t xml:space="preserve"> є </w:t>
            </w:r>
            <w:proofErr w:type="spellStart"/>
            <w:r w:rsidRPr="00CF4FDD">
              <w:rPr>
                <w:sz w:val="22"/>
                <w:szCs w:val="22"/>
              </w:rPr>
              <w:t>однаковими</w:t>
            </w:r>
            <w:proofErr w:type="spellEnd"/>
            <w:r w:rsidRPr="00CF4FDD">
              <w:rPr>
                <w:sz w:val="22"/>
                <w:szCs w:val="22"/>
              </w:rPr>
              <w:t xml:space="preserve"> за </w:t>
            </w:r>
            <w:proofErr w:type="spellStart"/>
            <w:r w:rsidRPr="00CF4FDD">
              <w:rPr>
                <w:sz w:val="22"/>
                <w:szCs w:val="22"/>
              </w:rPr>
              <w:t>розмірами</w:t>
            </w:r>
            <w:proofErr w:type="spellEnd"/>
            <w:r w:rsidRPr="00CF4FDD">
              <w:rPr>
                <w:sz w:val="22"/>
                <w:szCs w:val="22"/>
              </w:rPr>
              <w:t xml:space="preserve"> та вагою)</w:t>
            </w:r>
          </w:p>
          <w:p w:rsidR="00376897" w:rsidRPr="00CF4FDD" w:rsidRDefault="00376897" w:rsidP="002925B6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</w:t>
            </w:r>
            <w:proofErr w:type="spellStart"/>
            <w:r w:rsidRPr="00CF4FDD">
              <w:rPr>
                <w:sz w:val="22"/>
                <w:szCs w:val="22"/>
              </w:rPr>
              <w:t>Довжина</w:t>
            </w:r>
            <w:proofErr w:type="spellEnd"/>
            <w:r w:rsidRPr="00CF4FDD">
              <w:rPr>
                <w:sz w:val="22"/>
                <w:szCs w:val="22"/>
              </w:rPr>
              <w:t xml:space="preserve">, ширина, </w:t>
            </w:r>
            <w:proofErr w:type="spellStart"/>
            <w:r w:rsidRPr="00CF4FDD">
              <w:rPr>
                <w:sz w:val="22"/>
                <w:szCs w:val="22"/>
              </w:rPr>
              <w:t>висота</w:t>
            </w:r>
            <w:proofErr w:type="spellEnd"/>
            <w:r w:rsidRPr="00CF4FDD">
              <w:rPr>
                <w:sz w:val="22"/>
                <w:szCs w:val="22"/>
              </w:rPr>
              <w:t xml:space="preserve"> не </w:t>
            </w:r>
            <w:proofErr w:type="spellStart"/>
            <w:r w:rsidRPr="00CF4FDD"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</w:t>
            </w:r>
            <w:r w:rsidRPr="00CF4FDD">
              <w:rPr>
                <w:sz w:val="22"/>
                <w:szCs w:val="22"/>
              </w:rPr>
              <w:t xml:space="preserve"> 740 мм, 750 мм, 50 мм</w:t>
            </w:r>
          </w:p>
          <w:p w:rsidR="00376897" w:rsidRPr="00CF4FDD" w:rsidRDefault="00376897" w:rsidP="002925B6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Вага не </w:t>
            </w:r>
            <w:proofErr w:type="spellStart"/>
            <w:r w:rsidRPr="00CF4FDD">
              <w:rPr>
                <w:sz w:val="22"/>
                <w:szCs w:val="22"/>
              </w:rPr>
              <w:t>більше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</w:t>
            </w:r>
            <w:r w:rsidRPr="00CF4FDD">
              <w:rPr>
                <w:sz w:val="22"/>
                <w:szCs w:val="22"/>
              </w:rPr>
              <w:t xml:space="preserve"> 55 кг</w:t>
            </w:r>
          </w:p>
          <w:p w:rsidR="00376897" w:rsidRPr="00CF4FDD" w:rsidRDefault="00376897" w:rsidP="002925B6">
            <w:pPr>
              <w:pStyle w:val="Default"/>
              <w:ind w:right="-111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</w:t>
            </w:r>
            <w:proofErr w:type="spellStart"/>
            <w:r w:rsidRPr="00CF4FDD">
              <w:rPr>
                <w:sz w:val="22"/>
                <w:szCs w:val="22"/>
              </w:rPr>
              <w:t>Діаметр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роликів</w:t>
            </w:r>
            <w:proofErr w:type="spellEnd"/>
            <w:r w:rsidRPr="00CF4FDD">
              <w:rPr>
                <w:sz w:val="22"/>
                <w:szCs w:val="22"/>
              </w:rPr>
              <w:t xml:space="preserve"> не </w:t>
            </w:r>
            <w:proofErr w:type="spellStart"/>
            <w:r w:rsidRPr="00CF4FDD"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</w:t>
            </w:r>
            <w:r w:rsidRPr="00CF4FDD">
              <w:rPr>
                <w:sz w:val="22"/>
                <w:szCs w:val="22"/>
              </w:rPr>
              <w:t xml:space="preserve"> 40 мм</w:t>
            </w:r>
          </w:p>
          <w:p w:rsidR="00376897" w:rsidRPr="00CF4FDD" w:rsidRDefault="00376897" w:rsidP="002925B6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</w:t>
            </w:r>
            <w:proofErr w:type="spellStart"/>
            <w:r w:rsidRPr="00CF4FDD">
              <w:rPr>
                <w:sz w:val="22"/>
                <w:szCs w:val="22"/>
              </w:rPr>
              <w:t>Максимальне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навантаження</w:t>
            </w:r>
            <w:proofErr w:type="spellEnd"/>
            <w:r w:rsidRPr="00CF4FDD">
              <w:rPr>
                <w:sz w:val="22"/>
                <w:szCs w:val="22"/>
              </w:rPr>
              <w:t xml:space="preserve"> на </w:t>
            </w:r>
            <w:proofErr w:type="spellStart"/>
            <w:r w:rsidRPr="00CF4FDD">
              <w:rPr>
                <w:sz w:val="22"/>
                <w:szCs w:val="22"/>
              </w:rPr>
              <w:t>вісь</w:t>
            </w:r>
            <w:proofErr w:type="spellEnd"/>
            <w:r w:rsidRPr="00CF4FDD">
              <w:rPr>
                <w:sz w:val="22"/>
                <w:szCs w:val="22"/>
              </w:rPr>
              <w:t xml:space="preserve"> не </w:t>
            </w:r>
            <w:proofErr w:type="spellStart"/>
            <w:r w:rsidRPr="00CF4FDD">
              <w:rPr>
                <w:sz w:val="22"/>
                <w:szCs w:val="22"/>
              </w:rPr>
              <w:t>менше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</w:t>
            </w:r>
            <w:r w:rsidRPr="00CF4FDD">
              <w:rPr>
                <w:sz w:val="22"/>
                <w:szCs w:val="22"/>
              </w:rPr>
              <w:t xml:space="preserve"> 18 тон</w:t>
            </w:r>
          </w:p>
        </w:tc>
        <w:tc>
          <w:tcPr>
            <w:tcW w:w="1984" w:type="dxa"/>
            <w:vMerge/>
          </w:tcPr>
          <w:p w:rsidR="00376897" w:rsidRPr="00A92406" w:rsidRDefault="00376897" w:rsidP="002925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376897" w:rsidRPr="004C2E1C" w:rsidTr="002925B6">
        <w:trPr>
          <w:trHeight w:val="613"/>
        </w:trPr>
        <w:tc>
          <w:tcPr>
            <w:tcW w:w="709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color w:val="000000" w:themeColor="text1"/>
                <w:lang w:val="uk-UA"/>
              </w:rPr>
              <w:t>1.3</w:t>
            </w:r>
          </w:p>
        </w:tc>
        <w:tc>
          <w:tcPr>
            <w:tcW w:w="2977" w:type="dxa"/>
          </w:tcPr>
          <w:p w:rsidR="00376897" w:rsidRPr="00CF4FDD" w:rsidRDefault="00376897" w:rsidP="002925B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Накладки до гальмівного стенду</w:t>
            </w:r>
          </w:p>
        </w:tc>
        <w:tc>
          <w:tcPr>
            <w:tcW w:w="3969" w:type="dxa"/>
          </w:tcPr>
          <w:p w:rsidR="00376897" w:rsidRPr="00CF4FDD" w:rsidRDefault="00376897" w:rsidP="002925B6">
            <w:pPr>
              <w:pStyle w:val="Default"/>
              <w:rPr>
                <w:spacing w:val="-1"/>
                <w:sz w:val="22"/>
                <w:szCs w:val="22"/>
                <w:lang w:eastAsia="uk-UA"/>
              </w:rPr>
            </w:pPr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3. Накладки до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гальмівного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стенда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повинні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забезпечувати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довжину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активної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поверхні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роликів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стенда для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перевірки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системи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гальмування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КТЗ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категорії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L не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менше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250 мм.</w:t>
            </w:r>
          </w:p>
        </w:tc>
        <w:tc>
          <w:tcPr>
            <w:tcW w:w="1984" w:type="dxa"/>
            <w:vMerge/>
          </w:tcPr>
          <w:p w:rsidR="00376897" w:rsidRPr="00A92406" w:rsidRDefault="00376897" w:rsidP="002925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</w:tbl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376897" w:rsidRPr="00A8030B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розміру бюджетного призначення та очікуваної </w:t>
      </w: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вартості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</w:t>
      </w: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предмета закупівлі</w:t>
      </w: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r w:rsidRPr="008106B7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34320000-6 Механічні запасні частини, крім двигунів і частин двигунів (Комплект універсального роликового гальмівного стенду з мобільними роликами та накладками)</w:t>
      </w:r>
    </w:p>
    <w:p w:rsidR="00376897" w:rsidRPr="00312A6D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(назва предмета закупівлі)</w:t>
      </w:r>
    </w:p>
    <w:p w:rsidR="00376897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76897" w:rsidRPr="00652359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376897">
        <w:rPr>
          <w:rFonts w:ascii="Times New Roman" w:eastAsia="Times New Roman" w:hAnsi="Times New Roman"/>
          <w:b/>
          <w:iCs/>
          <w:sz w:val="28"/>
          <w:szCs w:val="28"/>
        </w:rPr>
        <w:t>UA-2023-09-05-004384-a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p w:rsidR="00376897" w:rsidRPr="00312A6D" w:rsidRDefault="00376897" w:rsidP="00376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76897" w:rsidRPr="00312A6D" w:rsidRDefault="00376897" w:rsidP="00376897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1 951 664</w:t>
      </w:r>
      <w:r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33</w:t>
      </w:r>
      <w:r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12A6D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</w:p>
    <w:p w:rsidR="00376897" w:rsidRPr="00312A6D" w:rsidRDefault="00376897" w:rsidP="00376897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(загальна очікувана вартість предмета закупівлі)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6897" w:rsidRPr="00312A6D" w:rsidRDefault="00376897" w:rsidP="00376897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376897" w:rsidRPr="00312A6D" w:rsidTr="002925B6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376897" w:rsidRPr="00312A6D" w:rsidRDefault="00376897" w:rsidP="002925B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376897" w:rsidRPr="00312A6D" w:rsidTr="002925B6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76897" w:rsidRPr="00312A6D" w:rsidTr="002925B6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951 664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33</w:t>
            </w:r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951 664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bookmarkStart w:id="2" w:name="_GoBack"/>
            <w:bookmarkEnd w:id="2"/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376897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376897" w:rsidRPr="00312A6D" w:rsidRDefault="00376897" w:rsidP="00292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:rsidR="00376897" w:rsidRPr="00312A6D" w:rsidRDefault="00376897" w:rsidP="003768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:rsidR="00376897" w:rsidRPr="00312A6D" w:rsidRDefault="00376897" w:rsidP="00376897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:rsidR="00376897" w:rsidRDefault="00376897" w:rsidP="00376897"/>
    <w:p w:rsidR="00326E98" w:rsidRDefault="00326E98"/>
    <w:sectPr w:rsidR="00326E98" w:rsidSect="00CF4FDD"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97"/>
    <w:rsid w:val="00326E98"/>
    <w:rsid w:val="003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A8D4"/>
  <w15:chartTrackingRefBased/>
  <w15:docId w15:val="{9E235A8A-1101-4B71-853F-87A91B09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97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39"/>
    <w:rsid w:val="003768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376897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376897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2023-09-06T06:54:00Z</dcterms:created>
  <dcterms:modified xsi:type="dcterms:W3CDTF">2023-09-06T06:55:00Z</dcterms:modified>
</cp:coreProperties>
</file>