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5D69B6" w:rsidRDefault="005D69B6" w:rsidP="005D69B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C40EA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30210000-4 Машини для обробки даних (апаратна частина) (Персональні комп’ютери)</w:t>
      </w:r>
    </w:p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5D69B6">
        <w:t xml:space="preserve"> </w:t>
      </w:r>
      <w:r w:rsidRPr="005D69B6">
        <w:rPr>
          <w:rFonts w:ascii="Times New Roman" w:eastAsia="Times New Roman" w:hAnsi="Times New Roman" w:cs="Times New Roman"/>
          <w:b/>
          <w:sz w:val="28"/>
          <w:szCs w:val="28"/>
        </w:rPr>
        <w:t>UA-2023-09-21-014585-a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D69B6" w:rsidRDefault="005D69B6" w:rsidP="005D6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</w:p>
    <w:p w:rsidR="005D69B6" w:rsidRPr="00E67CEE" w:rsidRDefault="005D69B6" w:rsidP="005D6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5D69B6" w:rsidRPr="00E67CEE" w:rsidRDefault="005D69B6" w:rsidP="005D69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Персональний комп’ютер</w:t>
      </w:r>
    </w:p>
    <w:p w:rsidR="005D69B6" w:rsidRPr="00E67CEE" w:rsidRDefault="005D69B6" w:rsidP="005D69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31"/>
        <w:gridCol w:w="3697"/>
        <w:gridCol w:w="3402"/>
      </w:tblGrid>
      <w:tr w:rsidR="005D69B6" w:rsidRPr="00E67CEE" w:rsidTr="00B3748B">
        <w:trPr>
          <w:cantSplit/>
          <w:trHeight w:val="1198"/>
        </w:trPr>
        <w:tc>
          <w:tcPr>
            <w:tcW w:w="704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697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D69B6" w:rsidRPr="00E67CEE" w:rsidTr="00B3748B">
        <w:trPr>
          <w:trHeight w:val="139"/>
        </w:trPr>
        <w:tc>
          <w:tcPr>
            <w:tcW w:w="704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D69B6" w:rsidRPr="00E67CEE" w:rsidRDefault="005D69B6" w:rsidP="00B3748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9B6" w:rsidRPr="00E67CEE" w:rsidTr="00B3748B">
        <w:trPr>
          <w:trHeight w:val="134"/>
        </w:trPr>
        <w:tc>
          <w:tcPr>
            <w:tcW w:w="704" w:type="dxa"/>
          </w:tcPr>
          <w:p w:rsidR="005D69B6" w:rsidRPr="008F7AF5" w:rsidRDefault="005D69B6" w:rsidP="00B3748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5D69B6" w:rsidRPr="009500D7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Системний блок: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F7178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78B">
              <w:rPr>
                <w:rFonts w:ascii="Times New Roman" w:hAnsi="Times New Roman" w:cs="Times New Roman"/>
                <w:b/>
                <w:sz w:val="24"/>
                <w:szCs w:val="24"/>
              </w:rPr>
              <w:t>Процесор</w:t>
            </w:r>
          </w:p>
        </w:tc>
        <w:tc>
          <w:tcPr>
            <w:tcW w:w="3697" w:type="dxa"/>
          </w:tcPr>
          <w:p w:rsidR="005D69B6" w:rsidRPr="00AE7E4D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5D69B6" w:rsidRPr="00AE7E4D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5D69B6" w:rsidRPr="00AE7E4D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</w:p>
        </w:tc>
        <w:tc>
          <w:tcPr>
            <w:tcW w:w="3402" w:type="dxa"/>
          </w:tcPr>
          <w:p w:rsidR="005D69B6" w:rsidRPr="001B17A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обчислювальної потужності, достатньої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виконання офісних задач протягом</w:t>
            </w:r>
            <w:r w:rsidRPr="00CE655C">
              <w:rPr>
                <w:rFonts w:ascii="Times New Roman" w:hAnsi="Times New Roman" w:cs="Times New Roman"/>
                <w:sz w:val="24"/>
                <w:szCs w:val="24"/>
              </w:rPr>
              <w:t xml:space="preserve">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F7178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Материнська плата</w:t>
            </w:r>
          </w:p>
        </w:tc>
        <w:tc>
          <w:tcPr>
            <w:tcW w:w="3697" w:type="dxa"/>
          </w:tcPr>
          <w:p w:rsidR="005D69B6" w:rsidRPr="00AE7E4D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фізичних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менше ніж 4 </w:t>
            </w:r>
          </w:p>
          <w:p w:rsidR="005D69B6" w:rsidRPr="00AE7E4D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потоків: не менше ніж 8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Обсяг кеш пам'яті 3 рівня: не менше 12 MB </w:t>
            </w:r>
          </w:p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 тактова частота процесора: не нижча 3,30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Максимальна тактова частота у режимі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Turbo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Boost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не нижча 4,30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69B6" w:rsidRPr="00AE7E4D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Допускається наявність додаткових портів та роз’ємів.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Набір портів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слотів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необхідний для підключення зовнішніх та внутрішніх пристроїв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3A6282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84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 пам'ять</w:t>
            </w:r>
          </w:p>
        </w:tc>
        <w:tc>
          <w:tcPr>
            <w:tcW w:w="3697" w:type="dxa"/>
          </w:tcPr>
          <w:p w:rsidR="005D69B6" w:rsidRPr="00AE7E4D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16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DDR4 3200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MHz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двома модулями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оброблення даних під час </w:t>
            </w:r>
            <w:r w:rsidRPr="00586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виконання офісних задач протягом строків корисного використання основних засобів суб'єктів державного сектору (10 років).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 w:val="restart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5D69B6" w:rsidRPr="008B72B3" w:rsidRDefault="005D69B6" w:rsidP="00B374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Накопичувачі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9B6" w:rsidRPr="001422A5" w:rsidRDefault="005D69B6" w:rsidP="00B374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42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 носія SSD:</w:t>
            </w:r>
            <w:r w:rsidRPr="00142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SSD - не менше ніж 256GB, m.2 NVME</w:t>
            </w:r>
          </w:p>
        </w:tc>
        <w:tc>
          <w:tcPr>
            <w:tcW w:w="3402" w:type="dxa"/>
          </w:tcPr>
          <w:p w:rsidR="005D69B6" w:rsidRPr="00586845" w:rsidRDefault="005D69B6" w:rsidP="00B3748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швидкого завантаження та швидкої роботи операційної системи, прикладного програмного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забезпечення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tabs>
                <w:tab w:val="left" w:pos="35"/>
              </w:tabs>
              <w:ind w:left="4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586845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2A5">
              <w:rPr>
                <w:rFonts w:ascii="Times New Roman" w:hAnsi="Times New Roman"/>
                <w:b/>
                <w:sz w:val="24"/>
                <w:szCs w:val="24"/>
              </w:rPr>
              <w:t xml:space="preserve">Тип носія </w:t>
            </w:r>
            <w:r w:rsidRPr="00142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HDD</w:t>
            </w:r>
            <w:r w:rsidRPr="001422A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D69B6" w:rsidRPr="00AE7E4D" w:rsidRDefault="005D69B6" w:rsidP="00B374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HDD - не менше ніж 1Tb (швидкість обертів шпинделя – не менше 7200 об/хв)</w:t>
            </w:r>
          </w:p>
        </w:tc>
        <w:tc>
          <w:tcPr>
            <w:tcW w:w="3402" w:type="dxa"/>
          </w:tcPr>
          <w:p w:rsidR="005D69B6" w:rsidRPr="00586845" w:rsidRDefault="005D69B6" w:rsidP="00B3748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значних за обсягами документів, які можуть містити велику кількість графічних зображень.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 w:val="restart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 w:val="restart"/>
          </w:tcPr>
          <w:p w:rsidR="005D69B6" w:rsidRPr="001A093B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Корпус: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1A093B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 корпусу: ATX;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Найбільш поширений стандарт корпусу, забезпечує  максимальну сумісність комплектуючих, можливість модернізації чи оновлення апаратної складової  комп’ютера </w:t>
            </w:r>
            <w:r w:rsidRPr="0058651C">
              <w:rPr>
                <w:rFonts w:ascii="Times New Roman" w:hAnsi="Times New Roman" w:cs="Times New Roman"/>
                <w:sz w:val="24"/>
                <w:szCs w:val="24"/>
              </w:rPr>
              <w:t>протягом строків корисного використання основних засобів суб'єктів державного сектору (10 років)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не менше ні</w:t>
            </w:r>
            <w:r>
              <w:rPr>
                <w:rFonts w:ascii="Times New Roman" w:hAnsi="Times New Roman"/>
                <w:sz w:val="24"/>
                <w:szCs w:val="24"/>
              </w:rPr>
              <w:t>ж 4-х внутрішніх відсіків 3,5”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додаткових носіїв інформації (жорстких дисків).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E4D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 ніж 4-x роз’ємів USB (один з яких формату USB3.1, та один USB 3.1 </w:t>
            </w:r>
            <w:proofErr w:type="spellStart"/>
            <w:r w:rsidRPr="00AE7E4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  <w:r w:rsidRPr="00AE7E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C), роз’ємів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Line-out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Mic-in</w:t>
            </w:r>
            <w:proofErr w:type="spellEnd"/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Порти та роз’єми на передній панелі необхідні д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використання апаратних ключів особистого цифрового підпису на захищених носіях що мають інтерфейс USB,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 деяких працівників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2 і більше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, також для підключення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сучасного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обладнання, що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інтерфейс USB 3.1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-C;</w:t>
            </w:r>
          </w:p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підключення акустичних систем чи гарнітури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Line-out</w:t>
            </w:r>
            <w:proofErr w:type="spellEnd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Mic-in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дистанційних засідань, зборів, навчань, тощо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 xml:space="preserve">Наявність на передній панелі корпусу не менше ніж 1-го </w:t>
            </w:r>
            <w:proofErr w:type="spellStart"/>
            <w:r w:rsidRPr="008B72B3">
              <w:rPr>
                <w:rFonts w:ascii="Times New Roman" w:hAnsi="Times New Roman"/>
                <w:sz w:val="24"/>
                <w:szCs w:val="24"/>
              </w:rPr>
              <w:t>слота</w:t>
            </w:r>
            <w:proofErr w:type="spellEnd"/>
            <w:r w:rsidRPr="008B72B3">
              <w:rPr>
                <w:rFonts w:ascii="Times New Roman" w:hAnsi="Times New Roman"/>
                <w:sz w:val="24"/>
                <w:szCs w:val="24"/>
              </w:rPr>
              <w:t xml:space="preserve"> 3,5” 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Можливість встановлення пристроїв для зчитування карток пам’яті, оптичних дисків, карманів для жорстких дисків;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замку з комплектом ключів, який у закритому положенні блокує кнопку включення системного блоку;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 несанкціонованого включення комп’ютера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Матеріал корпусу: сталь. Товщина стінок не менше ніж 0,6 мм;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необхідної жорсткості корпусу протягом тривалого часу експлуатації.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  <w:vMerge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  <w:vMerge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B3">
              <w:rPr>
                <w:rFonts w:ascii="Times New Roman" w:hAnsi="Times New Roman"/>
                <w:sz w:val="24"/>
                <w:szCs w:val="24"/>
              </w:rPr>
              <w:t>Наявність системи безпеки у виг</w:t>
            </w:r>
            <w:r>
              <w:rPr>
                <w:rFonts w:ascii="Times New Roman" w:hAnsi="Times New Roman"/>
                <w:sz w:val="24"/>
                <w:szCs w:val="24"/>
              </w:rPr>
              <w:t>ляді датчика відкриття корпусу.</w:t>
            </w:r>
          </w:p>
          <w:p w:rsidR="005D69B6" w:rsidRPr="008B72B3" w:rsidRDefault="005D69B6" w:rsidP="00B374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Допускається використання додаткових панелей, наявність додаткових функціональних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можливостей, технологій захисту, роз’ємів, портів.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 xml:space="preserve"> несанкціонованого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доступу до комплектуючих та інформації, що зберігається на </w:t>
            </w:r>
            <w:r w:rsidRPr="007C5795"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8B72B3" w:rsidRDefault="005D69B6" w:rsidP="00B374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2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 живлення</w:t>
            </w:r>
            <w:r w:rsidRPr="00F72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AE7E4D" w:rsidRDefault="005D69B6" w:rsidP="00B374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живлення: потужністю не менше 600 Вт, вентилятор блоку живлення не менше 120 мм, наявність тримача кабелю живлення, що запобігає його випаданню з роз'єму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вузлів комп'ютера електричною енергією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заданих значень напруги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, її стабілізація і захист від незначних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A093B">
              <w:rPr>
                <w:rFonts w:ascii="Times New Roman" w:hAnsi="Times New Roman" w:cs="Times New Roman"/>
                <w:sz w:val="24"/>
                <w:szCs w:val="24"/>
              </w:rPr>
              <w:t xml:space="preserve"> з боку електричних мереж живлення. 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CA2918" w:rsidRDefault="005D69B6" w:rsidP="00B3748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Графічний адаптер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9B6" w:rsidRPr="009500D7" w:rsidRDefault="005D69B6" w:rsidP="00B374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Інтегрований - UHD </w:t>
            </w:r>
            <w:proofErr w:type="spellStart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AE7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 або еквівалент.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виводу зображення на монітор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5"/>
              </w:tabs>
              <w:ind w:left="449" w:hanging="41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3"/>
          </w:tcPr>
          <w:p w:rsidR="005D69B6" w:rsidRPr="002F2B6F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системний блок не менше 36 місяців.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8E172A" w:rsidRDefault="005D69B6" w:rsidP="00B3748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F540C0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0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Монітор</w:t>
            </w:r>
            <w:r w:rsidRPr="00F54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діагоналі: Не менше ніж 23.8”;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панелі: IPS або еквівалент;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Максимальна роздільна здатність не менше: 1920 x 1080 (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HD);</w:t>
            </w:r>
          </w:p>
          <w:p w:rsidR="005D69B6" w:rsidRDefault="005D69B6" w:rsidP="00B374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дисплея по горизонталі та вертикалі: Не менше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градусів;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яскравість: </w:t>
            </w: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 xml:space="preserve">не нижче 250 </w:t>
            </w:r>
            <w:proofErr w:type="spellStart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  <w:proofErr w:type="spellEnd"/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9B6" w:rsidRPr="0051630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Контрастність: не нижче ніж 1000:1;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Частота оновлення: не нижче 75 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 відгуку: Не пізніше ніж 5 мс;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Порти: Не менше ніж 1x HDMI, 1x D-</w:t>
            </w:r>
            <w:proofErr w:type="spellStart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</w:t>
            </w:r>
            <w:proofErr w:type="spellEnd"/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(VGA);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VESA кріплення: Наявність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х 100 мм</w:t>
            </w:r>
          </w:p>
        </w:tc>
        <w:tc>
          <w:tcPr>
            <w:tcW w:w="3402" w:type="dxa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Оптимальні параметри монітора з стандартними інтерфейсами з’єднання.</w:t>
            </w:r>
          </w:p>
          <w:p w:rsidR="005D69B6" w:rsidRPr="00F72BF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Оптимальні ергономічні показники. 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51630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0" w:type="dxa"/>
            <w:gridSpan w:val="3"/>
          </w:tcPr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hAnsi="Times New Roman" w:cs="Times New Roman"/>
                <w:sz w:val="24"/>
                <w:szCs w:val="24"/>
              </w:rPr>
              <w:t>Гарантія на монітор не менше 36 місяців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277E28" w:rsidRDefault="005D69B6" w:rsidP="00B3748B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1" w:type="dxa"/>
          </w:tcPr>
          <w:p w:rsidR="005D69B6" w:rsidRPr="0051630B" w:rsidRDefault="005D69B6" w:rsidP="00B3748B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Комплект клавіатура та миша</w:t>
            </w:r>
          </w:p>
        </w:tc>
        <w:tc>
          <w:tcPr>
            <w:tcW w:w="3697" w:type="dxa"/>
          </w:tcPr>
          <w:p w:rsidR="005D69B6" w:rsidRPr="0051630B" w:rsidRDefault="005D69B6" w:rsidP="00B374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Тип: комплект (клавіатура + миша);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клавіш клавіатури: не менше ніж 101, з окремим блоком для набору цифр;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Технологія миші – оптична;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Кількість кнопок миші - щонайменше 3: ліва, права, колесо-кнопка для скролінг;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Тип підключення: дротовий;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Інтерфейс комунікації з ПК: USB.</w:t>
            </w:r>
          </w:p>
        </w:tc>
        <w:tc>
          <w:tcPr>
            <w:tcW w:w="3402" w:type="dxa"/>
          </w:tcPr>
          <w:p w:rsidR="005D69B6" w:rsidRPr="00A27F07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введення даних. Класичний пристрій введення. Мембранна конструкція є герметичною, відносно безшумна та недорога, середня кількість натискань таких клавіатур становить приблизно 20 млн. Інтерфейс USB дає змогу підключати клавіатуру не вимикаючи чи перезавантажуючи ПК.</w:t>
            </w:r>
          </w:p>
          <w:p w:rsidR="005D69B6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Вказівний пристрій введення, який дає змогу користувачеві через інтерфейс взаємодіяти з комп'ютером. Для можливості «гарячого» підключення - інтерфейс USB. Зазначений тип датчика - високочутливий і точний, не вибагливий до чистоти, не обов'язковий килимок.</w:t>
            </w:r>
          </w:p>
        </w:tc>
      </w:tr>
      <w:tr w:rsidR="005D69B6" w:rsidRPr="00D94D0E" w:rsidTr="00B3748B">
        <w:trPr>
          <w:trHeight w:val="134"/>
        </w:trPr>
        <w:tc>
          <w:tcPr>
            <w:tcW w:w="704" w:type="dxa"/>
          </w:tcPr>
          <w:p w:rsidR="005D69B6" w:rsidRPr="0051630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3"/>
          </w:tcPr>
          <w:p w:rsidR="005D69B6" w:rsidRPr="0051630B" w:rsidRDefault="005D69B6" w:rsidP="00B374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Гарантія на комплект клавіатур та миш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</w:tr>
    </w:tbl>
    <w:p w:rsidR="005D69B6" w:rsidRPr="00E67CEE" w:rsidRDefault="005D69B6" w:rsidP="005D69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Обґрунтування</w:t>
      </w:r>
    </w:p>
    <w:p w:rsidR="005D69B6" w:rsidRPr="00E67CEE" w:rsidRDefault="005D69B6" w:rsidP="005D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5D69B6" w:rsidRPr="00E67CEE" w:rsidRDefault="005D69B6" w:rsidP="005D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5D69B6" w:rsidRDefault="005D69B6" w:rsidP="005D69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5C40EA">
        <w:rPr>
          <w:rFonts w:ascii="Times New Roman" w:hAnsi="Times New Roman" w:cs="Times New Roman"/>
          <w:b/>
          <w:sz w:val="28"/>
          <w:szCs w:val="28"/>
          <w:lang w:eastAsia="uk-UA"/>
        </w:rPr>
        <w:t>Код ДК 021:2015 30210000-4 Машини для обробки даних (апаратна частина) (Персональні комп’ютери)</w:t>
      </w:r>
    </w:p>
    <w:p w:rsidR="005D69B6" w:rsidRPr="006475DD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D69B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UA-2023-09-21-014585-a</w:t>
      </w:r>
      <w:bookmarkStart w:id="0" w:name="_GoBack"/>
      <w:bookmarkEnd w:id="0"/>
      <w:r w:rsidRPr="00E67CE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D69B6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C40EA">
        <w:rPr>
          <w:rFonts w:ascii="Times New Roman" w:eastAsia="Times New Roman" w:hAnsi="Times New Roman" w:cs="Times New Roman"/>
          <w:sz w:val="28"/>
          <w:szCs w:val="28"/>
          <w:u w:val="single"/>
        </w:rPr>
        <w:t>2 380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5C40EA">
        <w:rPr>
          <w:rFonts w:ascii="Times New Roman" w:eastAsia="Times New Roman" w:hAnsi="Times New Roman" w:cs="Times New Roman"/>
          <w:sz w:val="28"/>
          <w:szCs w:val="28"/>
          <w:u w:val="single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,00 </w:t>
      </w:r>
      <w:r w:rsidRPr="008E172A">
        <w:rPr>
          <w:rFonts w:ascii="Times New Roman" w:eastAsia="Times New Roman" w:hAnsi="Times New Roman" w:cs="Times New Roman"/>
          <w:sz w:val="28"/>
          <w:szCs w:val="28"/>
          <w:u w:val="single"/>
        </w:rPr>
        <w:t>грн.</w:t>
      </w:r>
      <w:r w:rsidRPr="00E67CE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7CE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9B6" w:rsidRPr="00E67CEE" w:rsidRDefault="005D69B6" w:rsidP="005D69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2"/>
        <w:gridCol w:w="3968"/>
      </w:tblGrid>
      <w:tr w:rsidR="005D69B6" w:rsidRPr="00E67CEE" w:rsidTr="00B3748B">
        <w:trPr>
          <w:cantSplit/>
          <w:trHeight w:val="628"/>
        </w:trPr>
        <w:tc>
          <w:tcPr>
            <w:tcW w:w="704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68" w:type="dxa"/>
            <w:vAlign w:val="center"/>
          </w:tcPr>
          <w:p w:rsidR="005D69B6" w:rsidRPr="00E67CEE" w:rsidRDefault="005D69B6" w:rsidP="00B3748B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5D69B6" w:rsidRPr="00E67CEE" w:rsidTr="00B3748B">
        <w:trPr>
          <w:trHeight w:val="107"/>
        </w:trPr>
        <w:tc>
          <w:tcPr>
            <w:tcW w:w="704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552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68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D69B6" w:rsidRPr="00E67CEE" w:rsidTr="00B3748B">
        <w:trPr>
          <w:trHeight w:val="148"/>
        </w:trPr>
        <w:tc>
          <w:tcPr>
            <w:tcW w:w="704" w:type="dxa"/>
            <w:vAlign w:val="center"/>
          </w:tcPr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5D69B6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4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2 380 000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,00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5D69B6" w:rsidRPr="00E67CEE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vAlign w:val="center"/>
          </w:tcPr>
          <w:p w:rsidR="005D69B6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C40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2 380 000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,00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5D69B6" w:rsidRPr="00235EF8" w:rsidRDefault="005D69B6" w:rsidP="00B374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 w:eastAsia="uk-UA"/>
              </w:rPr>
            </w:pPr>
          </w:p>
        </w:tc>
        <w:tc>
          <w:tcPr>
            <w:tcW w:w="3968" w:type="dxa"/>
            <w:vAlign w:val="center"/>
          </w:tcPr>
          <w:p w:rsidR="005D69B6" w:rsidRPr="00196FF0" w:rsidRDefault="005D69B6" w:rsidP="00B3748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Розрахунок очікуваної вартості здійснювався методом порівняння ринкових цін.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озрахунок очікуваної вартості проводився шляхом аналізу цінових пропозицій трьох компаній постачальників, які здійснюють діяльність за кодом КВЕД 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46.51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«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Оптова торгівля комп'ютерами, периферійним устатк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 w:rsidRPr="00A20B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ванням і програмним забезпеченням</w:t>
            </w:r>
            <w:r w:rsidRPr="000137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».</w:t>
            </w:r>
            <w:r w:rsidRPr="00196F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</w:tbl>
    <w:p w:rsidR="005D69B6" w:rsidRDefault="005D69B6" w:rsidP="005D69B6"/>
    <w:p w:rsidR="005D69B6" w:rsidRDefault="005D69B6" w:rsidP="005D69B6"/>
    <w:p w:rsidR="005D69B6" w:rsidRDefault="005D69B6" w:rsidP="005D69B6"/>
    <w:p w:rsidR="00C155FC" w:rsidRDefault="00C155FC"/>
    <w:sectPr w:rsidR="00C155FC" w:rsidSect="003963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B6"/>
    <w:rsid w:val="005D69B6"/>
    <w:rsid w:val="00C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40DD"/>
  <w15:chartTrackingRefBased/>
  <w15:docId w15:val="{175AC9EC-2486-44E7-BD32-1BF9061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69B6"/>
    <w:pPr>
      <w:ind w:left="720"/>
      <w:contextualSpacing/>
    </w:pPr>
    <w:rPr>
      <w:lang w:val="ru-RU"/>
    </w:rPr>
  </w:style>
  <w:style w:type="character" w:customStyle="1" w:styleId="a4">
    <w:name w:val="Абзац списку Знак"/>
    <w:link w:val="a3"/>
    <w:uiPriority w:val="34"/>
    <w:rsid w:val="005D69B6"/>
    <w:rPr>
      <w:lang w:val="ru-RU"/>
    </w:rPr>
  </w:style>
  <w:style w:type="table" w:customStyle="1" w:styleId="1">
    <w:name w:val="Сетка таблицы1"/>
    <w:basedOn w:val="a1"/>
    <w:next w:val="a5"/>
    <w:uiPriority w:val="39"/>
    <w:rsid w:val="005D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D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4176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2023-09-25T07:47:00Z</dcterms:created>
  <dcterms:modified xsi:type="dcterms:W3CDTF">2023-09-25T07:49:00Z</dcterms:modified>
</cp:coreProperties>
</file>