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EA" w:rsidRPr="00E67CEE" w:rsidRDefault="005C40EA" w:rsidP="005C40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5C40EA" w:rsidRDefault="005C40EA" w:rsidP="005C40E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C40EA">
        <w:rPr>
          <w:rFonts w:ascii="Times New Roman" w:eastAsia="Times New Roman" w:hAnsi="Times New Roman" w:cs="Times New Roman"/>
          <w:b/>
          <w:bCs/>
          <w:sz w:val="28"/>
          <w:szCs w:val="28"/>
        </w:rPr>
        <w:t>Код ДК 021:2015 30210000-4 Машини для обробки даних (апаратна частина) (Персональні комп’ютери)</w:t>
      </w:r>
    </w:p>
    <w:p w:rsidR="005C40EA" w:rsidRPr="00E67CEE" w:rsidRDefault="005C40EA" w:rsidP="005C40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0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UA-2023-08-31-008034-a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C40EA" w:rsidRDefault="005C40EA" w:rsidP="005C40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:rsidR="005C40EA" w:rsidRPr="00E67CEE" w:rsidRDefault="005C40EA" w:rsidP="005C40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5C40EA" w:rsidRPr="00E67CEE" w:rsidRDefault="005C40EA" w:rsidP="005C40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1) </w:t>
      </w: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Персональний комп’ютер</w:t>
      </w:r>
    </w:p>
    <w:p w:rsidR="005C40EA" w:rsidRPr="00E67CEE" w:rsidRDefault="005C40EA" w:rsidP="005C40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697"/>
        <w:gridCol w:w="3402"/>
      </w:tblGrid>
      <w:tr w:rsidR="005C40EA" w:rsidRPr="00E67CEE" w:rsidTr="00CC55E4">
        <w:trPr>
          <w:cantSplit/>
          <w:trHeight w:val="1198"/>
        </w:trPr>
        <w:tc>
          <w:tcPr>
            <w:tcW w:w="704" w:type="dxa"/>
            <w:vAlign w:val="center"/>
          </w:tcPr>
          <w:p w:rsidR="005C40EA" w:rsidRPr="00E67CEE" w:rsidRDefault="005C40EA" w:rsidP="00CC55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:rsidR="005C40EA" w:rsidRPr="00E67CEE" w:rsidRDefault="005C40EA" w:rsidP="00CC55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697" w:type="dxa"/>
            <w:vAlign w:val="center"/>
          </w:tcPr>
          <w:p w:rsidR="005C40EA" w:rsidRPr="00E67CEE" w:rsidRDefault="005C40EA" w:rsidP="00CC55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5C40EA" w:rsidRPr="00E67CEE" w:rsidRDefault="005C40EA" w:rsidP="00CC55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C40EA" w:rsidRPr="00E67CEE" w:rsidTr="00CC55E4">
        <w:trPr>
          <w:trHeight w:val="139"/>
        </w:trPr>
        <w:tc>
          <w:tcPr>
            <w:tcW w:w="704" w:type="dxa"/>
            <w:vAlign w:val="center"/>
          </w:tcPr>
          <w:p w:rsidR="005C40EA" w:rsidRPr="00E67CEE" w:rsidRDefault="005C40EA" w:rsidP="00CC55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5C40EA" w:rsidRPr="00E67CEE" w:rsidRDefault="005C40EA" w:rsidP="00CC55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5C40EA" w:rsidRPr="00E67CEE" w:rsidRDefault="005C40EA" w:rsidP="00CC55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C40EA" w:rsidRPr="00E67CEE" w:rsidRDefault="005C40EA" w:rsidP="00CC55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0EA" w:rsidRPr="00E67CEE" w:rsidTr="00CC55E4">
        <w:trPr>
          <w:trHeight w:val="134"/>
        </w:trPr>
        <w:tc>
          <w:tcPr>
            <w:tcW w:w="704" w:type="dxa"/>
          </w:tcPr>
          <w:p w:rsidR="005C40EA" w:rsidRPr="008F7AF5" w:rsidRDefault="005C40EA" w:rsidP="00CC55E4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5C40EA" w:rsidRPr="009500D7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Системний блок: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C40EA" w:rsidRPr="00F7178B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8B">
              <w:rPr>
                <w:rFonts w:ascii="Times New Roman" w:hAnsi="Times New Roman" w:cs="Times New Roman"/>
                <w:b/>
                <w:sz w:val="24"/>
                <w:szCs w:val="24"/>
              </w:rPr>
              <w:t>Процесор</w:t>
            </w:r>
          </w:p>
        </w:tc>
        <w:tc>
          <w:tcPr>
            <w:tcW w:w="3697" w:type="dxa"/>
          </w:tcPr>
          <w:p w:rsidR="005C40EA" w:rsidRPr="00AE7E4D" w:rsidRDefault="005C40EA" w:rsidP="00CC55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фізичних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менше ніж 4 </w:t>
            </w:r>
          </w:p>
          <w:p w:rsidR="005C40EA" w:rsidRPr="00AE7E4D" w:rsidRDefault="005C40EA" w:rsidP="00CC55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потоків: не менше ніж 8</w:t>
            </w: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Обсяг кеш пам'яті 3 рівня: не менше 12 MB </w:t>
            </w:r>
          </w:p>
          <w:p w:rsidR="005C40EA" w:rsidRPr="00AE7E4D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 тактова частота процесора: не нижча 3,30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Максимальна тактова частота у режимі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Turbo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Boost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нижча 4,30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</w:p>
        </w:tc>
        <w:tc>
          <w:tcPr>
            <w:tcW w:w="3402" w:type="dxa"/>
          </w:tcPr>
          <w:p w:rsidR="005C40EA" w:rsidRPr="001B17AB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обчислювальної потужності, достатньої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офісних задач протягом</w:t>
            </w:r>
            <w:r w:rsidRPr="00CE655C">
              <w:rPr>
                <w:rFonts w:ascii="Times New Roman" w:hAnsi="Times New Roman" w:cs="Times New Roman"/>
                <w:sz w:val="24"/>
                <w:szCs w:val="24"/>
              </w:rPr>
              <w:t xml:space="preserve">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C40EA" w:rsidRPr="00F7178B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Материнська плата</w:t>
            </w:r>
          </w:p>
        </w:tc>
        <w:tc>
          <w:tcPr>
            <w:tcW w:w="3697" w:type="dxa"/>
          </w:tcPr>
          <w:p w:rsidR="005C40EA" w:rsidRPr="00AE7E4D" w:rsidRDefault="005C40EA" w:rsidP="00CC55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фізичних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менше ніж 4 </w:t>
            </w:r>
          </w:p>
          <w:p w:rsidR="005C40EA" w:rsidRPr="00AE7E4D" w:rsidRDefault="005C40EA" w:rsidP="00CC55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потоків: не менше ніж 8</w:t>
            </w: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Обсяг кеш пам'яті 3 рівня: не менше 12 MB </w:t>
            </w:r>
          </w:p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 тактова частота процесора: не нижча 3,30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Максимальна тактова частота у режимі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Turbo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Boost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нижча 4,30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AE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40EA" w:rsidRPr="00AE7E4D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Допускається наявність додаткових портів та роз’ємів.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Набір портів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необхідний для підключення зовнішніх та внутрішніх пристроїв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C40EA" w:rsidRPr="003A6282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пам'ять</w:t>
            </w:r>
          </w:p>
        </w:tc>
        <w:tc>
          <w:tcPr>
            <w:tcW w:w="3697" w:type="dxa"/>
          </w:tcPr>
          <w:p w:rsidR="005C40EA" w:rsidRPr="00AE7E4D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16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DDR4 3200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MHz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двома модулями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оброблення даних під час </w:t>
            </w: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 офісних задач протягом строків корисного використання основних засобів суб'єктів державного сектору (10 років).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  <w:vMerge w:val="restart"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 w:val="restart"/>
          </w:tcPr>
          <w:p w:rsidR="005C40EA" w:rsidRPr="008B72B3" w:rsidRDefault="005C40EA" w:rsidP="00CC55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Накопичувачі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0EA" w:rsidRPr="001422A5" w:rsidRDefault="005C40EA" w:rsidP="00CC55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42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 носія SSD:</w:t>
            </w:r>
            <w:r w:rsidRPr="00142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SSD - не менше ніж 256GB, m.2 NVME</w:t>
            </w:r>
          </w:p>
        </w:tc>
        <w:tc>
          <w:tcPr>
            <w:tcW w:w="3402" w:type="dxa"/>
          </w:tcPr>
          <w:p w:rsidR="005C40EA" w:rsidRPr="00586845" w:rsidRDefault="005C40EA" w:rsidP="00CC55E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швидкого завантаження та швидкої роботи операційної системи, прикладного програмного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забезпечення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  <w:vMerge/>
          </w:tcPr>
          <w:p w:rsidR="005C40EA" w:rsidRPr="008E172A" w:rsidRDefault="005C40EA" w:rsidP="00CC55E4">
            <w:pPr>
              <w:pStyle w:val="a3"/>
              <w:widowControl w:val="0"/>
              <w:tabs>
                <w:tab w:val="left" w:pos="35"/>
              </w:tabs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C40EA" w:rsidRPr="00586845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Default="005C40EA" w:rsidP="00CC5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A5">
              <w:rPr>
                <w:rFonts w:ascii="Times New Roman" w:hAnsi="Times New Roman"/>
                <w:b/>
                <w:sz w:val="24"/>
                <w:szCs w:val="24"/>
              </w:rPr>
              <w:t xml:space="preserve">Тип носія </w:t>
            </w:r>
            <w:r w:rsidRPr="00142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HDD</w:t>
            </w:r>
            <w:r w:rsidRPr="001422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C40EA" w:rsidRPr="00AE7E4D" w:rsidRDefault="005C40EA" w:rsidP="00CC55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HDD - не менше ніж 1Tb (швидкість обертів шпинделя – не менше 7200 об/хв)</w:t>
            </w:r>
          </w:p>
        </w:tc>
        <w:tc>
          <w:tcPr>
            <w:tcW w:w="3402" w:type="dxa"/>
          </w:tcPr>
          <w:p w:rsidR="005C40EA" w:rsidRPr="00586845" w:rsidRDefault="005C40EA" w:rsidP="00CC55E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значних за обсягами документів, які можуть містити велику кількість графічних зображень.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  <w:vMerge w:val="restart"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 w:val="restart"/>
          </w:tcPr>
          <w:p w:rsidR="005C40EA" w:rsidRPr="001A093B" w:rsidRDefault="005C40EA" w:rsidP="00CC5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Корпус: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1A093B" w:rsidRDefault="005C40EA" w:rsidP="00CC5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Форм-фактор корпусу: ATX;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Найбільш поширений стандарт корпусу, забезпечує  максимальну сумісність комплектуючих, можливість модернізації чи оновлення апаратної складової  комп’ютера </w:t>
            </w:r>
            <w:r w:rsidRPr="0058651C">
              <w:rPr>
                <w:rFonts w:ascii="Times New Roman" w:hAnsi="Times New Roman" w:cs="Times New Roman"/>
                <w:sz w:val="24"/>
                <w:szCs w:val="24"/>
              </w:rPr>
              <w:t>протягом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  <w:vMerge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не менше ні</w:t>
            </w:r>
            <w:r>
              <w:rPr>
                <w:rFonts w:ascii="Times New Roman" w:hAnsi="Times New Roman"/>
                <w:sz w:val="24"/>
                <w:szCs w:val="24"/>
              </w:rPr>
              <w:t>ж 4-х внутрішніх відсіків 3,5”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встановлення додаткових носіїв інформації (жорстких дисків).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  <w:vMerge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E4D">
              <w:rPr>
                <w:rFonts w:ascii="Times New Roman" w:hAnsi="Times New Roman"/>
                <w:sz w:val="24"/>
                <w:szCs w:val="24"/>
              </w:rPr>
              <w:t xml:space="preserve">Наявність на передній панелі корпусу не менш ніж 4-x роз’ємів USB (один з яких формату USB3.1, та один USB 3.1 </w:t>
            </w:r>
            <w:proofErr w:type="spellStart"/>
            <w:r w:rsidRPr="00AE7E4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AE7E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C), роз’ємів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Line-out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Mic-in</w:t>
            </w:r>
            <w:proofErr w:type="spellEnd"/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Порти та роз’єми на передній панелі необхідні д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апаратних ключів особистого цифрового підпису на захищених носіях що мають інтерфейс USB,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 деяких працівників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2 і більше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, також для підключення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сучасного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обладнання, що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інтерфейс USB 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-C;</w:t>
            </w:r>
          </w:p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акустичних систем чи гарнітури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Line-out</w:t>
            </w:r>
            <w:proofErr w:type="spellEnd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Mic-in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 час дистанційних засідань, зборів, навчань, тощо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  <w:vMerge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 xml:space="preserve">Наявність на передній панелі корпусу не менше ніж 1-го </w:t>
            </w:r>
            <w:proofErr w:type="spellStart"/>
            <w:r w:rsidRPr="008B72B3">
              <w:rPr>
                <w:rFonts w:ascii="Times New Roman" w:hAnsi="Times New Roman"/>
                <w:sz w:val="24"/>
                <w:szCs w:val="24"/>
              </w:rPr>
              <w:t>слота</w:t>
            </w:r>
            <w:proofErr w:type="spellEnd"/>
            <w:r w:rsidRPr="008B72B3">
              <w:rPr>
                <w:rFonts w:ascii="Times New Roman" w:hAnsi="Times New Roman"/>
                <w:sz w:val="24"/>
                <w:szCs w:val="24"/>
              </w:rPr>
              <w:t xml:space="preserve"> 3,5” 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встановлення пристроїв для зчитування карток пам’яті, оптичних дисків, карманів для жорстких дисків;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  <w:vMerge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замку з комплектом ключів, який у закритому положенні блокує кнопку включення системного блоку;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Блокування несанкціонованого включення комп’ютера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  <w:vMerge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Матеріал корпусу: сталь. Товщина стінок не менше ніж 0,6 мм;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необхідної жорсткості корпусу протягом тривалого часу експлуатації.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  <w:vMerge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Default="005C40EA" w:rsidP="00CC5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системи безпеки у виг</w:t>
            </w:r>
            <w:r>
              <w:rPr>
                <w:rFonts w:ascii="Times New Roman" w:hAnsi="Times New Roman"/>
                <w:sz w:val="24"/>
                <w:szCs w:val="24"/>
              </w:rPr>
              <w:t>ляді датчика відкриття корпусу.</w:t>
            </w:r>
          </w:p>
          <w:p w:rsidR="005C40EA" w:rsidRPr="008B72B3" w:rsidRDefault="005C40EA" w:rsidP="00CC5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Допускається використання додаткових панелей, наявність додаткових функціональних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можливостей, технологій захисту, роз’ємів, портів.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несанкціонованого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доступу до комплектуючих та інформації, що зберігається на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C40EA" w:rsidRPr="008B72B3" w:rsidRDefault="005C40EA" w:rsidP="00CC5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живлення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AE7E4D" w:rsidRDefault="005C40EA" w:rsidP="00CC55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живлення: потужністю не менше 600 Вт, вентилятор блоку живлення не менше 120 мм, наявність тримача кабелю живлення, що запобігає його випаданню з роз'єму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вузлів комп'ютера електричною енергією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заданих значень напруги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, її стабілізація і захист від незначних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з боку електричних мереж живлення. 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C40EA" w:rsidRPr="00CA2918" w:rsidRDefault="005C40EA" w:rsidP="00CC55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Графічний адаптер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9500D7" w:rsidRDefault="005C40EA" w:rsidP="00CC55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Інтегрований - UHD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Graphics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 або еквівалент.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виводу зображення на монітор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</w:tcPr>
          <w:p w:rsidR="005C40EA" w:rsidRPr="008E172A" w:rsidRDefault="005C40EA" w:rsidP="00CC55E4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5C40EA" w:rsidRPr="002F2B6F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Гарантія на системний блок не менше 36 місяців.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</w:tcPr>
          <w:p w:rsidR="005C40EA" w:rsidRPr="008E172A" w:rsidRDefault="005C40EA" w:rsidP="00CC55E4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C40EA" w:rsidRPr="00F540C0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Монітор</w:t>
            </w:r>
            <w:r w:rsidRPr="00F5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діагоналі: Не менше ніж 23.8”;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панелі: IPS або еквівалент;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Максимальна роздільна здатність не менше: 1920 x 1080 (</w:t>
            </w:r>
            <w:proofErr w:type="spellStart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</w:t>
            </w:r>
            <w:proofErr w:type="spellEnd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HD);</w:t>
            </w:r>
          </w:p>
          <w:p w:rsidR="005C40EA" w:rsidRDefault="005C40EA" w:rsidP="00CC55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 огляду дисплея по горизонталі та вертикалі: Не менше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градусів;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яскравість: </w:t>
            </w: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 xml:space="preserve">не нижче 250 </w:t>
            </w:r>
            <w:proofErr w:type="spellStart"/>
            <w:r w:rsidRPr="0051630B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5163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40EA" w:rsidRPr="0051630B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Контрастність: не нижче ніж 1000:1;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Частота оновлення: не нижче 75 </w:t>
            </w:r>
            <w:proofErr w:type="spellStart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spellEnd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 відгуку: Не пізніше ніж 5 мс;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Порти: Не менше ніж 1x HDMI, 1x D-</w:t>
            </w:r>
            <w:proofErr w:type="spellStart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</w:t>
            </w:r>
            <w:proofErr w:type="spellEnd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(VGA);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VESA кріплення: Наявність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х 100 мм</w:t>
            </w:r>
          </w:p>
        </w:tc>
        <w:tc>
          <w:tcPr>
            <w:tcW w:w="3402" w:type="dxa"/>
          </w:tcPr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Оптимальні параметри монітора з стандартними інтерфейсами з’єднання.</w:t>
            </w:r>
          </w:p>
          <w:p w:rsidR="005C40EA" w:rsidRPr="00F72BFB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Оптимальні ергономічні показники. 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</w:tcPr>
          <w:p w:rsidR="005C40EA" w:rsidRPr="0051630B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0" w:type="dxa"/>
            <w:gridSpan w:val="3"/>
          </w:tcPr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>Гарантія на монітор не менше 36 місяців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</w:tcPr>
          <w:p w:rsidR="005C40EA" w:rsidRPr="00277E28" w:rsidRDefault="005C40EA" w:rsidP="00CC55E4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C40EA" w:rsidRPr="0051630B" w:rsidRDefault="005C40EA" w:rsidP="00CC55E4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клавіатура та миша</w:t>
            </w:r>
          </w:p>
        </w:tc>
        <w:tc>
          <w:tcPr>
            <w:tcW w:w="3697" w:type="dxa"/>
          </w:tcPr>
          <w:p w:rsidR="005C40EA" w:rsidRPr="0051630B" w:rsidRDefault="005C40EA" w:rsidP="00CC55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Тип: комплект (клавіатура + миша);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клавіш клавіатури: не менше ніж 101, з окремим блоком для набору цифр;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Технологія миші – оптична;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кнопок миші - щонайменше 3: ліва, права, колесо-кнопка для скролінг;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підключення: дротовий;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Інтерфейс комунікації з ПК: USB.</w:t>
            </w:r>
          </w:p>
        </w:tc>
        <w:tc>
          <w:tcPr>
            <w:tcW w:w="3402" w:type="dxa"/>
          </w:tcPr>
          <w:p w:rsidR="005C40EA" w:rsidRPr="00A27F07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7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введення даних. Класичний пристрій введення. Мембранна конструкція є герметичною, відносно безшумна та недорога, середня кількість натискань таких клавіатур становить приблизно 20 млн. Інтерфейс USB дає змогу підключати клавіатуру не вимикаючи чи перезавантажуючи ПК.</w:t>
            </w:r>
          </w:p>
          <w:p w:rsidR="005C40EA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Вказівний пристрій введення, який дає змогу користувачеві через інтерфейс взаємодіяти з комп'ютером. Для можливості «гарячого» підключення - інтерфейс USB. Зазначений тип датчика - високочутливий і точний, не вибагливий до чистоти, не обов'язковий килимок.</w:t>
            </w:r>
          </w:p>
        </w:tc>
      </w:tr>
      <w:tr w:rsidR="005C40EA" w:rsidRPr="00D94D0E" w:rsidTr="00CC55E4">
        <w:trPr>
          <w:trHeight w:val="134"/>
        </w:trPr>
        <w:tc>
          <w:tcPr>
            <w:tcW w:w="704" w:type="dxa"/>
          </w:tcPr>
          <w:p w:rsidR="005C40EA" w:rsidRPr="0051630B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3"/>
          </w:tcPr>
          <w:p w:rsidR="005C40EA" w:rsidRPr="0051630B" w:rsidRDefault="005C40EA" w:rsidP="00CC55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Гарантія на комплект клавіатур та миш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</w:tr>
    </w:tbl>
    <w:p w:rsidR="005C40EA" w:rsidRPr="00E67CEE" w:rsidRDefault="005C40EA" w:rsidP="005C40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:rsidR="005C40EA" w:rsidRPr="00E67CEE" w:rsidRDefault="005C40EA" w:rsidP="005C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5C40EA" w:rsidRPr="00E67CEE" w:rsidRDefault="005C40EA" w:rsidP="005C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5C40EA" w:rsidRDefault="005C40EA" w:rsidP="005C40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40EA">
        <w:rPr>
          <w:rFonts w:ascii="Times New Roman" w:hAnsi="Times New Roman" w:cs="Times New Roman"/>
          <w:b/>
          <w:sz w:val="28"/>
          <w:szCs w:val="28"/>
          <w:lang w:eastAsia="uk-UA"/>
        </w:rPr>
        <w:t>Код ДК 021:2015 30210000-4 Машини для обробки даних (апаратна частина) (Персональні комп’ютери)</w:t>
      </w:r>
    </w:p>
    <w:p w:rsidR="005C40EA" w:rsidRPr="006475DD" w:rsidRDefault="005C40EA" w:rsidP="005C40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C40EA" w:rsidRPr="00E67CEE" w:rsidRDefault="005C40EA" w:rsidP="005C40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0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UA-2023-08-31-008034-a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C40EA" w:rsidRDefault="005C40EA" w:rsidP="005C40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40EA" w:rsidRPr="00E67CEE" w:rsidRDefault="005C40EA" w:rsidP="005C40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C40EA">
        <w:rPr>
          <w:rFonts w:ascii="Times New Roman" w:eastAsia="Times New Roman" w:hAnsi="Times New Roman" w:cs="Times New Roman"/>
          <w:sz w:val="28"/>
          <w:szCs w:val="28"/>
          <w:u w:val="single"/>
        </w:rPr>
        <w:t>2 380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5C40EA">
        <w:rPr>
          <w:rFonts w:ascii="Times New Roman" w:eastAsia="Times New Roman" w:hAnsi="Times New Roman" w:cs="Times New Roman"/>
          <w:sz w:val="28"/>
          <w:szCs w:val="28"/>
          <w:u w:val="single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,00 </w:t>
      </w:r>
      <w:r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5C40EA" w:rsidRPr="00E67CEE" w:rsidRDefault="005C40EA" w:rsidP="005C40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40EA" w:rsidRPr="00E67CEE" w:rsidRDefault="005C40EA" w:rsidP="005C40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2"/>
        <w:gridCol w:w="3968"/>
      </w:tblGrid>
      <w:tr w:rsidR="005C40EA" w:rsidRPr="00E67CEE" w:rsidTr="00CC55E4">
        <w:trPr>
          <w:cantSplit/>
          <w:trHeight w:val="628"/>
        </w:trPr>
        <w:tc>
          <w:tcPr>
            <w:tcW w:w="704" w:type="dxa"/>
            <w:vAlign w:val="center"/>
          </w:tcPr>
          <w:p w:rsidR="005C40EA" w:rsidRPr="00E67CEE" w:rsidRDefault="005C40EA" w:rsidP="00CC55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C40EA" w:rsidRPr="00E67CEE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5C40EA" w:rsidRPr="00E67CEE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:rsidR="005C40EA" w:rsidRPr="00E67CEE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68" w:type="dxa"/>
            <w:vAlign w:val="center"/>
          </w:tcPr>
          <w:p w:rsidR="005C40EA" w:rsidRPr="00E67CEE" w:rsidRDefault="005C40EA" w:rsidP="00CC55E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5C40EA" w:rsidRPr="00E67CEE" w:rsidTr="00CC55E4">
        <w:trPr>
          <w:trHeight w:val="107"/>
        </w:trPr>
        <w:tc>
          <w:tcPr>
            <w:tcW w:w="704" w:type="dxa"/>
            <w:vAlign w:val="center"/>
          </w:tcPr>
          <w:p w:rsidR="005C40EA" w:rsidRPr="00E67CEE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:rsidR="005C40EA" w:rsidRPr="00E67CEE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5C40EA" w:rsidRPr="00E67CEE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68" w:type="dxa"/>
            <w:vAlign w:val="center"/>
          </w:tcPr>
          <w:p w:rsidR="005C40EA" w:rsidRPr="00E67CEE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5C40EA" w:rsidRPr="00E67CEE" w:rsidTr="00CC55E4">
        <w:trPr>
          <w:trHeight w:val="148"/>
        </w:trPr>
        <w:tc>
          <w:tcPr>
            <w:tcW w:w="704" w:type="dxa"/>
            <w:vAlign w:val="center"/>
          </w:tcPr>
          <w:p w:rsidR="005C40EA" w:rsidRPr="00E67CEE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2" w:type="dxa"/>
            <w:vAlign w:val="center"/>
          </w:tcPr>
          <w:p w:rsidR="005C40EA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40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2 380 000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5C40EA" w:rsidRPr="00E67CEE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5C40EA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40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2 380 000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5C40EA" w:rsidRPr="00235EF8" w:rsidRDefault="005C40EA" w:rsidP="00CC55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968" w:type="dxa"/>
            <w:vAlign w:val="center"/>
          </w:tcPr>
          <w:p w:rsidR="005C40EA" w:rsidRPr="00196FF0" w:rsidRDefault="005C40EA" w:rsidP="00CC55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Розрахунок очікуваної вартості здійснювався методом порівняння ринкових цін.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озрахунок очікуваної вартості проводився шляхом аналізу цінових пропозицій трьох компаній постачальників, які здійснюють д</w:t>
            </w:r>
            <w:bookmarkStart w:id="0" w:name="_GoBack"/>
            <w:bookmarkEnd w:id="0"/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іяльність за кодом КВЕД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46.51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Оптова торгівля комп'ютерами, периферійним устатк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ванням і програмним забезпеченням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».</w:t>
            </w:r>
            <w:r w:rsidRP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:rsidR="005C40EA" w:rsidRDefault="005C40EA" w:rsidP="005C40EA"/>
    <w:p w:rsidR="005C40EA" w:rsidRDefault="005C40EA" w:rsidP="005C40EA"/>
    <w:p w:rsidR="00050444" w:rsidRDefault="00050444"/>
    <w:sectPr w:rsidR="00050444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EA"/>
    <w:rsid w:val="00050444"/>
    <w:rsid w:val="005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456D"/>
  <w15:chartTrackingRefBased/>
  <w15:docId w15:val="{A1E6C100-89A9-440D-B560-43FB357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40EA"/>
    <w:pPr>
      <w:ind w:left="720"/>
      <w:contextualSpacing/>
    </w:pPr>
    <w:rPr>
      <w:lang w:val="ru-RU"/>
    </w:rPr>
  </w:style>
  <w:style w:type="character" w:customStyle="1" w:styleId="a4">
    <w:name w:val="Абзац списку Знак"/>
    <w:link w:val="a3"/>
    <w:uiPriority w:val="34"/>
    <w:rsid w:val="005C40EA"/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5C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C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2023-09-01T08:34:00Z</dcterms:created>
  <dcterms:modified xsi:type="dcterms:W3CDTF">2023-09-01T08:36:00Z</dcterms:modified>
</cp:coreProperties>
</file>