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25" w:rsidRPr="00776A58" w:rsidRDefault="006C6E25" w:rsidP="006C6E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76A58">
        <w:rPr>
          <w:rFonts w:ascii="Times New Roman" w:eastAsia="Times New Roman" w:hAnsi="Times New Roman"/>
          <w:b/>
          <w:sz w:val="28"/>
          <w:szCs w:val="24"/>
          <w:lang w:eastAsia="ru-RU"/>
        </w:rPr>
        <w:t>Обґрунтування</w:t>
      </w:r>
    </w:p>
    <w:p w:rsidR="006C6E25" w:rsidRPr="00776A58" w:rsidRDefault="006C6E25" w:rsidP="006C6E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776A5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технічних та якісних характеристик предмета закупівлі</w:t>
      </w:r>
    </w:p>
    <w:p w:rsidR="006C6E25" w:rsidRPr="00705DD2" w:rsidRDefault="006C6E25" w:rsidP="006C6E25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0" w:name="_Hlk142662355"/>
      <w:r w:rsidRPr="00705DD2">
        <w:rPr>
          <w:rFonts w:ascii="Times New Roman" w:hAnsi="Times New Roman"/>
          <w:b/>
          <w:bCs/>
          <w:spacing w:val="-1"/>
          <w:sz w:val="28"/>
          <w:szCs w:val="28"/>
        </w:rPr>
        <w:t xml:space="preserve">Код ДК 021:2015 24110000-8 Промислові гази (Аргон, гелій, рідкий азот) </w:t>
      </w:r>
    </w:p>
    <w:p w:rsidR="006C6E25" w:rsidRPr="00705DD2" w:rsidRDefault="006C6E25" w:rsidP="006C6E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  <w:r w:rsidRPr="00705DD2">
        <w:rPr>
          <w:rFonts w:ascii="Times New Roman" w:eastAsia="Times New Roman" w:hAnsi="Times New Roman"/>
          <w:iCs/>
          <w:sz w:val="20"/>
          <w:szCs w:val="28"/>
        </w:rPr>
        <w:t>(назва предмета закупівлі)</w:t>
      </w:r>
    </w:p>
    <w:p w:rsidR="006C6E25" w:rsidRPr="00705DD2" w:rsidRDefault="006C6E25" w:rsidP="006C6E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</w:p>
    <w:p w:rsidR="006C6E25" w:rsidRPr="00705DD2" w:rsidRDefault="006C6E25" w:rsidP="006C6E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en-US"/>
        </w:rPr>
      </w:pPr>
      <w:bookmarkStart w:id="1" w:name="_Hlk141086288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(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номер</w:t>
      </w:r>
      <w:proofErr w:type="spellEnd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/ 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ідентифікатор</w:t>
      </w:r>
      <w:proofErr w:type="spellEnd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 </w:t>
      </w:r>
      <w:r w:rsidRPr="006C6E25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UA-2023-08-31-009698-a</w:t>
      </w:r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)</w:t>
      </w:r>
    </w:p>
    <w:bookmarkEnd w:id="0"/>
    <w:bookmarkEnd w:id="1"/>
    <w:p w:rsidR="006C6E25" w:rsidRDefault="006C6E25" w:rsidP="006C6E25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6C6E25" w:rsidRPr="00776A58" w:rsidRDefault="006C6E25" w:rsidP="006C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25" w:rsidRDefault="006C6E25" w:rsidP="006C6E25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</w:rPr>
      </w:pPr>
      <w:r w:rsidRPr="00776A58">
        <w:rPr>
          <w:rFonts w:ascii="Times New Roman" w:eastAsia="Times New Roman" w:hAnsi="Times New Roman"/>
          <w:sz w:val="24"/>
          <w:szCs w:val="28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576"/>
        <w:gridCol w:w="2782"/>
        <w:gridCol w:w="3451"/>
      </w:tblGrid>
      <w:tr w:rsidR="006C6E25" w:rsidRPr="006C6E25" w:rsidTr="00CC55E4"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 технічних (якісних) характеристик предмета закупівлі</w:t>
            </w:r>
          </w:p>
        </w:tc>
      </w:tr>
      <w:tr w:rsidR="006C6E25" w:rsidRPr="006C6E25" w:rsidTr="00CC55E4"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Аргон газоподібний із чистотою не менше 99,998% (40 дм3) (код за ДК 021:2015-24111000-5)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20 балонів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19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Призначений для 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емісійного-спектрального аналізу з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індуктивно-звʼязаною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плазмою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Для дотримання експлуатаційних вимог аналітичного обладнання, зокрема: мас-спектрометра з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індуктивно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>-зв’язаною плазмою “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PlasmaQuant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MS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”; іскрового оптико-емісійного спектрометра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FOUNDRY-MASTER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</w:p>
        </w:tc>
      </w:tr>
      <w:tr w:rsidR="006C6E25" w:rsidRPr="006C6E25" w:rsidTr="00CC55E4">
        <w:trPr>
          <w:trHeight w:val="14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Форма постачання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у балонах 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19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Місткість балонів, дм3 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09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Обʼєм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газу, не менше, м3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4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Клас чистоти аргону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Спецвідбір</w:t>
            </w:r>
            <w:proofErr w:type="spellEnd"/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7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Обʼємна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частка аргону %, не менше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99,998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19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Термін чергового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опосвідчення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балону,</w:t>
            </w:r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>постача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C6E25">
              <w:rPr>
                <w:rFonts w:ascii="Times New Roman" w:hAnsi="Times New Roman"/>
                <w:sz w:val="24"/>
                <w:szCs w:val="24"/>
              </w:rPr>
              <w:t>рік, не раніше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Забезпечення відповідності вимогам НПАОП 0.00-1.81-18</w:t>
            </w:r>
          </w:p>
        </w:tc>
      </w:tr>
      <w:tr w:rsidR="006C6E25" w:rsidRPr="006C6E25" w:rsidTr="00CC55E4">
        <w:trPr>
          <w:trHeight w:val="89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Гелій газоподібний стиснений із чистотою не менше 99,999% (40 дм3) (код за ДК 021:2015-24111000-5)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20 балонів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29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54" w:type="dxa"/>
            <w:shd w:val="clear" w:color="auto" w:fill="auto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Призначений для </w:t>
            </w:r>
          </w:p>
        </w:tc>
        <w:tc>
          <w:tcPr>
            <w:tcW w:w="2870" w:type="dxa"/>
            <w:shd w:val="clear" w:color="auto" w:fill="auto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газової хроматографії 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6C6E25" w:rsidRPr="006C6E25" w:rsidRDefault="006C6E25" w:rsidP="006C6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E25">
              <w:rPr>
                <w:rFonts w:ascii="Times New Roman" w:eastAsia="Times New Roman" w:hAnsi="Times New Roman"/>
                <w:sz w:val="24"/>
                <w:szCs w:val="24"/>
              </w:rPr>
              <w:t xml:space="preserve">Для дотримання експлуатаційних вимог аналітичного обладнання, зокрема: газових хроматографів з мас-спектрометричним детектуванням; газових хроматографів із полум’яно-іонізаційними детектуванням; </w:t>
            </w:r>
            <w:proofErr w:type="spellStart"/>
            <w:r w:rsidRPr="006C6E25">
              <w:rPr>
                <w:rFonts w:ascii="Times New Roman" w:eastAsia="Times New Roman" w:hAnsi="Times New Roman"/>
                <w:sz w:val="24"/>
                <w:szCs w:val="24"/>
              </w:rPr>
              <w:t>рентгенофлуоресцентного</w:t>
            </w:r>
            <w:proofErr w:type="spellEnd"/>
            <w:r w:rsidRPr="006C6E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6E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спектрометра для визначення елементного складу речовин</w:t>
            </w:r>
          </w:p>
        </w:tc>
      </w:tr>
      <w:tr w:rsidR="006C6E25" w:rsidRPr="006C6E25" w:rsidTr="00CC55E4">
        <w:trPr>
          <w:trHeight w:val="17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Форма постачання 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у балонах 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3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Місткість балонів, дм3 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3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Обʼєм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газу, не менше, м3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6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Клас чистоти гелію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4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Обʼємна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частка гелію %, не менше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99,999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273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Термін чергового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опосвідчення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балону,</w:t>
            </w:r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>постача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C6E25">
              <w:rPr>
                <w:rFonts w:ascii="Times New Roman" w:hAnsi="Times New Roman"/>
                <w:sz w:val="24"/>
                <w:szCs w:val="24"/>
              </w:rPr>
              <w:t>рік, не раніше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25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Рідкий азот із об’ємною часткою не менше 99,99 % (код за ДК 021:2015-24111000-5)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b/>
                <w:sz w:val="24"/>
                <w:szCs w:val="24"/>
              </w:rPr>
              <w:t>100 кг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00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Призначений для 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інфрачервоного спектрометру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Для дотримання експлуатаційних вимог аналітичного обладнання, зокрема інфрачервоного мікроскопу «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Nicolet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Continuum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FT-IR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Microscope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>» до інфрачервоного спектрометру «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Nicolet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IS50 FT-IR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6E25" w:rsidRPr="006C6E25" w:rsidTr="00CC55E4">
        <w:trPr>
          <w:trHeight w:val="163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Місткість </w:t>
            </w:r>
            <w:proofErr w:type="spellStart"/>
            <w:r w:rsidRPr="006C6E25">
              <w:rPr>
                <w:rFonts w:ascii="Times New Roman" w:hAnsi="Times New Roman"/>
                <w:sz w:val="24"/>
                <w:szCs w:val="24"/>
              </w:rPr>
              <w:t>дюару</w:t>
            </w:r>
            <w:proofErr w:type="spellEnd"/>
            <w:r w:rsidRPr="006C6E25">
              <w:rPr>
                <w:rFonts w:ascii="Times New Roman" w:hAnsi="Times New Roman"/>
                <w:sz w:val="24"/>
                <w:szCs w:val="24"/>
              </w:rPr>
              <w:t>, л (наявного у замовника)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339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Об’ємна частка азоту %, не менше 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99,99 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25" w:rsidRPr="006C6E25" w:rsidTr="00CC55E4">
        <w:trPr>
          <w:trHeight w:val="138"/>
        </w:trPr>
        <w:tc>
          <w:tcPr>
            <w:tcW w:w="538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Клас чистоти (сорт) азоту 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 xml:space="preserve">Підвищена чистота </w:t>
            </w:r>
          </w:p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25">
              <w:rPr>
                <w:rFonts w:ascii="Times New Roman" w:hAnsi="Times New Roman"/>
                <w:sz w:val="24"/>
                <w:szCs w:val="24"/>
              </w:rPr>
              <w:t>(1 сорт)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C6E25" w:rsidRPr="006C6E25" w:rsidRDefault="006C6E25" w:rsidP="006C6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E25" w:rsidRPr="006C6E25" w:rsidRDefault="006C6E25" w:rsidP="006C6E25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</w:rPr>
      </w:pPr>
    </w:p>
    <w:p w:rsidR="006C6E25" w:rsidRPr="006C6E25" w:rsidRDefault="006C6E25" w:rsidP="006C6E25">
      <w:pPr>
        <w:widowControl w:val="0"/>
        <w:tabs>
          <w:tab w:val="left" w:pos="1069"/>
        </w:tabs>
        <w:spacing w:after="0" w:line="240" w:lineRule="auto"/>
        <w:ind w:firstLine="40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6E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6E25">
        <w:rPr>
          <w:rFonts w:ascii="Times New Roman" w:hAnsi="Times New Roman"/>
          <w:b/>
          <w:i/>
          <w:sz w:val="24"/>
          <w:szCs w:val="24"/>
          <w:u w:val="single"/>
        </w:rPr>
        <w:t>Основні вимоги до продукції, що поставляється.</w:t>
      </w:r>
    </w:p>
    <w:p w:rsidR="006C6E25" w:rsidRPr="006C6E25" w:rsidRDefault="006C6E25" w:rsidP="006C6E25">
      <w:pPr>
        <w:spacing w:after="0" w:line="240" w:lineRule="auto"/>
        <w:ind w:firstLine="708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6C6E25">
        <w:rPr>
          <w:rFonts w:ascii="Times New Roman" w:hAnsi="Times New Roman"/>
          <w:sz w:val="24"/>
          <w:szCs w:val="24"/>
        </w:rPr>
        <w:t xml:space="preserve">1. Якість товару підтверджується паспортом або сертифікатом якості, або </w:t>
      </w:r>
    </w:p>
    <w:p w:rsidR="006C6E25" w:rsidRPr="006C6E25" w:rsidRDefault="006C6E25" w:rsidP="006C6E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E25">
        <w:rPr>
          <w:rFonts w:ascii="Times New Roman" w:hAnsi="Times New Roman"/>
          <w:sz w:val="24"/>
          <w:szCs w:val="24"/>
        </w:rPr>
        <w:t xml:space="preserve">сертифікатом відповідності, або іншим документом, що підтверджує якість або відповідність товару </w:t>
      </w:r>
      <w:r w:rsidRPr="006C6E25">
        <w:rPr>
          <w:rFonts w:ascii="Times New Roman" w:hAnsi="Times New Roman"/>
          <w:i/>
          <w:sz w:val="24"/>
          <w:szCs w:val="24"/>
        </w:rPr>
        <w:t>(Для підтвердження якості або відповідності товару).</w:t>
      </w:r>
    </w:p>
    <w:p w:rsidR="006C6E25" w:rsidRPr="006C6E25" w:rsidRDefault="006C6E25" w:rsidP="006C6E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6E25">
        <w:rPr>
          <w:rFonts w:ascii="Times New Roman" w:hAnsi="Times New Roman"/>
          <w:sz w:val="24"/>
          <w:szCs w:val="24"/>
        </w:rPr>
        <w:t>2. Термін придатності товару становить 12 місяців від дати виготовлення</w:t>
      </w:r>
      <w:r w:rsidRPr="006C6E25">
        <w:rPr>
          <w:rFonts w:ascii="Times New Roman" w:hAnsi="Times New Roman"/>
          <w:i/>
          <w:sz w:val="24"/>
          <w:szCs w:val="24"/>
        </w:rPr>
        <w:t xml:space="preserve"> (</w:t>
      </w:r>
      <w:r w:rsidRPr="006C6E25">
        <w:rPr>
          <w:rFonts w:ascii="Times New Roman" w:hAnsi="Times New Roman"/>
          <w:i/>
          <w:color w:val="000000"/>
          <w:sz w:val="24"/>
          <w:szCs w:val="24"/>
        </w:rPr>
        <w:t>З метою забезпечення придатними газами для роботи аналітичного обладнання</w:t>
      </w:r>
      <w:r w:rsidRPr="006C6E25">
        <w:rPr>
          <w:rFonts w:ascii="Times New Roman" w:hAnsi="Times New Roman"/>
          <w:i/>
          <w:sz w:val="24"/>
          <w:szCs w:val="24"/>
        </w:rPr>
        <w:t>)</w:t>
      </w:r>
      <w:r w:rsidRPr="006C6E25">
        <w:rPr>
          <w:rFonts w:ascii="Times New Roman" w:hAnsi="Times New Roman"/>
          <w:sz w:val="24"/>
          <w:szCs w:val="24"/>
        </w:rPr>
        <w:t>.</w:t>
      </w:r>
    </w:p>
    <w:p w:rsidR="006C6E25" w:rsidRPr="006C6E25" w:rsidRDefault="006C6E25" w:rsidP="006C6E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6E25">
        <w:rPr>
          <w:rFonts w:ascii="Times New Roman" w:hAnsi="Times New Roman"/>
          <w:sz w:val="24"/>
          <w:szCs w:val="24"/>
        </w:rPr>
        <w:t xml:space="preserve">3. Доставка товару здійснюється окремими партіями за заявкою та </w:t>
      </w:r>
      <w:proofErr w:type="spellStart"/>
      <w:r w:rsidRPr="006C6E25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C6E25">
        <w:rPr>
          <w:rFonts w:ascii="Times New Roman" w:hAnsi="Times New Roman"/>
          <w:sz w:val="24"/>
          <w:szCs w:val="24"/>
        </w:rPr>
        <w:t xml:space="preserve"> Замовника транспортом Постачальника у термін не пізніше 10 (десяти) робочих днів з дати подання заявки Покупцем (</w:t>
      </w:r>
      <w:r w:rsidRPr="006C6E25">
        <w:rPr>
          <w:rFonts w:ascii="Times New Roman" w:hAnsi="Times New Roman"/>
          <w:i/>
          <w:sz w:val="24"/>
          <w:szCs w:val="24"/>
        </w:rPr>
        <w:t xml:space="preserve">З метою поставки кількості товару, який можливо розмістити за </w:t>
      </w:r>
      <w:proofErr w:type="spellStart"/>
      <w:r w:rsidRPr="006C6E25">
        <w:rPr>
          <w:rFonts w:ascii="Times New Roman" w:hAnsi="Times New Roman"/>
          <w:i/>
          <w:sz w:val="24"/>
          <w:szCs w:val="24"/>
        </w:rPr>
        <w:t>адресою</w:t>
      </w:r>
      <w:proofErr w:type="spellEnd"/>
      <w:r w:rsidRPr="006C6E25">
        <w:rPr>
          <w:rFonts w:ascii="Times New Roman" w:hAnsi="Times New Roman"/>
          <w:i/>
          <w:sz w:val="24"/>
          <w:szCs w:val="24"/>
        </w:rPr>
        <w:t xml:space="preserve"> замовника із дотриманням техніки безпеки роботи із стисненими газами та вчасного забезпечення таким товаром</w:t>
      </w:r>
      <w:r w:rsidRPr="006C6E25">
        <w:rPr>
          <w:rFonts w:ascii="Times New Roman" w:hAnsi="Times New Roman"/>
          <w:sz w:val="24"/>
          <w:szCs w:val="24"/>
        </w:rPr>
        <w:t xml:space="preserve">). </w:t>
      </w:r>
    </w:p>
    <w:p w:rsidR="006C6E25" w:rsidRPr="006C6E25" w:rsidRDefault="006C6E25" w:rsidP="006C6E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6E25">
        <w:rPr>
          <w:rFonts w:ascii="Times New Roman" w:hAnsi="Times New Roman"/>
          <w:sz w:val="24"/>
          <w:szCs w:val="24"/>
        </w:rPr>
        <w:t xml:space="preserve">4. Балони об’ємом 40 дм3, що відповідають вимогам НПАОП 0.00-1.81-18 </w:t>
      </w:r>
      <w:bookmarkStart w:id="2" w:name="_GoBack"/>
      <w:bookmarkEnd w:id="2"/>
      <w:r w:rsidRPr="006C6E25">
        <w:rPr>
          <w:rFonts w:ascii="Times New Roman" w:hAnsi="Times New Roman"/>
          <w:sz w:val="24"/>
          <w:szCs w:val="24"/>
        </w:rPr>
        <w:t>(</w:t>
      </w:r>
      <w:r w:rsidRPr="006C6E25">
        <w:rPr>
          <w:rFonts w:ascii="Times New Roman" w:hAnsi="Times New Roman"/>
          <w:i/>
          <w:sz w:val="24"/>
          <w:szCs w:val="24"/>
        </w:rPr>
        <w:t>З метою дотримання вимог техніки безпеки до упакування зазначеної категорії товару</w:t>
      </w:r>
      <w:r w:rsidRPr="006C6E25">
        <w:rPr>
          <w:rFonts w:ascii="Times New Roman" w:hAnsi="Times New Roman"/>
          <w:sz w:val="24"/>
          <w:szCs w:val="24"/>
        </w:rPr>
        <w:t>).</w:t>
      </w:r>
    </w:p>
    <w:p w:rsidR="006C6E25" w:rsidRPr="006C6E25" w:rsidRDefault="006C6E25" w:rsidP="006C6E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E25" w:rsidRPr="006C6E25" w:rsidRDefault="006C6E25" w:rsidP="006C6E25">
      <w:pPr>
        <w:spacing w:after="0" w:line="240" w:lineRule="auto"/>
        <w:ind w:firstLine="708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6C6E25">
        <w:rPr>
          <w:rFonts w:ascii="Times New Roman" w:hAnsi="Times New Roman"/>
          <w:b/>
          <w:i/>
          <w:sz w:val="24"/>
          <w:szCs w:val="24"/>
          <w:u w:val="single"/>
        </w:rPr>
        <w:t>Вимоги до упаковки і її маркування.</w:t>
      </w:r>
    </w:p>
    <w:p w:rsidR="006C6E25" w:rsidRPr="006C6E25" w:rsidRDefault="006C6E25" w:rsidP="006C6E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6E25">
        <w:rPr>
          <w:rFonts w:ascii="Times New Roman" w:hAnsi="Times New Roman"/>
          <w:sz w:val="24"/>
          <w:szCs w:val="24"/>
        </w:rPr>
        <w:t>1. Аргон та гелій поставляється в тарі, яка відповідає вимогам НПАОП 0.00-1.81-18 та забезпечує збереження вантажу при транспортуванні і зберіганні (</w:t>
      </w:r>
      <w:r w:rsidRPr="006C6E25">
        <w:rPr>
          <w:rFonts w:ascii="Times New Roman" w:hAnsi="Times New Roman"/>
          <w:i/>
          <w:sz w:val="24"/>
          <w:szCs w:val="24"/>
        </w:rPr>
        <w:t>З метою дотримання вимог техніки безпеки до упакування зазначеної категорії товару</w:t>
      </w:r>
      <w:r w:rsidRPr="006C6E25">
        <w:rPr>
          <w:rFonts w:ascii="Times New Roman" w:hAnsi="Times New Roman"/>
          <w:sz w:val="24"/>
          <w:szCs w:val="24"/>
        </w:rPr>
        <w:t>).</w:t>
      </w:r>
    </w:p>
    <w:p w:rsidR="006C6E25" w:rsidRPr="006C6E25" w:rsidRDefault="006C6E25" w:rsidP="006C6E25">
      <w:pPr>
        <w:widowControl w:val="0"/>
        <w:tabs>
          <w:tab w:val="left" w:pos="1069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6C6E25" w:rsidRDefault="006C6E25" w:rsidP="006C6E25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</w:rPr>
      </w:pPr>
    </w:p>
    <w:p w:rsidR="006C6E25" w:rsidRDefault="006C6E25" w:rsidP="006C6E25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</w:rPr>
      </w:pPr>
    </w:p>
    <w:p w:rsidR="006C6E25" w:rsidRPr="00776A58" w:rsidRDefault="006C6E25" w:rsidP="006C6E25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column"/>
      </w:r>
    </w:p>
    <w:p w:rsidR="006C6E25" w:rsidRPr="00705DD2" w:rsidRDefault="006C6E25" w:rsidP="006C6E25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  <w:bookmarkStart w:id="3" w:name="bookmark3"/>
      <w:r w:rsidRPr="00705DD2"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  <w:t>Обґрунтування</w:t>
      </w:r>
      <w:bookmarkEnd w:id="3"/>
    </w:p>
    <w:p w:rsidR="006C6E25" w:rsidRPr="00705DD2" w:rsidRDefault="006C6E25" w:rsidP="006C6E25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  <w:r w:rsidRPr="00705DD2"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  <w:t>розміру бюджетного призначення та очікуваної вартості</w:t>
      </w:r>
    </w:p>
    <w:p w:rsidR="006C6E25" w:rsidRDefault="006C6E25" w:rsidP="006C6E25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  <w:r w:rsidRPr="00705DD2"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  <w:t>предмета закупівлі</w:t>
      </w:r>
    </w:p>
    <w:p w:rsidR="006C6E25" w:rsidRPr="00705DD2" w:rsidRDefault="006C6E25" w:rsidP="006C6E25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05DD2">
        <w:rPr>
          <w:rFonts w:ascii="Times New Roman" w:hAnsi="Times New Roman"/>
          <w:b/>
          <w:bCs/>
          <w:spacing w:val="-1"/>
          <w:sz w:val="28"/>
          <w:szCs w:val="28"/>
        </w:rPr>
        <w:t xml:space="preserve">Код ДК 021:2015 24110000-8 Промислові гази (Аргон, гелій, рідкий азот) </w:t>
      </w:r>
    </w:p>
    <w:p w:rsidR="006C6E25" w:rsidRPr="00705DD2" w:rsidRDefault="006C6E25" w:rsidP="006C6E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  <w:r w:rsidRPr="00705DD2">
        <w:rPr>
          <w:rFonts w:ascii="Times New Roman" w:eastAsia="Times New Roman" w:hAnsi="Times New Roman"/>
          <w:iCs/>
          <w:sz w:val="20"/>
          <w:szCs w:val="28"/>
        </w:rPr>
        <w:t>(назва предмета закупівлі)</w:t>
      </w:r>
    </w:p>
    <w:p w:rsidR="006C6E25" w:rsidRPr="00705DD2" w:rsidRDefault="006C6E25" w:rsidP="006C6E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</w:p>
    <w:p w:rsidR="006C6E25" w:rsidRPr="00705DD2" w:rsidRDefault="006C6E25" w:rsidP="006C6E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en-US"/>
        </w:rPr>
      </w:pPr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(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номер</w:t>
      </w:r>
      <w:proofErr w:type="spellEnd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/ 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ідентифікатор</w:t>
      </w:r>
      <w:proofErr w:type="spellEnd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 </w:t>
      </w:r>
      <w:r w:rsidRPr="006C6E25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UA-2023-08-31-009698-a</w:t>
      </w:r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)</w:t>
      </w:r>
    </w:p>
    <w:p w:rsidR="006C6E25" w:rsidRDefault="006C6E25" w:rsidP="006C6E25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</w:p>
    <w:p w:rsidR="006C6E25" w:rsidRPr="00705DD2" w:rsidRDefault="006C6E25" w:rsidP="006C6E25">
      <w:pPr>
        <w:widowControl w:val="0"/>
        <w:spacing w:after="0" w:line="228" w:lineRule="auto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</w:p>
    <w:p w:rsidR="006C6E25" w:rsidRPr="00705DD2" w:rsidRDefault="006C6E25" w:rsidP="006C6E25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uk-UA" w:bidi="uk-UA"/>
        </w:rPr>
      </w:pPr>
      <w:r w:rsidRPr="00705DD2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uk-UA" w:bidi="uk-UA"/>
        </w:rPr>
        <w:t>380 622,20 з ПДВ</w:t>
      </w:r>
    </w:p>
    <w:p w:rsidR="006C6E25" w:rsidRPr="00705DD2" w:rsidRDefault="006C6E25" w:rsidP="006C6E25">
      <w:pPr>
        <w:widowControl w:val="0"/>
        <w:spacing w:after="0" w:line="228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  <w:r w:rsidRPr="00705DD2"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:rsidR="006C6E25" w:rsidRPr="00705DD2" w:rsidRDefault="006C6E25" w:rsidP="006C6E25">
      <w:pPr>
        <w:widowControl w:val="0"/>
        <w:spacing w:after="0" w:line="228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</w:p>
    <w:p w:rsidR="006C6E25" w:rsidRPr="00705DD2" w:rsidRDefault="006C6E25" w:rsidP="006C6E25">
      <w:pPr>
        <w:widowControl w:val="0"/>
        <w:spacing w:after="0" w:line="228" w:lineRule="auto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5245"/>
      </w:tblGrid>
      <w:tr w:rsidR="006C6E25" w:rsidRPr="00705DD2" w:rsidTr="00CC55E4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uk-UA" w:bidi="uk-UA"/>
              </w:rPr>
              <w:t>№</w:t>
            </w:r>
          </w:p>
          <w:p w:rsidR="006C6E25" w:rsidRPr="00705DD2" w:rsidRDefault="006C6E25" w:rsidP="00CC55E4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6C6E25" w:rsidRPr="00705DD2" w:rsidTr="00CC55E4">
        <w:trPr>
          <w:trHeight w:hRule="exact" w:val="22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223" w:lineRule="auto"/>
              <w:rPr>
                <w:rFonts w:ascii="Times New Roman" w:eastAsia="Arial Unicode MS" w:hAnsi="Times New Roman"/>
                <w:sz w:val="18"/>
                <w:szCs w:val="18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sz w:val="18"/>
                <w:szCs w:val="18"/>
                <w:lang w:eastAsia="uk-UA" w:bidi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380 622,20</w:t>
            </w:r>
          </w:p>
          <w:p w:rsidR="006C6E25" w:rsidRPr="00705DD2" w:rsidRDefault="006C6E25" w:rsidP="00CC55E4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705DD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380 622,20</w:t>
            </w:r>
          </w:p>
          <w:p w:rsidR="006C6E25" w:rsidRPr="00705DD2" w:rsidRDefault="006C6E25" w:rsidP="00CC55E4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  <w:p w:rsidR="006C6E25" w:rsidRPr="00705DD2" w:rsidRDefault="006C6E25" w:rsidP="00CC55E4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25" w:rsidRPr="00705DD2" w:rsidRDefault="006C6E25" w:rsidP="00CC55E4">
            <w:pPr>
              <w:widowControl w:val="0"/>
              <w:spacing w:after="0" w:line="307" w:lineRule="exact"/>
              <w:ind w:left="131" w:right="132" w:firstLine="284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uk-UA" w:bidi="uk-UA"/>
              </w:rPr>
            </w:pPr>
            <w:r w:rsidRPr="00705DD2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k-UA"/>
              </w:rPr>
              <w:t>Очікувана вартість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</w:t>
            </w:r>
          </w:p>
        </w:tc>
      </w:tr>
    </w:tbl>
    <w:p w:rsidR="006C6E25" w:rsidRPr="00E01BA0" w:rsidRDefault="006C6E25" w:rsidP="006C6E25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050444" w:rsidRDefault="00050444"/>
    <w:sectPr w:rsidR="0005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2121"/>
    <w:multiLevelType w:val="hybridMultilevel"/>
    <w:tmpl w:val="4BC4162C"/>
    <w:lvl w:ilvl="0" w:tplc="37B0DA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F9C"/>
    <w:multiLevelType w:val="hybridMultilevel"/>
    <w:tmpl w:val="4BA69CE4"/>
    <w:lvl w:ilvl="0" w:tplc="120C93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65C91"/>
    <w:multiLevelType w:val="hybridMultilevel"/>
    <w:tmpl w:val="DBE6B092"/>
    <w:lvl w:ilvl="0" w:tplc="47DAC7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25"/>
    <w:rsid w:val="00050444"/>
    <w:rsid w:val="006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03F7"/>
  <w15:chartTrackingRefBased/>
  <w15:docId w15:val="{AAF2A028-4689-4D64-8AC1-C7F5B25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C6E25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C6E25"/>
    <w:pPr>
      <w:widowControl w:val="0"/>
      <w:spacing w:after="560" w:line="276" w:lineRule="auto"/>
      <w:ind w:firstLine="400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3">
    <w:name w:val="Основной текст (3)_"/>
    <w:link w:val="30"/>
    <w:rsid w:val="006C6E25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E25"/>
    <w:pPr>
      <w:widowControl w:val="0"/>
      <w:shd w:val="clear" w:color="auto" w:fill="FFFFFF"/>
      <w:spacing w:after="0" w:line="307" w:lineRule="exact"/>
    </w:pPr>
    <w:rPr>
      <w:rFonts w:asciiTheme="minorHAnsi" w:eastAsia="Times New Roman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2023-09-01T08:31:00Z</dcterms:created>
  <dcterms:modified xsi:type="dcterms:W3CDTF">2023-09-01T08:34:00Z</dcterms:modified>
</cp:coreProperties>
</file>