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F0C9" w14:textId="77777777" w:rsidR="0020336B" w:rsidRPr="0008335F" w:rsidRDefault="0020336B" w:rsidP="0020336B">
      <w:pPr>
        <w:spacing w:after="0" w:line="240" w:lineRule="auto"/>
        <w:jc w:val="center"/>
        <w:rPr>
          <w:rFonts w:ascii="Times New Roman" w:eastAsia="Times New Roman" w:hAnsi="Times New Roman"/>
          <w:b/>
          <w:sz w:val="28"/>
          <w:szCs w:val="24"/>
          <w:lang w:val="uk-UA" w:eastAsia="ru-RU"/>
        </w:rPr>
      </w:pPr>
      <w:r w:rsidRPr="0008335F">
        <w:rPr>
          <w:rFonts w:ascii="Times New Roman" w:eastAsia="Times New Roman" w:hAnsi="Times New Roman"/>
          <w:b/>
          <w:sz w:val="28"/>
          <w:szCs w:val="24"/>
          <w:lang w:val="uk-UA" w:eastAsia="ru-RU"/>
        </w:rPr>
        <w:t>Обґрунтування</w:t>
      </w:r>
    </w:p>
    <w:p w14:paraId="315B0232" w14:textId="77777777" w:rsidR="0020336B" w:rsidRPr="0008335F" w:rsidRDefault="0020336B" w:rsidP="0020336B">
      <w:pPr>
        <w:spacing w:after="0" w:line="240" w:lineRule="auto"/>
        <w:jc w:val="center"/>
        <w:rPr>
          <w:rFonts w:ascii="Times New Roman" w:eastAsia="Times New Roman" w:hAnsi="Times New Roman"/>
          <w:b/>
          <w:caps/>
          <w:sz w:val="28"/>
          <w:szCs w:val="24"/>
          <w:lang w:val="uk-UA" w:eastAsia="ru-RU"/>
        </w:rPr>
      </w:pPr>
      <w:r w:rsidRPr="0008335F">
        <w:rPr>
          <w:rFonts w:ascii="Times New Roman" w:eastAsia="Times New Roman" w:hAnsi="Times New Roman"/>
          <w:b/>
          <w:sz w:val="28"/>
          <w:szCs w:val="24"/>
          <w:lang w:val="uk-UA" w:eastAsia="ru-RU"/>
        </w:rPr>
        <w:t>технічних та якісних характеристик предмета закупівлі</w:t>
      </w:r>
    </w:p>
    <w:p w14:paraId="7AFBADAE" w14:textId="77777777" w:rsidR="001219BA" w:rsidRDefault="001219BA" w:rsidP="001219BA">
      <w:pPr>
        <w:spacing w:after="0" w:line="240" w:lineRule="auto"/>
        <w:jc w:val="center"/>
        <w:rPr>
          <w:rFonts w:ascii="Times New Roman" w:hAnsi="Times New Roman"/>
          <w:b/>
          <w:bCs/>
          <w:spacing w:val="-1"/>
          <w:sz w:val="28"/>
          <w:szCs w:val="28"/>
          <w:lang w:val="uk-UA"/>
        </w:rPr>
      </w:pPr>
      <w:r w:rsidRPr="001219BA">
        <w:rPr>
          <w:rFonts w:ascii="Times New Roman" w:hAnsi="Times New Roman"/>
          <w:b/>
          <w:bCs/>
          <w:spacing w:val="-1"/>
          <w:sz w:val="28"/>
          <w:szCs w:val="28"/>
          <w:lang w:val="uk-UA"/>
        </w:rPr>
        <w:t>Код ДК 021:2015 38430000-8 Детектори та аналізатори (Науково-дослідний комплекс на базі УФ-спектрофотометра)</w:t>
      </w:r>
    </w:p>
    <w:p w14:paraId="58AB0755" w14:textId="77777777" w:rsidR="001219BA" w:rsidRPr="001219BA" w:rsidRDefault="001219BA" w:rsidP="001219BA">
      <w:pPr>
        <w:widowControl w:val="0"/>
        <w:spacing w:after="0" w:line="240" w:lineRule="auto"/>
        <w:contextualSpacing/>
        <w:jc w:val="center"/>
        <w:rPr>
          <w:rFonts w:ascii="Times New Roman" w:eastAsia="Times New Roman" w:hAnsi="Times New Roman"/>
          <w:iCs/>
          <w:color w:val="000000"/>
          <w:sz w:val="28"/>
          <w:szCs w:val="28"/>
          <w:lang w:val="ru-RU" w:eastAsia="ru-RU"/>
        </w:rPr>
      </w:pPr>
      <w:r w:rsidRPr="001219BA">
        <w:rPr>
          <w:rFonts w:ascii="Times New Roman" w:hAnsi="Times New Roman"/>
          <w:b/>
          <w:bCs/>
          <w:spacing w:val="-1"/>
          <w:sz w:val="28"/>
          <w:szCs w:val="28"/>
          <w:lang w:val="uk-UA"/>
        </w:rPr>
        <w:t xml:space="preserve"> </w:t>
      </w:r>
      <w:r w:rsidRPr="001219BA">
        <w:rPr>
          <w:rFonts w:ascii="Times New Roman" w:eastAsia="Times New Roman" w:hAnsi="Times New Roman"/>
          <w:iCs/>
          <w:color w:val="000000"/>
          <w:sz w:val="20"/>
          <w:szCs w:val="28"/>
          <w:lang w:val="ru-RU" w:eastAsia="ru-RU"/>
        </w:rPr>
        <w:t>(</w:t>
      </w:r>
      <w:proofErr w:type="spellStart"/>
      <w:r w:rsidRPr="001219BA">
        <w:rPr>
          <w:rFonts w:ascii="Times New Roman" w:eastAsia="Times New Roman" w:hAnsi="Times New Roman"/>
          <w:iCs/>
          <w:color w:val="000000"/>
          <w:sz w:val="20"/>
          <w:szCs w:val="28"/>
          <w:lang w:val="ru-RU" w:eastAsia="ru-RU"/>
        </w:rPr>
        <w:t>назва</w:t>
      </w:r>
      <w:proofErr w:type="spellEnd"/>
      <w:r w:rsidRPr="001219BA">
        <w:rPr>
          <w:rFonts w:ascii="Times New Roman" w:eastAsia="Times New Roman" w:hAnsi="Times New Roman"/>
          <w:iCs/>
          <w:color w:val="000000"/>
          <w:sz w:val="20"/>
          <w:szCs w:val="28"/>
          <w:lang w:val="ru-RU" w:eastAsia="ru-RU"/>
        </w:rPr>
        <w:t xml:space="preserve"> предмета </w:t>
      </w:r>
      <w:proofErr w:type="spellStart"/>
      <w:r w:rsidRPr="001219BA">
        <w:rPr>
          <w:rFonts w:ascii="Times New Roman" w:eastAsia="Times New Roman" w:hAnsi="Times New Roman"/>
          <w:iCs/>
          <w:color w:val="000000"/>
          <w:sz w:val="20"/>
          <w:szCs w:val="28"/>
          <w:lang w:val="ru-RU" w:eastAsia="ru-RU"/>
        </w:rPr>
        <w:t>закупівлі</w:t>
      </w:r>
      <w:proofErr w:type="spellEnd"/>
      <w:r w:rsidRPr="001219BA">
        <w:rPr>
          <w:rFonts w:ascii="Times New Roman" w:eastAsia="Times New Roman" w:hAnsi="Times New Roman"/>
          <w:iCs/>
          <w:color w:val="000000"/>
          <w:sz w:val="20"/>
          <w:szCs w:val="28"/>
          <w:lang w:val="ru-RU" w:eastAsia="ru-RU"/>
        </w:rPr>
        <w:t>)</w:t>
      </w:r>
    </w:p>
    <w:p w14:paraId="408F4052" w14:textId="77777777" w:rsidR="001219BA" w:rsidRDefault="001219BA" w:rsidP="0009582D">
      <w:pPr>
        <w:spacing w:after="0" w:line="240" w:lineRule="auto"/>
        <w:jc w:val="center"/>
        <w:rPr>
          <w:rFonts w:ascii="Times New Roman" w:hAnsi="Times New Roman"/>
          <w:bCs/>
          <w:color w:val="000000"/>
          <w:sz w:val="24"/>
          <w:szCs w:val="24"/>
          <w:lang w:val="uk-UA"/>
        </w:rPr>
      </w:pPr>
    </w:p>
    <w:p w14:paraId="31305C63" w14:textId="43EA3AE5" w:rsidR="001219BA" w:rsidRPr="00267A1F" w:rsidRDefault="001219BA" w:rsidP="001219BA">
      <w:pPr>
        <w:spacing w:after="0" w:line="240" w:lineRule="auto"/>
        <w:contextualSpacing/>
        <w:jc w:val="center"/>
        <w:rPr>
          <w:rFonts w:ascii="Times New Roman" w:hAnsi="Times New Roman"/>
          <w:b/>
          <w:color w:val="000000"/>
          <w:sz w:val="28"/>
          <w:szCs w:val="24"/>
          <w:lang w:val="uk-UA"/>
        </w:rPr>
      </w:pPr>
      <w:r w:rsidRPr="00267A1F">
        <w:rPr>
          <w:rFonts w:ascii="Times New Roman" w:hAnsi="Times New Roman"/>
          <w:b/>
          <w:color w:val="000000"/>
          <w:sz w:val="28"/>
          <w:szCs w:val="24"/>
          <w:lang w:val="uk-UA"/>
        </w:rPr>
        <w:t>(номер / ідентифікатор закупівлі</w:t>
      </w:r>
      <w:r>
        <w:rPr>
          <w:rFonts w:ascii="Times New Roman" w:hAnsi="Times New Roman"/>
          <w:b/>
          <w:color w:val="000000"/>
          <w:sz w:val="28"/>
          <w:szCs w:val="24"/>
        </w:rPr>
        <w:t xml:space="preserve"> </w:t>
      </w:r>
      <w:r w:rsidRPr="001219BA">
        <w:rPr>
          <w:rFonts w:ascii="Times New Roman" w:hAnsi="Times New Roman"/>
          <w:b/>
          <w:color w:val="000000"/>
          <w:sz w:val="28"/>
          <w:szCs w:val="24"/>
        </w:rPr>
        <w:t>UA-2024-04-04-011453-a</w:t>
      </w:r>
      <w:r w:rsidRPr="00267A1F">
        <w:rPr>
          <w:rFonts w:ascii="Times New Roman" w:hAnsi="Times New Roman"/>
          <w:b/>
          <w:color w:val="000000"/>
          <w:sz w:val="28"/>
          <w:szCs w:val="24"/>
          <w:lang w:val="uk-UA"/>
        </w:rPr>
        <w:t>)</w:t>
      </w:r>
    </w:p>
    <w:p w14:paraId="5590DB0D" w14:textId="77777777" w:rsidR="001219BA" w:rsidRPr="0008335F" w:rsidRDefault="001219BA" w:rsidP="0009582D">
      <w:pPr>
        <w:spacing w:after="0" w:line="240" w:lineRule="auto"/>
        <w:jc w:val="center"/>
        <w:rPr>
          <w:rFonts w:ascii="Times New Roman" w:hAnsi="Times New Roman"/>
          <w:bCs/>
          <w:color w:val="000000"/>
          <w:sz w:val="24"/>
          <w:szCs w:val="24"/>
          <w:lang w:val="uk-UA"/>
        </w:rPr>
      </w:pPr>
    </w:p>
    <w:p w14:paraId="667F13E7" w14:textId="77777777" w:rsidR="0020336B" w:rsidRPr="0008335F" w:rsidRDefault="0020336B" w:rsidP="0020336B">
      <w:pPr>
        <w:widowControl w:val="0"/>
        <w:spacing w:after="0" w:line="240" w:lineRule="auto"/>
        <w:ind w:firstLine="360"/>
        <w:rPr>
          <w:rFonts w:ascii="Times New Roman" w:eastAsia="Times New Roman" w:hAnsi="Times New Roman"/>
          <w:sz w:val="24"/>
          <w:szCs w:val="28"/>
          <w:lang w:val="uk-UA"/>
        </w:rPr>
      </w:pPr>
      <w:r w:rsidRPr="0008335F">
        <w:rPr>
          <w:rFonts w:ascii="Times New Roman" w:eastAsia="Times New Roman" w:hAnsi="Times New Roman"/>
          <w:sz w:val="24"/>
          <w:szCs w:val="28"/>
          <w:lang w:val="uk-UA"/>
        </w:rPr>
        <w:t>Технічні та якісні характеристики предмета закупівлі та їх обґрунтування щодо позиції / позицій предмета закупівлі:</w:t>
      </w:r>
    </w:p>
    <w:tbl>
      <w:tblPr>
        <w:tblpPr w:leftFromText="181" w:rightFromText="181" w:vertAnchor="text" w:horzAnchor="margin" w:tblpX="-157"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3260"/>
        <w:gridCol w:w="3260"/>
      </w:tblGrid>
      <w:tr w:rsidR="002F4685" w:rsidRPr="0008335F" w14:paraId="034FC2CA" w14:textId="77777777" w:rsidTr="001F6921">
        <w:trPr>
          <w:trHeight w:val="667"/>
        </w:trPr>
        <w:tc>
          <w:tcPr>
            <w:tcW w:w="846" w:type="dxa"/>
            <w:vAlign w:val="center"/>
          </w:tcPr>
          <w:p w14:paraId="342B7CF4" w14:textId="77777777" w:rsidR="002F4685" w:rsidRPr="0008335F" w:rsidRDefault="002F4685" w:rsidP="000C74E4">
            <w:pPr>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hAnsi="Times New Roman"/>
                <w:b/>
                <w:bCs/>
                <w:sz w:val="24"/>
                <w:szCs w:val="24"/>
                <w:lang w:val="uk-UA"/>
              </w:rPr>
              <w:t>№</w:t>
            </w:r>
            <w:r w:rsidRPr="0008335F">
              <w:rPr>
                <w:rFonts w:ascii="Times New Roman" w:hAnsi="Times New Roman"/>
                <w:b/>
                <w:bCs/>
                <w:spacing w:val="8"/>
                <w:sz w:val="24"/>
                <w:szCs w:val="24"/>
                <w:lang w:val="uk-UA"/>
              </w:rPr>
              <w:t xml:space="preserve"> з</w:t>
            </w:r>
            <w:r w:rsidRPr="0008335F">
              <w:rPr>
                <w:rFonts w:ascii="Times New Roman" w:hAnsi="Times New Roman"/>
                <w:b/>
                <w:bCs/>
                <w:sz w:val="24"/>
                <w:szCs w:val="24"/>
                <w:lang w:val="uk-UA"/>
              </w:rPr>
              <w:t>/п</w:t>
            </w:r>
          </w:p>
        </w:tc>
        <w:tc>
          <w:tcPr>
            <w:tcW w:w="2835" w:type="dxa"/>
            <w:shd w:val="clear" w:color="auto" w:fill="auto"/>
            <w:vAlign w:val="center"/>
          </w:tcPr>
          <w:p w14:paraId="03657609" w14:textId="77777777" w:rsidR="002F4685" w:rsidRPr="0008335F" w:rsidRDefault="002F4685" w:rsidP="000C74E4">
            <w:pPr>
              <w:autoSpaceDE w:val="0"/>
              <w:autoSpaceDN w:val="0"/>
              <w:adjustRightInd w:val="0"/>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Найменування</w:t>
            </w:r>
          </w:p>
        </w:tc>
        <w:tc>
          <w:tcPr>
            <w:tcW w:w="3260" w:type="dxa"/>
            <w:shd w:val="clear" w:color="auto" w:fill="auto"/>
          </w:tcPr>
          <w:p w14:paraId="666DDF21" w14:textId="77777777" w:rsidR="002F4685" w:rsidRPr="0008335F" w:rsidRDefault="002F4685" w:rsidP="000C74E4">
            <w:pPr>
              <w:widowControl w:val="0"/>
              <w:spacing w:after="0" w:line="240" w:lineRule="auto"/>
              <w:jc w:val="center"/>
              <w:rPr>
                <w:rFonts w:ascii="Times New Roman" w:eastAsia="Times New Roman" w:hAnsi="Times New Roman"/>
                <w:sz w:val="24"/>
                <w:szCs w:val="24"/>
                <w:lang w:val="uk-UA"/>
              </w:rPr>
            </w:pPr>
            <w:r w:rsidRPr="0008335F">
              <w:rPr>
                <w:rFonts w:ascii="Times New Roman" w:hAnsi="Times New Roman"/>
                <w:b/>
                <w:spacing w:val="9"/>
                <w:sz w:val="24"/>
                <w:szCs w:val="24"/>
                <w:lang w:val="uk-UA"/>
              </w:rPr>
              <w:t>Параметри технічних (якісних) характеристик предмета закупівлі</w:t>
            </w:r>
          </w:p>
        </w:tc>
        <w:tc>
          <w:tcPr>
            <w:tcW w:w="3260" w:type="dxa"/>
          </w:tcPr>
          <w:p w14:paraId="2015E71B" w14:textId="77777777" w:rsidR="002F4685" w:rsidRPr="0008335F" w:rsidRDefault="002F4685" w:rsidP="000C74E4">
            <w:pPr>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Обґрунтування технічних та якісних характеристик</w:t>
            </w:r>
          </w:p>
        </w:tc>
      </w:tr>
      <w:tr w:rsidR="002F4685" w:rsidRPr="0008335F" w14:paraId="6ED8A96D" w14:textId="77777777" w:rsidTr="001F6921">
        <w:trPr>
          <w:trHeight w:val="447"/>
        </w:trPr>
        <w:tc>
          <w:tcPr>
            <w:tcW w:w="846" w:type="dxa"/>
            <w:vAlign w:val="center"/>
          </w:tcPr>
          <w:p w14:paraId="25F079E7" w14:textId="77777777" w:rsidR="002F4685" w:rsidRPr="0008335F" w:rsidRDefault="002F4685" w:rsidP="00805918">
            <w:pPr>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1</w:t>
            </w:r>
          </w:p>
        </w:tc>
        <w:tc>
          <w:tcPr>
            <w:tcW w:w="2835" w:type="dxa"/>
            <w:shd w:val="clear" w:color="auto" w:fill="auto"/>
            <w:vAlign w:val="center"/>
          </w:tcPr>
          <w:p w14:paraId="15816771" w14:textId="77777777" w:rsidR="002F4685" w:rsidRPr="0008335F" w:rsidRDefault="002F4685" w:rsidP="00BE2A66">
            <w:pPr>
              <w:autoSpaceDE w:val="0"/>
              <w:autoSpaceDN w:val="0"/>
              <w:adjustRightInd w:val="0"/>
              <w:spacing w:after="0" w:line="240" w:lineRule="auto"/>
              <w:contextualSpacing/>
              <w:jc w:val="both"/>
              <w:rPr>
                <w:rFonts w:ascii="Times New Roman" w:eastAsia="Times New Roman" w:hAnsi="Times New Roman"/>
                <w:b/>
                <w:sz w:val="24"/>
                <w:szCs w:val="24"/>
                <w:lang w:val="uk-UA" w:eastAsia="x-none"/>
              </w:rPr>
            </w:pPr>
            <w:r w:rsidRPr="0008335F">
              <w:rPr>
                <w:rFonts w:ascii="Times New Roman" w:hAnsi="Times New Roman"/>
                <w:b/>
                <w:color w:val="000000"/>
                <w:sz w:val="24"/>
                <w:szCs w:val="24"/>
                <w:lang w:val="uk-UA"/>
              </w:rPr>
              <w:t xml:space="preserve">Науково-дослідний комплекс </w:t>
            </w:r>
            <w:r w:rsidRPr="0008335F">
              <w:rPr>
                <w:rFonts w:ascii="Times New Roman" w:eastAsia="Times New Roman" w:hAnsi="Times New Roman"/>
                <w:b/>
                <w:sz w:val="24"/>
                <w:szCs w:val="24"/>
                <w:lang w:val="uk-UA" w:eastAsia="x-none"/>
              </w:rPr>
              <w:t>на базі УФ-спектрофотометра</w:t>
            </w:r>
          </w:p>
        </w:tc>
        <w:tc>
          <w:tcPr>
            <w:tcW w:w="3260" w:type="dxa"/>
            <w:shd w:val="clear" w:color="auto" w:fill="auto"/>
            <w:vAlign w:val="center"/>
          </w:tcPr>
          <w:p w14:paraId="206A2056" w14:textId="77777777" w:rsidR="002F4685" w:rsidRPr="0008335F" w:rsidRDefault="002F4685" w:rsidP="00BE2A66">
            <w:pPr>
              <w:pStyle w:val="a5"/>
              <w:snapToGrid w:val="0"/>
              <w:contextualSpacing/>
              <w:jc w:val="center"/>
              <w:rPr>
                <w:b/>
                <w:lang w:val="uk-UA"/>
              </w:rPr>
            </w:pPr>
            <w:r w:rsidRPr="0008335F">
              <w:rPr>
                <w:b/>
                <w:lang w:val="uk-UA"/>
              </w:rPr>
              <w:t>1 комплект</w:t>
            </w:r>
          </w:p>
        </w:tc>
        <w:tc>
          <w:tcPr>
            <w:tcW w:w="3260" w:type="dxa"/>
            <w:vAlign w:val="center"/>
          </w:tcPr>
          <w:p w14:paraId="22674542" w14:textId="77777777" w:rsidR="002F4685" w:rsidRPr="0008335F" w:rsidRDefault="002F4685" w:rsidP="00BE2A66">
            <w:pPr>
              <w:pStyle w:val="a5"/>
              <w:snapToGrid w:val="0"/>
              <w:contextualSpacing/>
              <w:jc w:val="both"/>
              <w:rPr>
                <w:b/>
                <w:lang w:val="uk-UA"/>
              </w:rPr>
            </w:pPr>
          </w:p>
        </w:tc>
      </w:tr>
      <w:tr w:rsidR="002F4685" w:rsidRPr="0008335F" w14:paraId="3AFACE62" w14:textId="77777777" w:rsidTr="001F6921">
        <w:trPr>
          <w:trHeight w:val="1061"/>
        </w:trPr>
        <w:tc>
          <w:tcPr>
            <w:tcW w:w="846" w:type="dxa"/>
            <w:vAlign w:val="center"/>
          </w:tcPr>
          <w:p w14:paraId="08E89A23" w14:textId="77777777" w:rsidR="002F4685" w:rsidRPr="0008335F" w:rsidRDefault="002F4685" w:rsidP="00805918">
            <w:pPr>
              <w:pStyle w:val="a3"/>
              <w:spacing w:after="0" w:line="240" w:lineRule="auto"/>
              <w:ind w:left="0"/>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1.1</w:t>
            </w:r>
          </w:p>
        </w:tc>
        <w:tc>
          <w:tcPr>
            <w:tcW w:w="2835" w:type="dxa"/>
            <w:shd w:val="clear" w:color="auto" w:fill="auto"/>
            <w:vAlign w:val="center"/>
          </w:tcPr>
          <w:p w14:paraId="5E6DD49B" w14:textId="77777777" w:rsidR="002F4685" w:rsidRPr="0008335F" w:rsidRDefault="002F4685" w:rsidP="00BE2A66">
            <w:pPr>
              <w:autoSpaceDE w:val="0"/>
              <w:autoSpaceDN w:val="0"/>
              <w:adjustRightInd w:val="0"/>
              <w:spacing w:after="0" w:line="240" w:lineRule="auto"/>
              <w:contextualSpacing/>
              <w:jc w:val="both"/>
              <w:rPr>
                <w:rFonts w:ascii="Times New Roman" w:hAnsi="Times New Roman"/>
                <w:sz w:val="24"/>
                <w:szCs w:val="24"/>
                <w:lang w:val="uk-UA"/>
              </w:rPr>
            </w:pPr>
            <w:r w:rsidRPr="0008335F">
              <w:rPr>
                <w:rFonts w:ascii="Times New Roman" w:eastAsia="Times New Roman" w:hAnsi="Times New Roman"/>
                <w:sz w:val="24"/>
                <w:szCs w:val="24"/>
                <w:lang w:val="uk-UA" w:eastAsia="x-none"/>
              </w:rPr>
              <w:t xml:space="preserve">Науково-дослідний комплекс </w:t>
            </w:r>
            <w:r w:rsidRPr="0008335F">
              <w:rPr>
                <w:rFonts w:ascii="Times New Roman" w:eastAsia="Times New Roman" w:hAnsi="Times New Roman"/>
                <w:b/>
                <w:sz w:val="24"/>
                <w:szCs w:val="24"/>
                <w:lang w:val="uk-UA" w:eastAsia="x-none"/>
              </w:rPr>
              <w:t xml:space="preserve"> </w:t>
            </w:r>
            <w:r w:rsidRPr="0008335F">
              <w:rPr>
                <w:rFonts w:ascii="Times New Roman" w:eastAsia="Times New Roman" w:hAnsi="Times New Roman"/>
                <w:sz w:val="24"/>
                <w:szCs w:val="24"/>
                <w:lang w:val="uk-UA" w:eastAsia="x-none"/>
              </w:rPr>
              <w:t>на базі УФ-спектрофотометра</w:t>
            </w:r>
            <w:r w:rsidRPr="0008335F">
              <w:rPr>
                <w:rFonts w:ascii="Times New Roman" w:hAnsi="Times New Roman"/>
                <w:sz w:val="24"/>
                <w:szCs w:val="24"/>
                <w:lang w:val="uk-UA"/>
              </w:rPr>
              <w:t xml:space="preserve"> призначений для аналізу: </w:t>
            </w:r>
          </w:p>
        </w:tc>
        <w:tc>
          <w:tcPr>
            <w:tcW w:w="3260" w:type="dxa"/>
            <w:shd w:val="clear" w:color="auto" w:fill="auto"/>
            <w:vAlign w:val="center"/>
          </w:tcPr>
          <w:p w14:paraId="36821860" w14:textId="77777777" w:rsidR="002F4685" w:rsidRPr="0008335F" w:rsidRDefault="001F6921" w:rsidP="00BE2A66">
            <w:pPr>
              <w:pStyle w:val="a5"/>
              <w:snapToGrid w:val="0"/>
              <w:contextualSpacing/>
              <w:jc w:val="both"/>
              <w:rPr>
                <w:lang w:val="uk-UA"/>
              </w:rPr>
            </w:pPr>
            <w:r w:rsidRPr="0008335F">
              <w:rPr>
                <w:lang w:val="uk-UA"/>
              </w:rPr>
              <w:t>нафтопродуктів, забруднюючих речовин довкілля, люмінофорів, барвників, наркотичних засобів, психотропних речовин, їх аналогів та прекурсорів</w:t>
            </w:r>
          </w:p>
        </w:tc>
        <w:tc>
          <w:tcPr>
            <w:tcW w:w="3260" w:type="dxa"/>
            <w:vAlign w:val="center"/>
          </w:tcPr>
          <w:p w14:paraId="37EDDB17" w14:textId="77777777" w:rsidR="002F4685" w:rsidRPr="0008335F" w:rsidRDefault="00341313" w:rsidP="00BE2A66">
            <w:pPr>
              <w:autoSpaceDE w:val="0"/>
              <w:autoSpaceDN w:val="0"/>
              <w:adjustRightInd w:val="0"/>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Для вирішення аналітичних задач в області криміналістичних досліджень</w:t>
            </w:r>
          </w:p>
        </w:tc>
      </w:tr>
      <w:tr w:rsidR="002F4685" w:rsidRPr="0008335F" w14:paraId="4288B5CB" w14:textId="77777777" w:rsidTr="001F6921">
        <w:trPr>
          <w:trHeight w:val="1043"/>
        </w:trPr>
        <w:tc>
          <w:tcPr>
            <w:tcW w:w="846" w:type="dxa"/>
            <w:vAlign w:val="center"/>
          </w:tcPr>
          <w:p w14:paraId="42CC54F3" w14:textId="77777777" w:rsidR="002F4685" w:rsidRPr="0008335F" w:rsidRDefault="002F4685" w:rsidP="00805918">
            <w:pPr>
              <w:pStyle w:val="a3"/>
              <w:spacing w:after="0" w:line="240" w:lineRule="auto"/>
              <w:ind w:left="0"/>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1.2</w:t>
            </w:r>
          </w:p>
        </w:tc>
        <w:tc>
          <w:tcPr>
            <w:tcW w:w="2835" w:type="dxa"/>
            <w:shd w:val="clear" w:color="auto" w:fill="auto"/>
            <w:vAlign w:val="center"/>
          </w:tcPr>
          <w:p w14:paraId="33E3D5D4" w14:textId="77777777" w:rsidR="001F6921" w:rsidRPr="0008335F" w:rsidRDefault="002F4685" w:rsidP="00BE2A66">
            <w:pPr>
              <w:autoSpaceDE w:val="0"/>
              <w:autoSpaceDN w:val="0"/>
              <w:adjustRightInd w:val="0"/>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Техніка, що постачається, повинна бути </w:t>
            </w:r>
          </w:p>
          <w:p w14:paraId="468F00E7" w14:textId="77777777" w:rsidR="002F4685" w:rsidRPr="0008335F" w:rsidRDefault="002F4685" w:rsidP="00BE2A66">
            <w:pPr>
              <w:autoSpaceDE w:val="0"/>
              <w:autoSpaceDN w:val="0"/>
              <w:adjustRightInd w:val="0"/>
              <w:spacing w:after="0" w:line="240" w:lineRule="auto"/>
              <w:contextualSpacing/>
              <w:jc w:val="both"/>
              <w:rPr>
                <w:rFonts w:ascii="Times New Roman" w:eastAsia="Times New Roman" w:hAnsi="Times New Roman"/>
                <w:sz w:val="24"/>
                <w:szCs w:val="24"/>
                <w:lang w:val="uk-UA" w:eastAsia="x-none"/>
              </w:rPr>
            </w:pPr>
          </w:p>
        </w:tc>
        <w:tc>
          <w:tcPr>
            <w:tcW w:w="3260" w:type="dxa"/>
            <w:shd w:val="clear" w:color="auto" w:fill="auto"/>
            <w:vAlign w:val="center"/>
          </w:tcPr>
          <w:p w14:paraId="7722846B" w14:textId="77777777" w:rsidR="002F4685" w:rsidRPr="0008335F" w:rsidRDefault="001F6921" w:rsidP="00BE2A66">
            <w:pPr>
              <w:autoSpaceDE w:val="0"/>
              <w:autoSpaceDN w:val="0"/>
              <w:adjustRightInd w:val="0"/>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такою, що не використовувалася раніше</w:t>
            </w:r>
          </w:p>
        </w:tc>
        <w:tc>
          <w:tcPr>
            <w:tcW w:w="3260" w:type="dxa"/>
            <w:vAlign w:val="center"/>
          </w:tcPr>
          <w:p w14:paraId="023EE94C" w14:textId="77777777" w:rsidR="002F4685" w:rsidRPr="0008335F" w:rsidRDefault="00341313" w:rsidP="00BE2A66">
            <w:pPr>
              <w:pStyle w:val="a5"/>
              <w:snapToGrid w:val="0"/>
              <w:contextualSpacing/>
              <w:jc w:val="both"/>
              <w:rPr>
                <w:lang w:val="uk-UA"/>
              </w:rPr>
            </w:pPr>
            <w:r w:rsidRPr="0008335F">
              <w:rPr>
                <w:lang w:val="uk-UA"/>
              </w:rPr>
              <w:t>Забезпечить сучасним обладнанням із актуальними науково-технічними можливостями, а також подовжений строк її експлуатації</w:t>
            </w:r>
          </w:p>
        </w:tc>
      </w:tr>
      <w:tr w:rsidR="002F4685" w:rsidRPr="0008335F" w14:paraId="7FFC77A0" w14:textId="77777777" w:rsidTr="001F6921">
        <w:trPr>
          <w:trHeight w:val="456"/>
        </w:trPr>
        <w:tc>
          <w:tcPr>
            <w:tcW w:w="846" w:type="dxa"/>
            <w:vAlign w:val="center"/>
          </w:tcPr>
          <w:p w14:paraId="11B2F488" w14:textId="77777777" w:rsidR="002F4685" w:rsidRPr="0008335F" w:rsidRDefault="002F4685" w:rsidP="00805918">
            <w:pPr>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2</w:t>
            </w:r>
          </w:p>
        </w:tc>
        <w:tc>
          <w:tcPr>
            <w:tcW w:w="2835" w:type="dxa"/>
            <w:shd w:val="clear" w:color="auto" w:fill="auto"/>
            <w:vAlign w:val="center"/>
          </w:tcPr>
          <w:p w14:paraId="195BD056" w14:textId="77777777" w:rsidR="002F4685" w:rsidRPr="0008335F" w:rsidRDefault="002F4685" w:rsidP="00BE2A66">
            <w:pPr>
              <w:autoSpaceDE w:val="0"/>
              <w:autoSpaceDN w:val="0"/>
              <w:adjustRightInd w:val="0"/>
              <w:spacing w:after="0" w:line="240" w:lineRule="auto"/>
              <w:contextualSpacing/>
              <w:jc w:val="both"/>
              <w:rPr>
                <w:rFonts w:ascii="Times New Roman" w:hAnsi="Times New Roman"/>
                <w:b/>
                <w:bCs/>
                <w:sz w:val="24"/>
                <w:szCs w:val="24"/>
                <w:lang w:val="uk-UA"/>
              </w:rPr>
            </w:pPr>
            <w:r w:rsidRPr="0008335F">
              <w:rPr>
                <w:rFonts w:ascii="Times New Roman" w:hAnsi="Times New Roman"/>
                <w:b/>
                <w:bCs/>
                <w:sz w:val="24"/>
                <w:szCs w:val="24"/>
                <w:lang w:val="uk-UA"/>
              </w:rPr>
              <w:t xml:space="preserve">Комплектація </w:t>
            </w:r>
            <w:r w:rsidRPr="0008335F">
              <w:rPr>
                <w:rFonts w:ascii="Times New Roman" w:eastAsia="Times New Roman" w:hAnsi="Times New Roman"/>
                <w:b/>
                <w:sz w:val="24"/>
                <w:szCs w:val="24"/>
                <w:lang w:val="uk-UA" w:eastAsia="x-none"/>
              </w:rPr>
              <w:t>науково-дослідного комплексу  на базі УФ-спектрофотометра</w:t>
            </w:r>
            <w:r w:rsidRPr="0008335F">
              <w:rPr>
                <w:rFonts w:ascii="Times New Roman" w:hAnsi="Times New Roman"/>
                <w:b/>
                <w:bCs/>
                <w:sz w:val="24"/>
                <w:szCs w:val="24"/>
                <w:lang w:val="uk-UA"/>
              </w:rPr>
              <w:t xml:space="preserve"> та технічні вимоги</w:t>
            </w:r>
          </w:p>
        </w:tc>
        <w:tc>
          <w:tcPr>
            <w:tcW w:w="3260" w:type="dxa"/>
            <w:shd w:val="clear" w:color="auto" w:fill="auto"/>
            <w:vAlign w:val="center"/>
          </w:tcPr>
          <w:p w14:paraId="72543F4B" w14:textId="77777777" w:rsidR="002F4685" w:rsidRPr="0008335F" w:rsidRDefault="002F4685" w:rsidP="00BE2A66">
            <w:pPr>
              <w:pStyle w:val="a5"/>
              <w:snapToGrid w:val="0"/>
              <w:contextualSpacing/>
              <w:jc w:val="both"/>
              <w:rPr>
                <w:lang w:val="uk-UA"/>
              </w:rPr>
            </w:pPr>
          </w:p>
        </w:tc>
        <w:tc>
          <w:tcPr>
            <w:tcW w:w="3260" w:type="dxa"/>
            <w:vAlign w:val="center"/>
          </w:tcPr>
          <w:p w14:paraId="250D0819" w14:textId="77777777" w:rsidR="002F4685" w:rsidRPr="0008335F" w:rsidRDefault="002F4685" w:rsidP="00BE2A66">
            <w:pPr>
              <w:pStyle w:val="a5"/>
              <w:snapToGrid w:val="0"/>
              <w:contextualSpacing/>
              <w:jc w:val="both"/>
              <w:rPr>
                <w:lang w:val="uk-UA"/>
              </w:rPr>
            </w:pPr>
          </w:p>
        </w:tc>
      </w:tr>
      <w:tr w:rsidR="002F4685" w:rsidRPr="0008335F" w14:paraId="4A44D77F" w14:textId="77777777" w:rsidTr="001F6921">
        <w:trPr>
          <w:trHeight w:val="312"/>
        </w:trPr>
        <w:tc>
          <w:tcPr>
            <w:tcW w:w="846" w:type="dxa"/>
            <w:vAlign w:val="center"/>
          </w:tcPr>
          <w:p w14:paraId="13863F72" w14:textId="77777777" w:rsidR="002F4685" w:rsidRPr="0008335F" w:rsidRDefault="002F4685" w:rsidP="00805918">
            <w:pPr>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2.1</w:t>
            </w:r>
          </w:p>
        </w:tc>
        <w:tc>
          <w:tcPr>
            <w:tcW w:w="2835" w:type="dxa"/>
            <w:shd w:val="clear" w:color="auto" w:fill="auto"/>
            <w:vAlign w:val="center"/>
          </w:tcPr>
          <w:p w14:paraId="203CB7E1" w14:textId="77777777" w:rsidR="002F4685" w:rsidRPr="0008335F" w:rsidRDefault="002F4685" w:rsidP="00BE2A66">
            <w:pPr>
              <w:autoSpaceDE w:val="0"/>
              <w:autoSpaceDN w:val="0"/>
              <w:adjustRightInd w:val="0"/>
              <w:spacing w:after="0" w:line="240" w:lineRule="auto"/>
              <w:contextualSpacing/>
              <w:jc w:val="both"/>
              <w:rPr>
                <w:rFonts w:ascii="Times New Roman" w:hAnsi="Times New Roman"/>
                <w:b/>
                <w:bCs/>
                <w:sz w:val="24"/>
                <w:szCs w:val="24"/>
                <w:lang w:val="uk-UA"/>
              </w:rPr>
            </w:pPr>
            <w:r w:rsidRPr="0008335F">
              <w:rPr>
                <w:rFonts w:ascii="Times New Roman" w:eastAsia="Times New Roman" w:hAnsi="Times New Roman"/>
                <w:b/>
                <w:sz w:val="24"/>
                <w:szCs w:val="24"/>
                <w:lang w:val="uk-UA" w:eastAsia="x-none"/>
              </w:rPr>
              <w:t>УФ-спектрофотометр</w:t>
            </w:r>
          </w:p>
        </w:tc>
        <w:tc>
          <w:tcPr>
            <w:tcW w:w="3260" w:type="dxa"/>
            <w:shd w:val="clear" w:color="auto" w:fill="auto"/>
            <w:vAlign w:val="center"/>
          </w:tcPr>
          <w:p w14:paraId="546706CF" w14:textId="77777777" w:rsidR="002F4685" w:rsidRPr="0008335F" w:rsidRDefault="002F4685" w:rsidP="00BE2A66">
            <w:pPr>
              <w:autoSpaceDE w:val="0"/>
              <w:autoSpaceDN w:val="0"/>
              <w:adjustRightInd w:val="0"/>
              <w:spacing w:after="0" w:line="240" w:lineRule="auto"/>
              <w:contextualSpacing/>
              <w:jc w:val="center"/>
              <w:rPr>
                <w:rFonts w:ascii="Times New Roman" w:hAnsi="Times New Roman"/>
                <w:b/>
                <w:bCs/>
                <w:sz w:val="24"/>
                <w:szCs w:val="24"/>
                <w:lang w:val="uk-UA"/>
              </w:rPr>
            </w:pPr>
            <w:r w:rsidRPr="0008335F">
              <w:rPr>
                <w:rFonts w:ascii="Times New Roman" w:hAnsi="Times New Roman"/>
                <w:b/>
                <w:sz w:val="24"/>
                <w:szCs w:val="24"/>
                <w:lang w:val="uk-UA"/>
              </w:rPr>
              <w:t>1 шт.</w:t>
            </w:r>
          </w:p>
        </w:tc>
        <w:tc>
          <w:tcPr>
            <w:tcW w:w="3260" w:type="dxa"/>
            <w:vAlign w:val="center"/>
          </w:tcPr>
          <w:p w14:paraId="0F7D0566" w14:textId="77777777" w:rsidR="002F4685" w:rsidRPr="0008335F" w:rsidRDefault="002F4685" w:rsidP="00BE2A66">
            <w:pPr>
              <w:pStyle w:val="a5"/>
              <w:snapToGrid w:val="0"/>
              <w:contextualSpacing/>
              <w:jc w:val="both"/>
              <w:rPr>
                <w:b/>
                <w:lang w:val="uk-UA"/>
              </w:rPr>
            </w:pPr>
          </w:p>
        </w:tc>
      </w:tr>
      <w:tr w:rsidR="002F4685" w:rsidRPr="0008335F" w14:paraId="7D8EDE77" w14:textId="77777777" w:rsidTr="001F6921">
        <w:trPr>
          <w:trHeight w:val="456"/>
        </w:trPr>
        <w:tc>
          <w:tcPr>
            <w:tcW w:w="846" w:type="dxa"/>
            <w:vAlign w:val="center"/>
          </w:tcPr>
          <w:p w14:paraId="4E0BFAE1" w14:textId="77777777" w:rsidR="002F4685" w:rsidRPr="0008335F" w:rsidRDefault="002F4685"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2.1.1</w:t>
            </w:r>
          </w:p>
        </w:tc>
        <w:tc>
          <w:tcPr>
            <w:tcW w:w="2835" w:type="dxa"/>
            <w:shd w:val="clear" w:color="auto" w:fill="auto"/>
            <w:vAlign w:val="center"/>
          </w:tcPr>
          <w:p w14:paraId="3CA4581D"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hAnsi="Times New Roman"/>
                <w:sz w:val="24"/>
                <w:szCs w:val="24"/>
                <w:lang w:val="uk-UA"/>
              </w:rPr>
              <w:t>УФ-</w:t>
            </w:r>
            <w:r w:rsidRPr="0008335F">
              <w:rPr>
                <w:rFonts w:ascii="Times New Roman" w:eastAsia="Times New Roman" w:hAnsi="Times New Roman"/>
                <w:sz w:val="24"/>
                <w:szCs w:val="24"/>
                <w:lang w:val="uk-UA" w:eastAsia="x-none"/>
              </w:rPr>
              <w:t>спектрофотометр</w:t>
            </w:r>
            <w:r w:rsidRPr="0008335F">
              <w:rPr>
                <w:rFonts w:ascii="Times New Roman" w:hAnsi="Times New Roman"/>
                <w:sz w:val="24"/>
                <w:szCs w:val="24"/>
                <w:lang w:val="uk-UA"/>
              </w:rPr>
              <w:t xml:space="preserve"> </w:t>
            </w:r>
          </w:p>
        </w:tc>
        <w:tc>
          <w:tcPr>
            <w:tcW w:w="3260" w:type="dxa"/>
            <w:shd w:val="clear" w:color="auto" w:fill="auto"/>
            <w:vAlign w:val="center"/>
          </w:tcPr>
          <w:p w14:paraId="07D52A3A" w14:textId="77777777" w:rsidR="002F4685" w:rsidRPr="0008335F" w:rsidRDefault="001F6921" w:rsidP="00BE2A66">
            <w:pPr>
              <w:pStyle w:val="a5"/>
              <w:snapToGrid w:val="0"/>
              <w:contextualSpacing/>
              <w:jc w:val="both"/>
              <w:rPr>
                <w:lang w:val="uk-UA"/>
              </w:rPr>
            </w:pPr>
            <w:r w:rsidRPr="0008335F">
              <w:rPr>
                <w:lang w:val="uk-UA"/>
              </w:rPr>
              <w:t xml:space="preserve">істинно двопроменевий (2 позиції – для зразка та референтної кювети), що забезпечує можливість одночасного вимірювання сигналу зразка і </w:t>
            </w:r>
            <w:proofErr w:type="spellStart"/>
            <w:r w:rsidRPr="0008335F">
              <w:rPr>
                <w:lang w:val="uk-UA"/>
              </w:rPr>
              <w:t>референсного</w:t>
            </w:r>
            <w:proofErr w:type="spellEnd"/>
            <w:r w:rsidRPr="0008335F">
              <w:rPr>
                <w:lang w:val="uk-UA"/>
              </w:rPr>
              <w:t xml:space="preserve"> сигналу</w:t>
            </w:r>
          </w:p>
        </w:tc>
        <w:tc>
          <w:tcPr>
            <w:tcW w:w="3260" w:type="dxa"/>
            <w:vAlign w:val="center"/>
          </w:tcPr>
          <w:p w14:paraId="17C1B6CF" w14:textId="77777777" w:rsidR="002F4685" w:rsidRPr="0008335F" w:rsidRDefault="00341313" w:rsidP="00BE2A66">
            <w:pPr>
              <w:pStyle w:val="a5"/>
              <w:snapToGrid w:val="0"/>
              <w:contextualSpacing/>
              <w:jc w:val="both"/>
              <w:rPr>
                <w:lang w:val="uk-UA"/>
              </w:rPr>
            </w:pPr>
            <w:r w:rsidRPr="0008335F">
              <w:rPr>
                <w:lang w:val="uk-UA"/>
              </w:rPr>
              <w:t>Для роботи з досліджуваними зразками, та можливістю здійснювати поправку за контрольним зразком розчинника, що збільшує точність вимірювань</w:t>
            </w:r>
          </w:p>
        </w:tc>
      </w:tr>
      <w:tr w:rsidR="002F4685" w:rsidRPr="0008335F" w14:paraId="353FF7BB" w14:textId="77777777" w:rsidTr="001F6921">
        <w:trPr>
          <w:trHeight w:val="468"/>
        </w:trPr>
        <w:tc>
          <w:tcPr>
            <w:tcW w:w="846" w:type="dxa"/>
            <w:vAlign w:val="center"/>
          </w:tcPr>
          <w:p w14:paraId="6CF96F11" w14:textId="77777777" w:rsidR="002F4685" w:rsidRPr="0008335F" w:rsidRDefault="002F4685"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2.1.2</w:t>
            </w:r>
          </w:p>
        </w:tc>
        <w:tc>
          <w:tcPr>
            <w:tcW w:w="2835" w:type="dxa"/>
            <w:shd w:val="clear" w:color="auto" w:fill="auto"/>
          </w:tcPr>
          <w:p w14:paraId="3826D87C"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Спектральний діапазон області вимірювання </w:t>
            </w:r>
          </w:p>
        </w:tc>
        <w:tc>
          <w:tcPr>
            <w:tcW w:w="3260" w:type="dxa"/>
            <w:shd w:val="clear" w:color="auto" w:fill="auto"/>
            <w:vAlign w:val="center"/>
          </w:tcPr>
          <w:p w14:paraId="454BE9E2" w14:textId="77777777" w:rsidR="002F4685" w:rsidRPr="0008335F" w:rsidRDefault="001F6921" w:rsidP="00BE2A66">
            <w:pPr>
              <w:pStyle w:val="a5"/>
              <w:tabs>
                <w:tab w:val="clear" w:pos="4677"/>
                <w:tab w:val="clear" w:pos="9355"/>
                <w:tab w:val="left" w:pos="3282"/>
              </w:tabs>
              <w:snapToGrid w:val="0"/>
              <w:contextualSpacing/>
              <w:jc w:val="both"/>
              <w:rPr>
                <w:lang w:val="uk-UA"/>
              </w:rPr>
            </w:pPr>
            <w:r w:rsidRPr="0008335F">
              <w:rPr>
                <w:lang w:val="uk-UA"/>
              </w:rPr>
              <w:t>від не більше ніж 190 нм до не менше ніж 1100 нм</w:t>
            </w:r>
          </w:p>
        </w:tc>
        <w:tc>
          <w:tcPr>
            <w:tcW w:w="3260" w:type="dxa"/>
            <w:vAlign w:val="center"/>
          </w:tcPr>
          <w:p w14:paraId="0C585EF8" w14:textId="77777777" w:rsidR="002F4685" w:rsidRPr="0008335F" w:rsidRDefault="00341313" w:rsidP="00BE2A66">
            <w:pPr>
              <w:pStyle w:val="a5"/>
              <w:tabs>
                <w:tab w:val="clear" w:pos="4677"/>
                <w:tab w:val="clear" w:pos="9355"/>
                <w:tab w:val="left" w:pos="3282"/>
              </w:tabs>
              <w:snapToGrid w:val="0"/>
              <w:contextualSpacing/>
              <w:jc w:val="both"/>
              <w:rPr>
                <w:lang w:val="uk-UA"/>
              </w:rPr>
            </w:pPr>
            <w:r w:rsidRPr="0008335F">
              <w:rPr>
                <w:lang w:val="uk-UA"/>
              </w:rPr>
              <w:t>Для вирішення експертних завдань під час дослідження об’єктів в широкому діапазоні довжини хвиль (ультрафіолетовий та видимий діапазони)</w:t>
            </w:r>
          </w:p>
        </w:tc>
      </w:tr>
      <w:tr w:rsidR="002F4685" w:rsidRPr="0008335F" w14:paraId="6AA399D7" w14:textId="77777777" w:rsidTr="001F6921">
        <w:trPr>
          <w:trHeight w:val="193"/>
        </w:trPr>
        <w:tc>
          <w:tcPr>
            <w:tcW w:w="846" w:type="dxa"/>
            <w:vAlign w:val="center"/>
          </w:tcPr>
          <w:p w14:paraId="720F9E24" w14:textId="77777777" w:rsidR="002F4685" w:rsidRPr="0008335F" w:rsidRDefault="002F4685"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2.1.3</w:t>
            </w:r>
          </w:p>
        </w:tc>
        <w:tc>
          <w:tcPr>
            <w:tcW w:w="2835" w:type="dxa"/>
            <w:shd w:val="clear" w:color="auto" w:fill="auto"/>
            <w:vAlign w:val="center"/>
          </w:tcPr>
          <w:p w14:paraId="5C32C9C8"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Детектор УФ-спектрофотометру </w:t>
            </w:r>
          </w:p>
        </w:tc>
        <w:tc>
          <w:tcPr>
            <w:tcW w:w="3260" w:type="dxa"/>
            <w:shd w:val="clear" w:color="auto" w:fill="auto"/>
            <w:vAlign w:val="center"/>
          </w:tcPr>
          <w:p w14:paraId="2373DD7E" w14:textId="77777777" w:rsidR="002F4685" w:rsidRPr="0008335F" w:rsidRDefault="001F6921" w:rsidP="00BE2A66">
            <w:pPr>
              <w:spacing w:after="0" w:line="240" w:lineRule="auto"/>
              <w:contextualSpacing/>
              <w:jc w:val="both"/>
              <w:rPr>
                <w:rFonts w:ascii="Times New Roman" w:hAnsi="Times New Roman"/>
                <w:sz w:val="24"/>
                <w:szCs w:val="24"/>
                <w:lang w:val="uk-UA"/>
              </w:rPr>
            </w:pPr>
            <w:r w:rsidRPr="0008335F">
              <w:rPr>
                <w:rFonts w:ascii="Times New Roman" w:eastAsia="Times New Roman" w:hAnsi="Times New Roman"/>
                <w:sz w:val="24"/>
                <w:szCs w:val="24"/>
                <w:lang w:val="uk-UA" w:eastAsia="x-none"/>
              </w:rPr>
              <w:t>подвійні фотодіоди</w:t>
            </w:r>
          </w:p>
        </w:tc>
        <w:tc>
          <w:tcPr>
            <w:tcW w:w="3260" w:type="dxa"/>
            <w:vAlign w:val="center"/>
          </w:tcPr>
          <w:p w14:paraId="2F04EA77" w14:textId="77777777" w:rsidR="002F4685" w:rsidRPr="0008335F" w:rsidRDefault="00341313" w:rsidP="00BE2A66">
            <w:pPr>
              <w:pStyle w:val="a5"/>
              <w:tabs>
                <w:tab w:val="clear" w:pos="4677"/>
                <w:tab w:val="clear" w:pos="9355"/>
                <w:tab w:val="left" w:pos="3282"/>
              </w:tabs>
              <w:snapToGrid w:val="0"/>
              <w:contextualSpacing/>
              <w:jc w:val="both"/>
              <w:rPr>
                <w:lang w:val="uk-UA"/>
              </w:rPr>
            </w:pPr>
            <w:r w:rsidRPr="0008335F">
              <w:rPr>
                <w:lang w:val="uk-UA"/>
              </w:rPr>
              <w:t>Для роботи у видимому та ультрафіолетовому діапазонах спектру</w:t>
            </w:r>
          </w:p>
        </w:tc>
      </w:tr>
      <w:tr w:rsidR="002F4685" w:rsidRPr="0008335F" w14:paraId="0D5715AD" w14:textId="77777777" w:rsidTr="001F6921">
        <w:trPr>
          <w:trHeight w:val="448"/>
        </w:trPr>
        <w:tc>
          <w:tcPr>
            <w:tcW w:w="846" w:type="dxa"/>
            <w:vAlign w:val="center"/>
          </w:tcPr>
          <w:p w14:paraId="2151B94E" w14:textId="77777777" w:rsidR="002F4685" w:rsidRPr="0008335F" w:rsidRDefault="002F4685"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2.1.4</w:t>
            </w:r>
          </w:p>
        </w:tc>
        <w:tc>
          <w:tcPr>
            <w:tcW w:w="2835" w:type="dxa"/>
            <w:shd w:val="clear" w:color="auto" w:fill="auto"/>
            <w:vAlign w:val="center"/>
          </w:tcPr>
          <w:p w14:paraId="573EA3E6"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УФ-спектрофотометр забезпечує  можливість </w:t>
            </w:r>
            <w:r w:rsidRPr="0008335F">
              <w:rPr>
                <w:rFonts w:ascii="Times New Roman" w:eastAsia="Times New Roman" w:hAnsi="Times New Roman"/>
                <w:sz w:val="24"/>
                <w:szCs w:val="24"/>
                <w:lang w:val="uk-UA" w:eastAsia="x-none"/>
              </w:rPr>
              <w:lastRenderedPageBreak/>
              <w:t xml:space="preserve">реєстрації спектрів у режимах </w:t>
            </w:r>
          </w:p>
        </w:tc>
        <w:tc>
          <w:tcPr>
            <w:tcW w:w="3260" w:type="dxa"/>
            <w:shd w:val="clear" w:color="auto" w:fill="auto"/>
            <w:vAlign w:val="center"/>
          </w:tcPr>
          <w:p w14:paraId="1922A219" w14:textId="77777777" w:rsidR="002F4685" w:rsidRPr="0008335F" w:rsidRDefault="001F6921" w:rsidP="00BE2A66">
            <w:pPr>
              <w:spacing w:after="0" w:line="240" w:lineRule="auto"/>
              <w:contextualSpacing/>
              <w:jc w:val="both"/>
              <w:rPr>
                <w:rFonts w:ascii="Times New Roman" w:hAnsi="Times New Roman"/>
                <w:sz w:val="24"/>
                <w:szCs w:val="24"/>
                <w:lang w:val="uk-UA"/>
              </w:rPr>
            </w:pPr>
            <w:r w:rsidRPr="0008335F">
              <w:rPr>
                <w:rFonts w:ascii="Times New Roman" w:eastAsia="Times New Roman" w:hAnsi="Times New Roman"/>
                <w:bCs/>
                <w:sz w:val="24"/>
                <w:szCs w:val="24"/>
                <w:lang w:val="uk-UA"/>
              </w:rPr>
              <w:lastRenderedPageBreak/>
              <w:t>абсорбції, пропускання та відбиття</w:t>
            </w:r>
          </w:p>
        </w:tc>
        <w:tc>
          <w:tcPr>
            <w:tcW w:w="3260" w:type="dxa"/>
            <w:vAlign w:val="center"/>
          </w:tcPr>
          <w:p w14:paraId="60B15001" w14:textId="77777777" w:rsidR="002F4685" w:rsidRPr="0008335F" w:rsidRDefault="00341313" w:rsidP="00BE2A66">
            <w:pPr>
              <w:spacing w:after="0" w:line="240" w:lineRule="auto"/>
              <w:contextualSpacing/>
              <w:jc w:val="both"/>
              <w:rPr>
                <w:rFonts w:ascii="Times New Roman" w:eastAsia="Times New Roman" w:hAnsi="Times New Roman"/>
                <w:bCs/>
                <w:sz w:val="24"/>
                <w:szCs w:val="24"/>
                <w:lang w:val="uk-UA"/>
              </w:rPr>
            </w:pPr>
            <w:r w:rsidRPr="0008335F">
              <w:rPr>
                <w:rFonts w:ascii="Times New Roman" w:eastAsia="Times New Roman" w:hAnsi="Times New Roman"/>
                <w:sz w:val="24"/>
                <w:szCs w:val="24"/>
                <w:lang w:val="uk-UA" w:eastAsia="x-none"/>
              </w:rPr>
              <w:t>Для можливості дослідження об’єктів різної природи</w:t>
            </w:r>
          </w:p>
        </w:tc>
      </w:tr>
      <w:tr w:rsidR="002F4685" w:rsidRPr="0008335F" w14:paraId="035D3952" w14:textId="77777777" w:rsidTr="001F6921">
        <w:trPr>
          <w:trHeight w:val="522"/>
        </w:trPr>
        <w:tc>
          <w:tcPr>
            <w:tcW w:w="846" w:type="dxa"/>
            <w:vAlign w:val="center"/>
          </w:tcPr>
          <w:p w14:paraId="60E7431F" w14:textId="77777777" w:rsidR="002F4685" w:rsidRPr="0008335F" w:rsidRDefault="002F4685"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2.1.5</w:t>
            </w:r>
          </w:p>
        </w:tc>
        <w:tc>
          <w:tcPr>
            <w:tcW w:w="2835" w:type="dxa"/>
            <w:shd w:val="clear" w:color="auto" w:fill="auto"/>
          </w:tcPr>
          <w:p w14:paraId="2306DBB9"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Ширина спектральної смуги (щілина) </w:t>
            </w:r>
          </w:p>
        </w:tc>
        <w:tc>
          <w:tcPr>
            <w:tcW w:w="3260" w:type="dxa"/>
            <w:shd w:val="clear" w:color="auto" w:fill="auto"/>
            <w:vAlign w:val="center"/>
          </w:tcPr>
          <w:p w14:paraId="59280B6B" w14:textId="77777777" w:rsidR="002F4685" w:rsidRPr="0008335F" w:rsidRDefault="001F6921" w:rsidP="00BE2A66">
            <w:pPr>
              <w:spacing w:after="0" w:line="240" w:lineRule="auto"/>
              <w:contextualSpacing/>
              <w:jc w:val="both"/>
              <w:rPr>
                <w:rFonts w:ascii="Times New Roman" w:hAnsi="Times New Roman"/>
                <w:sz w:val="24"/>
                <w:szCs w:val="24"/>
                <w:lang w:val="uk-UA"/>
              </w:rPr>
            </w:pPr>
            <w:r w:rsidRPr="0008335F">
              <w:rPr>
                <w:rFonts w:ascii="Times New Roman" w:eastAsia="Times New Roman" w:hAnsi="Times New Roman"/>
                <w:sz w:val="24"/>
                <w:szCs w:val="24"/>
                <w:lang w:val="uk-UA" w:eastAsia="x-none"/>
              </w:rPr>
              <w:t xml:space="preserve">від не більше ніж 1 нм до не менше ніж 2 нм  </w:t>
            </w:r>
          </w:p>
        </w:tc>
        <w:tc>
          <w:tcPr>
            <w:tcW w:w="3260" w:type="dxa"/>
            <w:vAlign w:val="center"/>
          </w:tcPr>
          <w:p w14:paraId="704ADF16" w14:textId="77777777" w:rsidR="002F4685"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Для покращеної роботи роздільної здатності, чутливості та обсягу спектральної інформації</w:t>
            </w:r>
          </w:p>
        </w:tc>
      </w:tr>
      <w:tr w:rsidR="002F4685" w:rsidRPr="0008335F" w14:paraId="78DF84FB" w14:textId="77777777" w:rsidTr="001F6921">
        <w:trPr>
          <w:trHeight w:val="340"/>
        </w:trPr>
        <w:tc>
          <w:tcPr>
            <w:tcW w:w="846" w:type="dxa"/>
            <w:vAlign w:val="center"/>
          </w:tcPr>
          <w:p w14:paraId="2A6CA8AD" w14:textId="77777777" w:rsidR="002F4685" w:rsidRPr="0008335F" w:rsidRDefault="002F4685"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2.1.6</w:t>
            </w:r>
          </w:p>
        </w:tc>
        <w:tc>
          <w:tcPr>
            <w:tcW w:w="2835" w:type="dxa"/>
            <w:shd w:val="clear" w:color="auto" w:fill="auto"/>
            <w:vAlign w:val="center"/>
          </w:tcPr>
          <w:p w14:paraId="258FBCEE"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Точність по довжині хвилі </w:t>
            </w:r>
          </w:p>
        </w:tc>
        <w:tc>
          <w:tcPr>
            <w:tcW w:w="3260" w:type="dxa"/>
            <w:shd w:val="clear" w:color="auto" w:fill="auto"/>
            <w:vAlign w:val="center"/>
          </w:tcPr>
          <w:p w14:paraId="164FC643" w14:textId="77777777" w:rsidR="002F4685" w:rsidRPr="0008335F" w:rsidRDefault="001F6921" w:rsidP="00BE2A66">
            <w:pPr>
              <w:spacing w:after="0" w:line="240" w:lineRule="auto"/>
              <w:contextualSpacing/>
              <w:jc w:val="both"/>
              <w:rPr>
                <w:rFonts w:ascii="Times New Roman" w:hAnsi="Times New Roman"/>
                <w:sz w:val="24"/>
                <w:szCs w:val="24"/>
                <w:lang w:val="uk-UA"/>
              </w:rPr>
            </w:pPr>
            <w:r w:rsidRPr="0008335F">
              <w:rPr>
                <w:rFonts w:ascii="Times New Roman" w:eastAsia="Times New Roman" w:hAnsi="Times New Roman"/>
                <w:sz w:val="24"/>
                <w:szCs w:val="24"/>
                <w:lang w:val="uk-UA" w:eastAsia="x-none"/>
              </w:rPr>
              <w:t>не більше ніж 0,8 нм</w:t>
            </w:r>
          </w:p>
        </w:tc>
        <w:tc>
          <w:tcPr>
            <w:tcW w:w="3260" w:type="dxa"/>
            <w:vAlign w:val="center"/>
          </w:tcPr>
          <w:p w14:paraId="0D75BCFA" w14:textId="77777777" w:rsidR="002F4685"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Для чіткого розмежування речовин з близькими показниками оптичної густини за різних довжин хвиль</w:t>
            </w:r>
          </w:p>
        </w:tc>
      </w:tr>
      <w:tr w:rsidR="00341313" w:rsidRPr="0008335F" w14:paraId="07A82370" w14:textId="77777777" w:rsidTr="001F6921">
        <w:trPr>
          <w:trHeight w:val="557"/>
        </w:trPr>
        <w:tc>
          <w:tcPr>
            <w:tcW w:w="846" w:type="dxa"/>
            <w:vAlign w:val="center"/>
          </w:tcPr>
          <w:p w14:paraId="31FD79EF" w14:textId="77777777" w:rsidR="00341313" w:rsidRPr="0008335F" w:rsidRDefault="00341313"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2.1.7</w:t>
            </w:r>
          </w:p>
        </w:tc>
        <w:tc>
          <w:tcPr>
            <w:tcW w:w="2835" w:type="dxa"/>
            <w:shd w:val="clear" w:color="auto" w:fill="auto"/>
            <w:vAlign w:val="center"/>
          </w:tcPr>
          <w:p w14:paraId="643B9D43"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Відтворюваність (повторюваність) по довжині хвилі </w:t>
            </w:r>
          </w:p>
        </w:tc>
        <w:tc>
          <w:tcPr>
            <w:tcW w:w="3260" w:type="dxa"/>
            <w:shd w:val="clear" w:color="auto" w:fill="auto"/>
            <w:vAlign w:val="center"/>
          </w:tcPr>
          <w:p w14:paraId="5E0D1291" w14:textId="77777777" w:rsidR="00341313" w:rsidRPr="0008335F" w:rsidRDefault="00341313" w:rsidP="00BE2A66">
            <w:pPr>
              <w:spacing w:after="0" w:line="240" w:lineRule="auto"/>
              <w:contextualSpacing/>
              <w:jc w:val="both"/>
              <w:rPr>
                <w:rFonts w:ascii="Times New Roman" w:hAnsi="Times New Roman"/>
                <w:sz w:val="24"/>
                <w:szCs w:val="24"/>
                <w:lang w:val="uk-UA"/>
              </w:rPr>
            </w:pPr>
            <w:r w:rsidRPr="0008335F">
              <w:rPr>
                <w:rFonts w:ascii="Times New Roman" w:hAnsi="Times New Roman"/>
                <w:sz w:val="24"/>
                <w:szCs w:val="24"/>
                <w:lang w:val="uk-UA"/>
              </w:rPr>
              <w:t xml:space="preserve">не більше ніж </w:t>
            </w:r>
            <w:r w:rsidRPr="0008335F">
              <w:rPr>
                <w:rFonts w:ascii="Times New Roman" w:eastAsia="Times New Roman" w:hAnsi="Times New Roman"/>
                <w:sz w:val="24"/>
                <w:szCs w:val="24"/>
                <w:lang w:val="uk-UA" w:eastAsia="x-none"/>
              </w:rPr>
              <w:t>0,1 нм</w:t>
            </w:r>
          </w:p>
        </w:tc>
        <w:tc>
          <w:tcPr>
            <w:tcW w:w="3260" w:type="dxa"/>
            <w:vMerge w:val="restart"/>
            <w:vAlign w:val="center"/>
          </w:tcPr>
          <w:p w14:paraId="368E2EDA"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Забезпечення якості вимірювань під час ідентифікаційних досліджень </w:t>
            </w:r>
            <w:proofErr w:type="spellStart"/>
            <w:r w:rsidRPr="0008335F">
              <w:rPr>
                <w:rFonts w:ascii="Times New Roman" w:eastAsia="Times New Roman" w:hAnsi="Times New Roman"/>
                <w:sz w:val="24"/>
                <w:szCs w:val="24"/>
                <w:lang w:val="uk-UA" w:eastAsia="x-none"/>
              </w:rPr>
              <w:t>аналітів</w:t>
            </w:r>
            <w:proofErr w:type="spellEnd"/>
            <w:r w:rsidRPr="0008335F">
              <w:rPr>
                <w:rFonts w:ascii="Times New Roman" w:eastAsia="Times New Roman" w:hAnsi="Times New Roman"/>
                <w:sz w:val="24"/>
                <w:szCs w:val="24"/>
                <w:lang w:val="uk-UA" w:eastAsia="x-none"/>
              </w:rPr>
              <w:t xml:space="preserve">, у тому числі у </w:t>
            </w:r>
            <w:proofErr w:type="spellStart"/>
            <w:r w:rsidRPr="0008335F">
              <w:rPr>
                <w:rFonts w:ascii="Times New Roman" w:eastAsia="Times New Roman" w:hAnsi="Times New Roman"/>
                <w:sz w:val="24"/>
                <w:szCs w:val="24"/>
                <w:lang w:val="uk-UA" w:eastAsia="x-none"/>
              </w:rPr>
              <w:t>слідових</w:t>
            </w:r>
            <w:proofErr w:type="spellEnd"/>
            <w:r w:rsidRPr="0008335F">
              <w:rPr>
                <w:rFonts w:ascii="Times New Roman" w:eastAsia="Times New Roman" w:hAnsi="Times New Roman"/>
                <w:sz w:val="24"/>
                <w:szCs w:val="24"/>
                <w:lang w:val="uk-UA" w:eastAsia="x-none"/>
              </w:rPr>
              <w:t xml:space="preserve"> кількостях на межі детектування, а також проведенні кількісного аналізу</w:t>
            </w:r>
          </w:p>
        </w:tc>
      </w:tr>
      <w:tr w:rsidR="00341313" w:rsidRPr="0008335F" w14:paraId="52BEE4CF" w14:textId="77777777" w:rsidTr="001F6921">
        <w:trPr>
          <w:trHeight w:val="567"/>
        </w:trPr>
        <w:tc>
          <w:tcPr>
            <w:tcW w:w="846" w:type="dxa"/>
            <w:vAlign w:val="center"/>
          </w:tcPr>
          <w:p w14:paraId="586422AE" w14:textId="77777777" w:rsidR="00341313" w:rsidRPr="0008335F" w:rsidRDefault="00341313"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2.1.8</w:t>
            </w:r>
          </w:p>
        </w:tc>
        <w:tc>
          <w:tcPr>
            <w:tcW w:w="2835" w:type="dxa"/>
            <w:shd w:val="clear" w:color="auto" w:fill="auto"/>
            <w:vAlign w:val="center"/>
          </w:tcPr>
          <w:p w14:paraId="14934062"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Фотометрична відтворюваність (повторюваність) </w:t>
            </w:r>
          </w:p>
        </w:tc>
        <w:tc>
          <w:tcPr>
            <w:tcW w:w="3260" w:type="dxa"/>
            <w:shd w:val="clear" w:color="auto" w:fill="auto"/>
            <w:vAlign w:val="center"/>
          </w:tcPr>
          <w:p w14:paraId="7019BAE7" w14:textId="77777777" w:rsidR="00341313" w:rsidRPr="0008335F" w:rsidRDefault="00341313" w:rsidP="00BE2A66">
            <w:pPr>
              <w:spacing w:after="0" w:line="240" w:lineRule="auto"/>
              <w:contextualSpacing/>
              <w:jc w:val="both"/>
              <w:rPr>
                <w:rFonts w:ascii="Times New Roman" w:hAnsi="Times New Roman"/>
                <w:sz w:val="24"/>
                <w:szCs w:val="24"/>
                <w:lang w:val="uk-UA"/>
              </w:rPr>
            </w:pPr>
            <w:r w:rsidRPr="0008335F">
              <w:rPr>
                <w:rFonts w:ascii="Times New Roman" w:hAnsi="Times New Roman"/>
                <w:sz w:val="24"/>
                <w:szCs w:val="24"/>
                <w:lang w:val="uk-UA"/>
              </w:rPr>
              <w:t xml:space="preserve">не більше ніж </w:t>
            </w:r>
            <w:r w:rsidRPr="0008335F">
              <w:rPr>
                <w:rFonts w:ascii="Times New Roman" w:eastAsia="Times New Roman" w:hAnsi="Times New Roman"/>
                <w:sz w:val="24"/>
                <w:szCs w:val="24"/>
                <w:lang w:val="uk-UA" w:eastAsia="x-none"/>
              </w:rPr>
              <w:t>0,0005 А</w:t>
            </w:r>
          </w:p>
        </w:tc>
        <w:tc>
          <w:tcPr>
            <w:tcW w:w="3260" w:type="dxa"/>
            <w:vMerge/>
            <w:vAlign w:val="center"/>
          </w:tcPr>
          <w:p w14:paraId="26241ED0"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p>
        </w:tc>
      </w:tr>
      <w:tr w:rsidR="00341313" w:rsidRPr="0008335F" w14:paraId="72FE6EC3" w14:textId="77777777" w:rsidTr="001F6921">
        <w:trPr>
          <w:trHeight w:val="87"/>
        </w:trPr>
        <w:tc>
          <w:tcPr>
            <w:tcW w:w="846" w:type="dxa"/>
            <w:vAlign w:val="center"/>
          </w:tcPr>
          <w:p w14:paraId="005CAB7A" w14:textId="77777777" w:rsidR="00341313" w:rsidRPr="0008335F" w:rsidRDefault="00341313" w:rsidP="00805918">
            <w:pPr>
              <w:spacing w:after="0" w:line="240" w:lineRule="auto"/>
              <w:contextualSpacing/>
              <w:jc w:val="center"/>
              <w:rPr>
                <w:rFonts w:ascii="Times New Roman" w:hAnsi="Times New Roman"/>
                <w:sz w:val="24"/>
                <w:szCs w:val="24"/>
                <w:lang w:val="uk-UA"/>
              </w:rPr>
            </w:pPr>
            <w:r w:rsidRPr="0008335F">
              <w:rPr>
                <w:rFonts w:ascii="Times New Roman" w:eastAsia="Times New Roman" w:hAnsi="Times New Roman"/>
                <w:sz w:val="24"/>
                <w:szCs w:val="24"/>
                <w:lang w:val="uk-UA" w:eastAsia="x-none"/>
              </w:rPr>
              <w:t>2.1.9</w:t>
            </w:r>
          </w:p>
        </w:tc>
        <w:tc>
          <w:tcPr>
            <w:tcW w:w="2835" w:type="dxa"/>
            <w:shd w:val="clear" w:color="auto" w:fill="auto"/>
            <w:vAlign w:val="center"/>
          </w:tcPr>
          <w:p w14:paraId="7E2B055D"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Фотометрична точність </w:t>
            </w:r>
          </w:p>
        </w:tc>
        <w:tc>
          <w:tcPr>
            <w:tcW w:w="3260" w:type="dxa"/>
            <w:shd w:val="clear" w:color="auto" w:fill="auto"/>
            <w:vAlign w:val="center"/>
          </w:tcPr>
          <w:p w14:paraId="5379BAC5" w14:textId="77777777" w:rsidR="00341313" w:rsidRPr="0008335F" w:rsidRDefault="00341313" w:rsidP="00BE2A66">
            <w:pPr>
              <w:spacing w:after="0" w:line="240" w:lineRule="auto"/>
              <w:contextualSpacing/>
              <w:jc w:val="both"/>
              <w:rPr>
                <w:rFonts w:ascii="Times New Roman" w:eastAsia="Times New Roman" w:hAnsi="Times New Roman"/>
                <w:bCs/>
                <w:sz w:val="24"/>
                <w:szCs w:val="24"/>
                <w:lang w:val="uk-UA"/>
              </w:rPr>
            </w:pPr>
            <w:r w:rsidRPr="0008335F">
              <w:rPr>
                <w:rFonts w:ascii="Times New Roman" w:eastAsia="Times New Roman" w:hAnsi="Times New Roman"/>
                <w:sz w:val="24"/>
                <w:szCs w:val="24"/>
                <w:lang w:val="uk-UA" w:eastAsia="x-none"/>
              </w:rPr>
              <w:t>не більше ніж 0,01 А</w:t>
            </w:r>
          </w:p>
        </w:tc>
        <w:tc>
          <w:tcPr>
            <w:tcW w:w="3260" w:type="dxa"/>
            <w:vMerge/>
            <w:vAlign w:val="center"/>
          </w:tcPr>
          <w:p w14:paraId="7FFEF4B3" w14:textId="77777777" w:rsidR="00341313" w:rsidRPr="0008335F" w:rsidRDefault="00341313" w:rsidP="00BE2A66">
            <w:pPr>
              <w:spacing w:after="0" w:line="240" w:lineRule="auto"/>
              <w:contextualSpacing/>
              <w:jc w:val="both"/>
              <w:rPr>
                <w:rFonts w:ascii="Times New Roman" w:eastAsia="Times New Roman" w:hAnsi="Times New Roman"/>
                <w:bCs/>
                <w:sz w:val="24"/>
                <w:szCs w:val="24"/>
                <w:lang w:val="uk-UA"/>
              </w:rPr>
            </w:pPr>
          </w:p>
        </w:tc>
      </w:tr>
      <w:tr w:rsidR="00341313" w:rsidRPr="0008335F" w14:paraId="5309E0E1" w14:textId="77777777" w:rsidTr="001F6921">
        <w:trPr>
          <w:trHeight w:val="213"/>
        </w:trPr>
        <w:tc>
          <w:tcPr>
            <w:tcW w:w="846" w:type="dxa"/>
            <w:vAlign w:val="center"/>
          </w:tcPr>
          <w:p w14:paraId="25EC12DF" w14:textId="77777777" w:rsidR="00341313" w:rsidRPr="0008335F" w:rsidRDefault="00341313" w:rsidP="00805918">
            <w:pPr>
              <w:spacing w:after="0" w:line="240" w:lineRule="auto"/>
              <w:contextualSpacing/>
              <w:jc w:val="center"/>
              <w:rPr>
                <w:rFonts w:ascii="Times New Roman" w:hAnsi="Times New Roman"/>
                <w:sz w:val="24"/>
                <w:szCs w:val="24"/>
                <w:lang w:val="uk-UA"/>
              </w:rPr>
            </w:pPr>
            <w:r w:rsidRPr="0008335F">
              <w:rPr>
                <w:rFonts w:ascii="Times New Roman" w:eastAsia="Times New Roman" w:hAnsi="Times New Roman"/>
                <w:sz w:val="24"/>
                <w:szCs w:val="24"/>
                <w:lang w:val="uk-UA" w:eastAsia="x-none"/>
              </w:rPr>
              <w:t>2.1.10</w:t>
            </w:r>
          </w:p>
        </w:tc>
        <w:tc>
          <w:tcPr>
            <w:tcW w:w="2835" w:type="dxa"/>
            <w:shd w:val="clear" w:color="auto" w:fill="auto"/>
            <w:vAlign w:val="center"/>
          </w:tcPr>
          <w:p w14:paraId="6C9CBB5E"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Фотометричний діапазон вимірювань </w:t>
            </w:r>
          </w:p>
        </w:tc>
        <w:tc>
          <w:tcPr>
            <w:tcW w:w="3260" w:type="dxa"/>
            <w:shd w:val="clear" w:color="auto" w:fill="auto"/>
            <w:vAlign w:val="center"/>
          </w:tcPr>
          <w:p w14:paraId="53CCF47E" w14:textId="77777777" w:rsidR="00341313" w:rsidRPr="0008335F" w:rsidRDefault="00341313" w:rsidP="00BE2A66">
            <w:pPr>
              <w:spacing w:after="0" w:line="240" w:lineRule="auto"/>
              <w:contextualSpacing/>
              <w:jc w:val="both"/>
              <w:rPr>
                <w:rFonts w:ascii="Times New Roman" w:eastAsia="Times New Roman" w:hAnsi="Times New Roman"/>
                <w:bCs/>
                <w:sz w:val="24"/>
                <w:szCs w:val="24"/>
                <w:lang w:val="uk-UA"/>
              </w:rPr>
            </w:pPr>
            <w:r w:rsidRPr="0008335F">
              <w:rPr>
                <w:rFonts w:ascii="Times New Roman" w:eastAsia="Times New Roman" w:hAnsi="Times New Roman"/>
                <w:sz w:val="24"/>
                <w:szCs w:val="24"/>
                <w:lang w:val="uk-UA" w:eastAsia="x-none"/>
              </w:rPr>
              <w:t>від не більше 0 до не менше 3 А</w:t>
            </w:r>
          </w:p>
        </w:tc>
        <w:tc>
          <w:tcPr>
            <w:tcW w:w="3260" w:type="dxa"/>
            <w:vMerge/>
            <w:vAlign w:val="center"/>
          </w:tcPr>
          <w:p w14:paraId="78CC5C9D" w14:textId="77777777" w:rsidR="00341313" w:rsidRPr="0008335F" w:rsidRDefault="00341313" w:rsidP="00BE2A66">
            <w:pPr>
              <w:spacing w:after="0" w:line="240" w:lineRule="auto"/>
              <w:contextualSpacing/>
              <w:jc w:val="both"/>
              <w:rPr>
                <w:rFonts w:ascii="Times New Roman" w:eastAsia="Times New Roman" w:hAnsi="Times New Roman"/>
                <w:bCs/>
                <w:sz w:val="24"/>
                <w:szCs w:val="24"/>
                <w:lang w:val="uk-UA"/>
              </w:rPr>
            </w:pPr>
          </w:p>
        </w:tc>
      </w:tr>
      <w:tr w:rsidR="002F4685" w:rsidRPr="0008335F" w14:paraId="200C9724" w14:textId="77777777" w:rsidTr="001F6921">
        <w:trPr>
          <w:trHeight w:val="269"/>
        </w:trPr>
        <w:tc>
          <w:tcPr>
            <w:tcW w:w="846" w:type="dxa"/>
            <w:vAlign w:val="center"/>
          </w:tcPr>
          <w:p w14:paraId="3D04FCAB" w14:textId="77777777" w:rsidR="002F4685" w:rsidRPr="0008335F" w:rsidRDefault="002F4685"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2.1.11</w:t>
            </w:r>
          </w:p>
        </w:tc>
        <w:tc>
          <w:tcPr>
            <w:tcW w:w="2835" w:type="dxa"/>
            <w:shd w:val="clear" w:color="auto" w:fill="auto"/>
            <w:vAlign w:val="center"/>
          </w:tcPr>
          <w:p w14:paraId="035DF94D"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Швидкість сканування (швидкість реєстрації) </w:t>
            </w:r>
          </w:p>
        </w:tc>
        <w:tc>
          <w:tcPr>
            <w:tcW w:w="3260" w:type="dxa"/>
            <w:shd w:val="clear" w:color="auto" w:fill="auto"/>
            <w:vAlign w:val="center"/>
          </w:tcPr>
          <w:p w14:paraId="4731B5E5" w14:textId="77777777" w:rsidR="002F4685" w:rsidRPr="0008335F" w:rsidRDefault="001F6921" w:rsidP="00BE2A66">
            <w:pPr>
              <w:spacing w:after="0" w:line="240" w:lineRule="auto"/>
              <w:contextualSpacing/>
              <w:jc w:val="both"/>
              <w:rPr>
                <w:rFonts w:ascii="Times New Roman" w:eastAsia="Times New Roman" w:hAnsi="Times New Roman"/>
                <w:bCs/>
                <w:sz w:val="24"/>
                <w:szCs w:val="24"/>
                <w:lang w:val="uk-UA"/>
              </w:rPr>
            </w:pPr>
            <w:r w:rsidRPr="0008335F">
              <w:rPr>
                <w:rFonts w:ascii="Times New Roman" w:eastAsia="Times New Roman" w:hAnsi="Times New Roman"/>
                <w:sz w:val="24"/>
                <w:szCs w:val="24"/>
                <w:lang w:val="uk-UA" w:eastAsia="x-none"/>
              </w:rPr>
              <w:t xml:space="preserve">не менше ніж </w:t>
            </w:r>
            <w:r w:rsidRPr="0008335F">
              <w:rPr>
                <w:rFonts w:ascii="Times New Roman" w:eastAsia="Times New Roman" w:hAnsi="Times New Roman"/>
                <w:bCs/>
                <w:sz w:val="24"/>
                <w:szCs w:val="24"/>
                <w:lang w:val="uk-UA"/>
              </w:rPr>
              <w:t>6 000 нм/хв</w:t>
            </w:r>
          </w:p>
        </w:tc>
        <w:tc>
          <w:tcPr>
            <w:tcW w:w="3260" w:type="dxa"/>
            <w:vAlign w:val="center"/>
          </w:tcPr>
          <w:p w14:paraId="591BF180" w14:textId="77777777" w:rsidR="002F4685" w:rsidRPr="0008335F" w:rsidRDefault="00341313" w:rsidP="00BE2A66">
            <w:pPr>
              <w:spacing w:after="0" w:line="240" w:lineRule="auto"/>
              <w:contextualSpacing/>
              <w:jc w:val="both"/>
              <w:rPr>
                <w:rFonts w:ascii="Times New Roman" w:eastAsia="Times New Roman" w:hAnsi="Times New Roman"/>
                <w:bCs/>
                <w:sz w:val="24"/>
                <w:szCs w:val="24"/>
                <w:lang w:val="uk-UA"/>
              </w:rPr>
            </w:pPr>
            <w:r w:rsidRPr="0008335F">
              <w:rPr>
                <w:rFonts w:ascii="Times New Roman" w:eastAsia="Times New Roman" w:hAnsi="Times New Roman"/>
                <w:sz w:val="24"/>
                <w:szCs w:val="24"/>
                <w:lang w:val="uk-UA" w:eastAsia="x-none"/>
              </w:rPr>
              <w:t>Для прискорення часу аналізу одного зразку, а отже і підвищення продуктивності</w:t>
            </w:r>
          </w:p>
        </w:tc>
      </w:tr>
      <w:tr w:rsidR="002F4685" w:rsidRPr="0008335F" w14:paraId="2866604E" w14:textId="77777777" w:rsidTr="001F6921">
        <w:trPr>
          <w:trHeight w:val="193"/>
        </w:trPr>
        <w:tc>
          <w:tcPr>
            <w:tcW w:w="846" w:type="dxa"/>
            <w:vAlign w:val="center"/>
          </w:tcPr>
          <w:p w14:paraId="1E0EF92D" w14:textId="77777777" w:rsidR="002F4685" w:rsidRPr="0008335F" w:rsidRDefault="002F4685"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2.1.12</w:t>
            </w:r>
          </w:p>
        </w:tc>
        <w:tc>
          <w:tcPr>
            <w:tcW w:w="2835" w:type="dxa"/>
            <w:shd w:val="clear" w:color="auto" w:fill="auto"/>
            <w:vAlign w:val="center"/>
          </w:tcPr>
          <w:p w14:paraId="3F79F68F" w14:textId="77777777" w:rsidR="002F4685" w:rsidRPr="0008335F" w:rsidRDefault="002F4685" w:rsidP="00BE2A66">
            <w:pPr>
              <w:spacing w:after="0" w:line="240" w:lineRule="auto"/>
              <w:contextualSpacing/>
              <w:jc w:val="both"/>
              <w:rPr>
                <w:rFonts w:ascii="Times New Roman" w:eastAsia="Times New Roman" w:hAnsi="Times New Roman"/>
                <w:sz w:val="24"/>
                <w:szCs w:val="24"/>
                <w:highlight w:val="yellow"/>
                <w:lang w:val="uk-UA" w:eastAsia="x-none"/>
              </w:rPr>
            </w:pPr>
            <w:r w:rsidRPr="0008335F">
              <w:rPr>
                <w:rFonts w:ascii="Times New Roman" w:eastAsia="Times New Roman" w:hAnsi="Times New Roman"/>
                <w:sz w:val="24"/>
                <w:szCs w:val="24"/>
                <w:lang w:val="uk-UA" w:eastAsia="x-none"/>
              </w:rPr>
              <w:t xml:space="preserve">Мінімальна дискретність вимірювання </w:t>
            </w:r>
          </w:p>
        </w:tc>
        <w:tc>
          <w:tcPr>
            <w:tcW w:w="3260" w:type="dxa"/>
            <w:shd w:val="clear" w:color="auto" w:fill="auto"/>
            <w:vAlign w:val="center"/>
          </w:tcPr>
          <w:p w14:paraId="44F4A32A" w14:textId="77777777" w:rsidR="002F4685" w:rsidRPr="0008335F" w:rsidRDefault="001F6921" w:rsidP="00BE2A66">
            <w:pPr>
              <w:spacing w:after="0" w:line="240" w:lineRule="auto"/>
              <w:contextualSpacing/>
              <w:jc w:val="both"/>
              <w:rPr>
                <w:rFonts w:ascii="Times New Roman" w:hAnsi="Times New Roman"/>
                <w:sz w:val="24"/>
                <w:szCs w:val="24"/>
                <w:lang w:val="uk-UA"/>
              </w:rPr>
            </w:pPr>
            <w:r w:rsidRPr="0008335F">
              <w:rPr>
                <w:rFonts w:ascii="Times New Roman" w:hAnsi="Times New Roman"/>
                <w:sz w:val="24"/>
                <w:szCs w:val="24"/>
                <w:lang w:val="uk-UA"/>
              </w:rPr>
              <w:t>не більше ніж</w:t>
            </w:r>
            <w:r w:rsidRPr="0008335F">
              <w:rPr>
                <w:rFonts w:ascii="Times New Roman" w:eastAsia="Times New Roman" w:hAnsi="Times New Roman"/>
                <w:sz w:val="24"/>
                <w:szCs w:val="24"/>
                <w:lang w:val="uk-UA" w:eastAsia="x-none"/>
              </w:rPr>
              <w:t xml:space="preserve"> </w:t>
            </w:r>
            <w:r w:rsidRPr="0008335F">
              <w:rPr>
                <w:rFonts w:ascii="Times New Roman" w:eastAsia="Times New Roman" w:hAnsi="Times New Roman"/>
                <w:bCs/>
                <w:sz w:val="24"/>
                <w:szCs w:val="24"/>
                <w:lang w:val="uk-UA"/>
              </w:rPr>
              <w:t xml:space="preserve">0,1 </w:t>
            </w:r>
            <w:r w:rsidRPr="0008335F">
              <w:rPr>
                <w:rFonts w:ascii="Times New Roman" w:eastAsia="Times New Roman" w:hAnsi="Times New Roman"/>
                <w:sz w:val="24"/>
                <w:szCs w:val="24"/>
                <w:lang w:val="uk-UA" w:eastAsia="x-none"/>
              </w:rPr>
              <w:t>нм</w:t>
            </w:r>
          </w:p>
        </w:tc>
        <w:tc>
          <w:tcPr>
            <w:tcW w:w="3260" w:type="dxa"/>
            <w:vAlign w:val="center"/>
          </w:tcPr>
          <w:p w14:paraId="78246C94" w14:textId="77777777" w:rsidR="002F4685" w:rsidRPr="0008335F" w:rsidRDefault="00341313" w:rsidP="00BE2A66">
            <w:pPr>
              <w:spacing w:after="0" w:line="240" w:lineRule="auto"/>
              <w:contextualSpacing/>
              <w:jc w:val="both"/>
              <w:rPr>
                <w:rFonts w:ascii="Times New Roman" w:eastAsia="Times New Roman" w:hAnsi="Times New Roman"/>
                <w:bCs/>
                <w:sz w:val="24"/>
                <w:szCs w:val="24"/>
                <w:highlight w:val="yellow"/>
                <w:lang w:val="uk-UA"/>
              </w:rPr>
            </w:pPr>
            <w:r w:rsidRPr="0008335F">
              <w:rPr>
                <w:rFonts w:ascii="Times New Roman" w:eastAsia="Times New Roman" w:hAnsi="Times New Roman"/>
                <w:bCs/>
                <w:sz w:val="24"/>
                <w:szCs w:val="24"/>
                <w:lang w:val="uk-UA"/>
              </w:rPr>
              <w:t>Для отримання найбільш точнішого результату і порівняння об’єктів між собою</w:t>
            </w:r>
          </w:p>
        </w:tc>
      </w:tr>
      <w:tr w:rsidR="00341313" w:rsidRPr="0008335F" w14:paraId="66D506A6" w14:textId="77777777" w:rsidTr="001F6921">
        <w:trPr>
          <w:trHeight w:val="338"/>
        </w:trPr>
        <w:tc>
          <w:tcPr>
            <w:tcW w:w="846" w:type="dxa"/>
            <w:vAlign w:val="center"/>
          </w:tcPr>
          <w:p w14:paraId="7A895198" w14:textId="77777777" w:rsidR="00341313" w:rsidRPr="0008335F" w:rsidRDefault="00341313" w:rsidP="00805918">
            <w:pPr>
              <w:spacing w:after="0" w:line="240" w:lineRule="auto"/>
              <w:contextualSpacing/>
              <w:jc w:val="center"/>
              <w:rPr>
                <w:rFonts w:ascii="Times New Roman" w:hAnsi="Times New Roman"/>
                <w:sz w:val="24"/>
                <w:szCs w:val="24"/>
                <w:lang w:val="uk-UA"/>
              </w:rPr>
            </w:pPr>
            <w:r w:rsidRPr="0008335F">
              <w:rPr>
                <w:rFonts w:ascii="Times New Roman" w:eastAsia="Times New Roman" w:hAnsi="Times New Roman"/>
                <w:sz w:val="24"/>
                <w:szCs w:val="24"/>
                <w:lang w:val="uk-UA" w:eastAsia="x-none"/>
              </w:rPr>
              <w:t>2.1.13</w:t>
            </w:r>
          </w:p>
        </w:tc>
        <w:tc>
          <w:tcPr>
            <w:tcW w:w="2835" w:type="dxa"/>
            <w:shd w:val="clear" w:color="auto" w:fill="auto"/>
            <w:vAlign w:val="center"/>
          </w:tcPr>
          <w:p w14:paraId="010C3C71" w14:textId="77777777" w:rsidR="00341313" w:rsidRPr="0008335F" w:rsidRDefault="00341313" w:rsidP="00BE2A66">
            <w:pPr>
              <w:spacing w:after="0" w:line="240" w:lineRule="auto"/>
              <w:ind w:left="33"/>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 xml:space="preserve">УФ-спектрофотометр </w:t>
            </w:r>
          </w:p>
        </w:tc>
        <w:tc>
          <w:tcPr>
            <w:tcW w:w="3260" w:type="dxa"/>
            <w:shd w:val="clear" w:color="auto" w:fill="auto"/>
            <w:vAlign w:val="center"/>
          </w:tcPr>
          <w:p w14:paraId="4D777738"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забезпечує можливість  оснащення приладу інтеграційною сферою</w:t>
            </w:r>
          </w:p>
        </w:tc>
        <w:tc>
          <w:tcPr>
            <w:tcW w:w="3260" w:type="dxa"/>
            <w:vMerge w:val="restart"/>
            <w:vAlign w:val="center"/>
          </w:tcPr>
          <w:p w14:paraId="7B2573B6"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bCs/>
                <w:sz w:val="24"/>
                <w:szCs w:val="24"/>
                <w:lang w:val="uk-UA"/>
              </w:rPr>
              <w:t>Для зручності та прискорення роботи з різнобічними об’єктами дослідження (порошки, таблетки, рідини)</w:t>
            </w:r>
          </w:p>
        </w:tc>
      </w:tr>
      <w:tr w:rsidR="00341313" w:rsidRPr="0008335F" w14:paraId="5BA3AD51" w14:textId="77777777" w:rsidTr="001F6921">
        <w:trPr>
          <w:trHeight w:val="60"/>
        </w:trPr>
        <w:tc>
          <w:tcPr>
            <w:tcW w:w="846" w:type="dxa"/>
            <w:vAlign w:val="center"/>
          </w:tcPr>
          <w:p w14:paraId="156D0020" w14:textId="77777777" w:rsidR="00341313" w:rsidRPr="0008335F" w:rsidRDefault="00341313" w:rsidP="00805918">
            <w:pPr>
              <w:spacing w:after="0" w:line="240" w:lineRule="auto"/>
              <w:contextualSpacing/>
              <w:jc w:val="center"/>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2.1.14</w:t>
            </w:r>
          </w:p>
        </w:tc>
        <w:tc>
          <w:tcPr>
            <w:tcW w:w="2835" w:type="dxa"/>
            <w:shd w:val="clear" w:color="auto" w:fill="auto"/>
            <w:vAlign w:val="center"/>
          </w:tcPr>
          <w:p w14:paraId="11AA7BBB"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p>
          <w:p w14:paraId="54597FF0"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p>
        </w:tc>
        <w:tc>
          <w:tcPr>
            <w:tcW w:w="3260" w:type="dxa"/>
            <w:shd w:val="clear" w:color="auto" w:fill="auto"/>
            <w:vAlign w:val="center"/>
          </w:tcPr>
          <w:p w14:paraId="088DED36"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забезпечує можливість  оснащення приладу тримачем твердих зразків</w:t>
            </w:r>
          </w:p>
        </w:tc>
        <w:tc>
          <w:tcPr>
            <w:tcW w:w="3260" w:type="dxa"/>
            <w:vMerge/>
            <w:vAlign w:val="center"/>
          </w:tcPr>
          <w:p w14:paraId="47D1EDFC" w14:textId="77777777" w:rsidR="00341313" w:rsidRPr="0008335F" w:rsidRDefault="00341313" w:rsidP="00BE2A66">
            <w:pPr>
              <w:spacing w:after="0" w:line="240" w:lineRule="auto"/>
              <w:contextualSpacing/>
              <w:jc w:val="both"/>
              <w:rPr>
                <w:rFonts w:ascii="Times New Roman" w:eastAsia="Times New Roman" w:hAnsi="Times New Roman"/>
                <w:sz w:val="24"/>
                <w:szCs w:val="24"/>
                <w:lang w:val="uk-UA" w:eastAsia="x-none"/>
              </w:rPr>
            </w:pPr>
          </w:p>
        </w:tc>
      </w:tr>
      <w:tr w:rsidR="002F4685" w:rsidRPr="0008335F" w14:paraId="08456D73" w14:textId="77777777" w:rsidTr="00DD40EC">
        <w:trPr>
          <w:trHeight w:val="2168"/>
        </w:trPr>
        <w:tc>
          <w:tcPr>
            <w:tcW w:w="846" w:type="dxa"/>
            <w:vAlign w:val="center"/>
          </w:tcPr>
          <w:p w14:paraId="313CF549" w14:textId="77777777" w:rsidR="002F4685" w:rsidRPr="0008335F" w:rsidRDefault="002F4685" w:rsidP="002F4685">
            <w:pPr>
              <w:spacing w:after="0" w:line="240" w:lineRule="auto"/>
              <w:contextualSpacing/>
              <w:jc w:val="center"/>
              <w:rPr>
                <w:rFonts w:ascii="Times New Roman" w:hAnsi="Times New Roman"/>
                <w:b/>
                <w:sz w:val="24"/>
                <w:szCs w:val="24"/>
                <w:lang w:val="uk-UA"/>
              </w:rPr>
            </w:pPr>
            <w:r w:rsidRPr="0008335F">
              <w:rPr>
                <w:rFonts w:ascii="Times New Roman" w:hAnsi="Times New Roman"/>
                <w:b/>
                <w:sz w:val="24"/>
                <w:szCs w:val="24"/>
                <w:lang w:val="uk-UA"/>
              </w:rPr>
              <w:t>2.2</w:t>
            </w:r>
          </w:p>
        </w:tc>
        <w:tc>
          <w:tcPr>
            <w:tcW w:w="2835" w:type="dxa"/>
            <w:shd w:val="clear" w:color="auto" w:fill="auto"/>
            <w:vAlign w:val="center"/>
          </w:tcPr>
          <w:p w14:paraId="0A9ACAD6" w14:textId="77777777" w:rsidR="00DD40EC" w:rsidRPr="0008335F" w:rsidRDefault="002F4685" w:rsidP="00BE2A66">
            <w:pPr>
              <w:spacing w:after="0" w:line="240" w:lineRule="auto"/>
              <w:contextualSpacing/>
              <w:jc w:val="both"/>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Комплект для аналізу рідких проб</w:t>
            </w:r>
            <w:r w:rsidR="00DD40EC" w:rsidRPr="0008335F">
              <w:rPr>
                <w:rFonts w:ascii="Times New Roman" w:eastAsia="Times New Roman" w:hAnsi="Times New Roman"/>
                <w:b/>
                <w:sz w:val="24"/>
                <w:szCs w:val="24"/>
                <w:lang w:val="uk-UA" w:eastAsia="x-none"/>
              </w:rPr>
              <w:t xml:space="preserve"> </w:t>
            </w:r>
          </w:p>
          <w:p w14:paraId="6F643AFF" w14:textId="77777777" w:rsidR="00DD40EC" w:rsidRPr="0008335F" w:rsidRDefault="00DD40EC" w:rsidP="00BE2A66">
            <w:pPr>
              <w:spacing w:after="0" w:line="240" w:lineRule="auto"/>
              <w:contextualSpacing/>
              <w:jc w:val="both"/>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w:t>
            </w:r>
            <w:r w:rsidRPr="0008335F">
              <w:rPr>
                <w:rFonts w:ascii="Times New Roman" w:eastAsia="Times New Roman" w:hAnsi="Times New Roman"/>
                <w:b/>
                <w:bCs/>
                <w:sz w:val="24"/>
                <w:szCs w:val="24"/>
                <w:lang w:val="uk-UA"/>
              </w:rPr>
              <w:t>1 комплект)</w:t>
            </w:r>
          </w:p>
          <w:p w14:paraId="73383EDF"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eastAsia="Times New Roman" w:hAnsi="Times New Roman"/>
                <w:sz w:val="24"/>
                <w:szCs w:val="24"/>
                <w:lang w:val="uk-UA" w:eastAsia="x-none"/>
              </w:rPr>
              <w:t>До складу комплекту повинно бути включено щонайменше сумісні із запропонованим обладнанням:</w:t>
            </w:r>
          </w:p>
        </w:tc>
        <w:tc>
          <w:tcPr>
            <w:tcW w:w="3260" w:type="dxa"/>
            <w:shd w:val="clear" w:color="auto" w:fill="auto"/>
            <w:vAlign w:val="center"/>
          </w:tcPr>
          <w:p w14:paraId="4FD0E320" w14:textId="77777777" w:rsidR="00DD40EC" w:rsidRPr="0008335F" w:rsidRDefault="00DD40EC" w:rsidP="00BE2A66">
            <w:pPr>
              <w:spacing w:after="0" w:line="240" w:lineRule="auto"/>
              <w:contextualSpacing/>
              <w:jc w:val="both"/>
              <w:rPr>
                <w:rFonts w:ascii="Times New Roman" w:hAnsi="Times New Roman"/>
                <w:color w:val="000000"/>
                <w:sz w:val="24"/>
                <w:szCs w:val="24"/>
                <w:lang w:val="uk-UA" w:eastAsia="uk-UA"/>
              </w:rPr>
            </w:pPr>
            <w:r w:rsidRPr="0008335F">
              <w:rPr>
                <w:rFonts w:ascii="Times New Roman" w:eastAsia="Times New Roman" w:hAnsi="Times New Roman"/>
                <w:sz w:val="24"/>
                <w:szCs w:val="24"/>
                <w:lang w:val="uk-UA" w:eastAsia="x-none"/>
              </w:rPr>
              <w:t xml:space="preserve"> - т</w:t>
            </w:r>
            <w:r w:rsidRPr="0008335F">
              <w:rPr>
                <w:rFonts w:ascii="Times New Roman" w:hAnsi="Times New Roman"/>
                <w:color w:val="000000"/>
                <w:sz w:val="24"/>
                <w:szCs w:val="24"/>
                <w:lang w:val="uk-UA" w:eastAsia="uk-UA"/>
              </w:rPr>
              <w:t>римач для кювет з довжиною оптичного шляху не менше 10 мм – 1 шт.;</w:t>
            </w:r>
          </w:p>
          <w:p w14:paraId="1BA6350B" w14:textId="77777777" w:rsidR="002F4685" w:rsidRPr="0008335F" w:rsidRDefault="00DD40EC" w:rsidP="00BE2A66">
            <w:pPr>
              <w:spacing w:after="0" w:line="240" w:lineRule="auto"/>
              <w:contextualSpacing/>
              <w:jc w:val="both"/>
              <w:rPr>
                <w:rFonts w:ascii="Times New Roman" w:eastAsia="Times New Roman" w:hAnsi="Times New Roman"/>
                <w:b/>
                <w:bCs/>
                <w:sz w:val="24"/>
                <w:szCs w:val="24"/>
                <w:lang w:val="uk-UA"/>
              </w:rPr>
            </w:pPr>
            <w:r w:rsidRPr="0008335F">
              <w:rPr>
                <w:rFonts w:ascii="Times New Roman" w:eastAsia="Times New Roman" w:hAnsi="Times New Roman"/>
                <w:sz w:val="24"/>
                <w:szCs w:val="24"/>
                <w:lang w:val="uk-UA" w:eastAsia="x-none"/>
              </w:rPr>
              <w:t>- проточна система для аналізу рідких проб – 1 шт.</w:t>
            </w:r>
          </w:p>
        </w:tc>
        <w:tc>
          <w:tcPr>
            <w:tcW w:w="3260" w:type="dxa"/>
            <w:vAlign w:val="center"/>
          </w:tcPr>
          <w:p w14:paraId="524DA87C" w14:textId="77777777" w:rsidR="002F4685" w:rsidRPr="0008335F" w:rsidRDefault="007315CA" w:rsidP="00BE2A66">
            <w:pPr>
              <w:spacing w:after="0" w:line="240" w:lineRule="auto"/>
              <w:contextualSpacing/>
              <w:jc w:val="both"/>
              <w:rPr>
                <w:rFonts w:ascii="Times New Roman" w:eastAsia="Times New Roman" w:hAnsi="Times New Roman"/>
                <w:b/>
                <w:bCs/>
                <w:sz w:val="24"/>
                <w:szCs w:val="24"/>
                <w:lang w:val="uk-UA"/>
              </w:rPr>
            </w:pPr>
            <w:r w:rsidRPr="0008335F">
              <w:rPr>
                <w:rFonts w:ascii="Times New Roman" w:eastAsia="Times New Roman" w:hAnsi="Times New Roman"/>
                <w:bCs/>
                <w:sz w:val="24"/>
                <w:szCs w:val="24"/>
                <w:lang w:val="uk-UA"/>
              </w:rPr>
              <w:t>Для можливості дослідження об’єктів у різному агрегатному стані, а також для забезпечення роботи з аналітичними речовинами, сумішами речовин, та моніторингу фотохімічних реакцій під час аналізу</w:t>
            </w:r>
          </w:p>
        </w:tc>
      </w:tr>
      <w:tr w:rsidR="002F4685" w:rsidRPr="0008335F" w14:paraId="323F0B6E" w14:textId="77777777" w:rsidTr="001F6921">
        <w:trPr>
          <w:trHeight w:val="433"/>
        </w:trPr>
        <w:tc>
          <w:tcPr>
            <w:tcW w:w="846" w:type="dxa"/>
            <w:vAlign w:val="center"/>
          </w:tcPr>
          <w:p w14:paraId="6A84846E" w14:textId="77777777" w:rsidR="002F4685" w:rsidRPr="0008335F" w:rsidRDefault="002F4685" w:rsidP="002F4685">
            <w:pPr>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2.3</w:t>
            </w:r>
          </w:p>
        </w:tc>
        <w:tc>
          <w:tcPr>
            <w:tcW w:w="2835" w:type="dxa"/>
            <w:shd w:val="clear" w:color="auto" w:fill="auto"/>
            <w:vAlign w:val="center"/>
          </w:tcPr>
          <w:p w14:paraId="78D95DE1" w14:textId="77777777" w:rsidR="00DD40EC" w:rsidRPr="0008335F" w:rsidRDefault="002F4685" w:rsidP="00BE2A66">
            <w:pPr>
              <w:spacing w:after="0" w:line="240" w:lineRule="auto"/>
              <w:contextualSpacing/>
              <w:jc w:val="both"/>
              <w:rPr>
                <w:rFonts w:ascii="Times New Roman" w:eastAsia="Times New Roman" w:hAnsi="Times New Roman"/>
                <w:b/>
                <w:sz w:val="24"/>
                <w:szCs w:val="24"/>
                <w:lang w:val="uk-UA" w:eastAsia="x-none"/>
              </w:rPr>
            </w:pPr>
            <w:r w:rsidRPr="0008335F">
              <w:rPr>
                <w:rFonts w:ascii="Times New Roman" w:hAnsi="Times New Roman"/>
                <w:b/>
                <w:color w:val="000000"/>
                <w:sz w:val="24"/>
                <w:szCs w:val="24"/>
                <w:lang w:val="uk-UA" w:eastAsia="uk-UA"/>
              </w:rPr>
              <w:t>Комплект витратних матеріалів</w:t>
            </w:r>
            <w:r w:rsidR="00DD40EC" w:rsidRPr="0008335F">
              <w:rPr>
                <w:rFonts w:ascii="Times New Roman" w:hAnsi="Times New Roman"/>
                <w:b/>
                <w:color w:val="000000"/>
                <w:sz w:val="24"/>
                <w:szCs w:val="24"/>
                <w:lang w:val="uk-UA" w:eastAsia="uk-UA"/>
              </w:rPr>
              <w:t xml:space="preserve"> </w:t>
            </w:r>
            <w:r w:rsidR="00DD40EC" w:rsidRPr="0008335F">
              <w:rPr>
                <w:rFonts w:ascii="Times New Roman" w:eastAsia="Times New Roman" w:hAnsi="Times New Roman"/>
                <w:b/>
                <w:sz w:val="24"/>
                <w:szCs w:val="24"/>
                <w:lang w:val="uk-UA" w:eastAsia="x-none"/>
              </w:rPr>
              <w:t>(</w:t>
            </w:r>
            <w:r w:rsidR="00DD40EC" w:rsidRPr="0008335F">
              <w:rPr>
                <w:rFonts w:ascii="Times New Roman" w:eastAsia="Times New Roman" w:hAnsi="Times New Roman"/>
                <w:b/>
                <w:bCs/>
                <w:sz w:val="24"/>
                <w:szCs w:val="24"/>
                <w:lang w:val="uk-UA"/>
              </w:rPr>
              <w:t>1 комплект)</w:t>
            </w:r>
          </w:p>
          <w:p w14:paraId="45F36C7C" w14:textId="77777777" w:rsidR="002F4685" w:rsidRPr="0008335F" w:rsidRDefault="002F4685" w:rsidP="00BE2A66">
            <w:pPr>
              <w:autoSpaceDE w:val="0"/>
              <w:autoSpaceDN w:val="0"/>
              <w:adjustRightInd w:val="0"/>
              <w:spacing w:after="0" w:line="240" w:lineRule="auto"/>
              <w:contextualSpacing/>
              <w:jc w:val="both"/>
              <w:rPr>
                <w:rFonts w:ascii="Times New Roman" w:hAnsi="Times New Roman"/>
                <w:color w:val="000000"/>
                <w:sz w:val="24"/>
                <w:szCs w:val="24"/>
                <w:lang w:val="uk-UA" w:eastAsia="uk-UA"/>
              </w:rPr>
            </w:pPr>
            <w:r w:rsidRPr="0008335F">
              <w:rPr>
                <w:rFonts w:ascii="Times New Roman" w:hAnsi="Times New Roman"/>
                <w:color w:val="000000"/>
                <w:sz w:val="24"/>
                <w:szCs w:val="24"/>
                <w:lang w:val="uk-UA" w:eastAsia="uk-UA"/>
              </w:rPr>
              <w:t xml:space="preserve">До складу комплекту витратних матеріалів повинно </w:t>
            </w:r>
            <w:r w:rsidRPr="0008335F">
              <w:rPr>
                <w:rFonts w:ascii="Times New Roman" w:eastAsia="Times New Roman" w:hAnsi="Times New Roman"/>
                <w:sz w:val="24"/>
                <w:szCs w:val="24"/>
                <w:lang w:val="uk-UA" w:eastAsia="x-none"/>
              </w:rPr>
              <w:t>бути включено</w:t>
            </w:r>
            <w:r w:rsidRPr="0008335F">
              <w:rPr>
                <w:rFonts w:ascii="Times New Roman" w:hAnsi="Times New Roman"/>
                <w:color w:val="000000"/>
                <w:sz w:val="24"/>
                <w:szCs w:val="24"/>
                <w:lang w:val="uk-UA" w:eastAsia="uk-UA"/>
              </w:rPr>
              <w:t xml:space="preserve">  щонайменше:</w:t>
            </w:r>
          </w:p>
          <w:p w14:paraId="2695B2AE" w14:textId="77777777" w:rsidR="002F4685" w:rsidRPr="0008335F" w:rsidRDefault="002F4685" w:rsidP="00BE2A66">
            <w:pPr>
              <w:autoSpaceDE w:val="0"/>
              <w:autoSpaceDN w:val="0"/>
              <w:adjustRightInd w:val="0"/>
              <w:spacing w:after="0" w:line="240" w:lineRule="auto"/>
              <w:contextualSpacing/>
              <w:jc w:val="both"/>
              <w:rPr>
                <w:rFonts w:ascii="Times New Roman" w:hAnsi="Times New Roman"/>
                <w:color w:val="000000"/>
                <w:sz w:val="24"/>
                <w:szCs w:val="24"/>
                <w:lang w:val="uk-UA" w:eastAsia="uk-UA"/>
              </w:rPr>
            </w:pPr>
          </w:p>
        </w:tc>
        <w:tc>
          <w:tcPr>
            <w:tcW w:w="3260" w:type="dxa"/>
            <w:shd w:val="clear" w:color="auto" w:fill="auto"/>
            <w:vAlign w:val="center"/>
          </w:tcPr>
          <w:p w14:paraId="57F48AB0" w14:textId="77777777" w:rsidR="00DD40EC" w:rsidRPr="0008335F" w:rsidRDefault="00DD40EC" w:rsidP="00BE2A66">
            <w:pPr>
              <w:autoSpaceDE w:val="0"/>
              <w:autoSpaceDN w:val="0"/>
              <w:adjustRightInd w:val="0"/>
              <w:spacing w:after="0" w:line="240" w:lineRule="auto"/>
              <w:contextualSpacing/>
              <w:jc w:val="both"/>
              <w:rPr>
                <w:rFonts w:ascii="Times New Roman" w:hAnsi="Times New Roman"/>
                <w:color w:val="000000"/>
                <w:sz w:val="24"/>
                <w:szCs w:val="24"/>
                <w:lang w:val="uk-UA" w:eastAsia="uk-UA"/>
              </w:rPr>
            </w:pPr>
            <w:r w:rsidRPr="0008335F">
              <w:rPr>
                <w:rFonts w:ascii="Times New Roman" w:hAnsi="Times New Roman"/>
                <w:color w:val="000000"/>
                <w:sz w:val="24"/>
                <w:szCs w:val="24"/>
                <w:lang w:val="uk-UA" w:eastAsia="uk-UA"/>
              </w:rPr>
              <w:t>- </w:t>
            </w:r>
            <w:proofErr w:type="spellStart"/>
            <w:r w:rsidRPr="0008335F">
              <w:rPr>
                <w:rFonts w:ascii="Times New Roman" w:hAnsi="Times New Roman"/>
                <w:color w:val="000000"/>
                <w:sz w:val="24"/>
                <w:szCs w:val="24"/>
                <w:lang w:val="uk-UA" w:eastAsia="uk-UA"/>
              </w:rPr>
              <w:t>мікрокювета</w:t>
            </w:r>
            <w:proofErr w:type="spellEnd"/>
            <w:r w:rsidRPr="0008335F">
              <w:rPr>
                <w:rFonts w:ascii="Times New Roman" w:hAnsi="Times New Roman"/>
                <w:color w:val="000000"/>
                <w:sz w:val="24"/>
                <w:szCs w:val="24"/>
                <w:lang w:val="uk-UA" w:eastAsia="uk-UA"/>
              </w:rPr>
              <w:t xml:space="preserve">  </w:t>
            </w:r>
            <w:proofErr w:type="spellStart"/>
            <w:r w:rsidRPr="0008335F">
              <w:rPr>
                <w:rFonts w:ascii="Times New Roman" w:hAnsi="Times New Roman"/>
                <w:color w:val="000000"/>
                <w:sz w:val="24"/>
                <w:szCs w:val="24"/>
                <w:lang w:val="uk-UA" w:eastAsia="uk-UA"/>
              </w:rPr>
              <w:t>кварцева</w:t>
            </w:r>
            <w:proofErr w:type="spellEnd"/>
            <w:r w:rsidRPr="0008335F">
              <w:rPr>
                <w:rFonts w:ascii="Times New Roman" w:hAnsi="Times New Roman"/>
                <w:color w:val="000000"/>
                <w:sz w:val="24"/>
                <w:szCs w:val="24"/>
                <w:lang w:val="uk-UA" w:eastAsia="uk-UA"/>
              </w:rPr>
              <w:t xml:space="preserve">  з довжиною оптичного шляху 10 мм – 2 шт.;</w:t>
            </w:r>
          </w:p>
          <w:p w14:paraId="5B7954BB" w14:textId="77777777" w:rsidR="00DD40EC" w:rsidRPr="0008335F" w:rsidRDefault="00DD40EC" w:rsidP="00BE2A66">
            <w:pPr>
              <w:autoSpaceDE w:val="0"/>
              <w:autoSpaceDN w:val="0"/>
              <w:adjustRightInd w:val="0"/>
              <w:spacing w:after="0" w:line="240" w:lineRule="auto"/>
              <w:contextualSpacing/>
              <w:jc w:val="both"/>
              <w:rPr>
                <w:rFonts w:ascii="Times New Roman" w:hAnsi="Times New Roman"/>
                <w:color w:val="000000"/>
                <w:sz w:val="24"/>
                <w:szCs w:val="24"/>
                <w:lang w:val="uk-UA" w:eastAsia="uk-UA"/>
              </w:rPr>
            </w:pPr>
            <w:r w:rsidRPr="0008335F">
              <w:rPr>
                <w:rFonts w:ascii="Times New Roman" w:hAnsi="Times New Roman"/>
                <w:color w:val="000000"/>
                <w:sz w:val="24"/>
                <w:szCs w:val="24"/>
                <w:lang w:val="uk-UA" w:eastAsia="uk-UA"/>
              </w:rPr>
              <w:t xml:space="preserve">- кювета </w:t>
            </w:r>
            <w:proofErr w:type="spellStart"/>
            <w:r w:rsidRPr="0008335F">
              <w:rPr>
                <w:rFonts w:ascii="Times New Roman" w:hAnsi="Times New Roman"/>
                <w:color w:val="000000"/>
                <w:sz w:val="24"/>
                <w:szCs w:val="24"/>
                <w:lang w:val="uk-UA" w:eastAsia="uk-UA"/>
              </w:rPr>
              <w:t>кварцева</w:t>
            </w:r>
            <w:proofErr w:type="spellEnd"/>
            <w:r w:rsidRPr="0008335F">
              <w:rPr>
                <w:rFonts w:ascii="Times New Roman" w:hAnsi="Times New Roman"/>
                <w:color w:val="000000"/>
                <w:sz w:val="24"/>
                <w:szCs w:val="24"/>
                <w:lang w:val="uk-UA" w:eastAsia="uk-UA"/>
              </w:rPr>
              <w:t xml:space="preserve"> спектрометрична з кришкою об’ємом 3,5 мл з довжиною оптичного шляху 10 мм – 4 шт.;</w:t>
            </w:r>
          </w:p>
          <w:p w14:paraId="58B47F1F" w14:textId="77777777" w:rsidR="002F4685" w:rsidRPr="0008335F" w:rsidRDefault="00DD40EC" w:rsidP="00BE2A66">
            <w:pPr>
              <w:spacing w:after="0" w:line="240" w:lineRule="auto"/>
              <w:contextualSpacing/>
              <w:jc w:val="both"/>
              <w:rPr>
                <w:rFonts w:ascii="Times New Roman" w:eastAsia="Times New Roman" w:hAnsi="Times New Roman"/>
                <w:b/>
                <w:bCs/>
                <w:sz w:val="24"/>
                <w:szCs w:val="24"/>
                <w:lang w:val="uk-UA"/>
              </w:rPr>
            </w:pPr>
            <w:r w:rsidRPr="0008335F">
              <w:rPr>
                <w:rFonts w:ascii="Times New Roman" w:hAnsi="Times New Roman"/>
                <w:color w:val="000000"/>
                <w:sz w:val="24"/>
                <w:szCs w:val="24"/>
                <w:lang w:val="uk-UA" w:eastAsia="uk-UA"/>
              </w:rPr>
              <w:t>- </w:t>
            </w:r>
            <w:r w:rsidRPr="0008335F">
              <w:rPr>
                <w:rFonts w:ascii="Times New Roman" w:eastAsia="Times New Roman" w:hAnsi="Times New Roman"/>
                <w:sz w:val="24"/>
                <w:szCs w:val="24"/>
                <w:lang w:val="uk-UA" w:eastAsia="x-none"/>
              </w:rPr>
              <w:t xml:space="preserve">проточна кювета </w:t>
            </w:r>
            <w:r w:rsidRPr="0008335F">
              <w:rPr>
                <w:rFonts w:ascii="Times New Roman" w:hAnsi="Times New Roman"/>
                <w:color w:val="000000"/>
                <w:sz w:val="24"/>
                <w:szCs w:val="24"/>
                <w:lang w:val="uk-UA" w:eastAsia="uk-UA"/>
              </w:rPr>
              <w:t xml:space="preserve"> об’ємом 80 </w:t>
            </w:r>
            <w:proofErr w:type="spellStart"/>
            <w:r w:rsidRPr="0008335F">
              <w:rPr>
                <w:rFonts w:ascii="Times New Roman" w:hAnsi="Times New Roman"/>
                <w:color w:val="000000"/>
                <w:sz w:val="24"/>
                <w:szCs w:val="24"/>
                <w:lang w:val="uk-UA" w:eastAsia="uk-UA"/>
              </w:rPr>
              <w:t>мкл</w:t>
            </w:r>
            <w:proofErr w:type="spellEnd"/>
            <w:r w:rsidRPr="0008335F">
              <w:rPr>
                <w:rFonts w:ascii="Times New Roman" w:hAnsi="Times New Roman"/>
                <w:color w:val="000000"/>
                <w:sz w:val="24"/>
                <w:szCs w:val="24"/>
                <w:lang w:val="uk-UA" w:eastAsia="uk-UA"/>
              </w:rPr>
              <w:t xml:space="preserve"> з довжиною оптичного шляху 10 мм – 2 шт.</w:t>
            </w:r>
          </w:p>
        </w:tc>
        <w:tc>
          <w:tcPr>
            <w:tcW w:w="3260" w:type="dxa"/>
            <w:vAlign w:val="center"/>
          </w:tcPr>
          <w:p w14:paraId="1F7DA566" w14:textId="77777777" w:rsidR="002F4685" w:rsidRPr="0008335F" w:rsidRDefault="007315CA" w:rsidP="00BE2A66">
            <w:pPr>
              <w:spacing w:after="0" w:line="240" w:lineRule="auto"/>
              <w:contextualSpacing/>
              <w:jc w:val="both"/>
              <w:rPr>
                <w:rFonts w:ascii="Times New Roman" w:eastAsia="Times New Roman" w:hAnsi="Times New Roman"/>
                <w:b/>
                <w:bCs/>
                <w:sz w:val="24"/>
                <w:szCs w:val="24"/>
                <w:lang w:val="uk-UA"/>
              </w:rPr>
            </w:pPr>
            <w:r w:rsidRPr="0008335F">
              <w:rPr>
                <w:rFonts w:ascii="Times New Roman" w:hAnsi="Times New Roman"/>
                <w:spacing w:val="-2"/>
                <w:sz w:val="24"/>
                <w:szCs w:val="24"/>
                <w:lang w:val="uk-UA"/>
              </w:rPr>
              <w:t>Для забезпечення витратними матеріалами, необхідними для роботи</w:t>
            </w:r>
          </w:p>
        </w:tc>
      </w:tr>
      <w:tr w:rsidR="002F4685" w:rsidRPr="0008335F" w14:paraId="4AC84DF3" w14:textId="77777777" w:rsidTr="001F6921">
        <w:trPr>
          <w:trHeight w:val="276"/>
        </w:trPr>
        <w:tc>
          <w:tcPr>
            <w:tcW w:w="846" w:type="dxa"/>
            <w:vAlign w:val="center"/>
          </w:tcPr>
          <w:p w14:paraId="37A6387A" w14:textId="77777777" w:rsidR="002F4685" w:rsidRPr="0008335F" w:rsidRDefault="002F4685" w:rsidP="002F4685">
            <w:pPr>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lastRenderedPageBreak/>
              <w:t>2.4</w:t>
            </w:r>
          </w:p>
        </w:tc>
        <w:tc>
          <w:tcPr>
            <w:tcW w:w="2835" w:type="dxa"/>
            <w:vAlign w:val="center"/>
          </w:tcPr>
          <w:p w14:paraId="7ED17F07" w14:textId="77777777" w:rsidR="00DD40EC" w:rsidRPr="0008335F" w:rsidRDefault="002F4685" w:rsidP="00BE2A66">
            <w:pPr>
              <w:spacing w:after="0" w:line="240" w:lineRule="auto"/>
              <w:contextualSpacing/>
              <w:jc w:val="both"/>
              <w:rPr>
                <w:rFonts w:ascii="Times New Roman" w:eastAsia="Times New Roman" w:hAnsi="Times New Roman"/>
                <w:b/>
                <w:sz w:val="24"/>
                <w:szCs w:val="24"/>
                <w:lang w:val="uk-UA" w:eastAsia="x-none"/>
              </w:rPr>
            </w:pPr>
            <w:r w:rsidRPr="0008335F">
              <w:rPr>
                <w:rFonts w:ascii="Times New Roman" w:hAnsi="Times New Roman"/>
                <w:b/>
                <w:color w:val="000000"/>
                <w:sz w:val="24"/>
                <w:szCs w:val="24"/>
                <w:lang w:val="uk-UA" w:eastAsia="uk-UA"/>
              </w:rPr>
              <w:t>Робоча станція на базі персонального комп’ютера до запропонованого обладнання</w:t>
            </w:r>
            <w:r w:rsidR="00DD40EC" w:rsidRPr="0008335F">
              <w:rPr>
                <w:rFonts w:ascii="Times New Roman" w:hAnsi="Times New Roman"/>
                <w:b/>
                <w:color w:val="000000"/>
                <w:sz w:val="24"/>
                <w:szCs w:val="24"/>
                <w:lang w:val="uk-UA" w:eastAsia="uk-UA"/>
              </w:rPr>
              <w:t xml:space="preserve"> </w:t>
            </w:r>
            <w:r w:rsidR="00DD40EC" w:rsidRPr="0008335F">
              <w:rPr>
                <w:rFonts w:ascii="Times New Roman" w:eastAsia="Times New Roman" w:hAnsi="Times New Roman"/>
                <w:b/>
                <w:sz w:val="24"/>
                <w:szCs w:val="24"/>
                <w:lang w:val="uk-UA" w:eastAsia="x-none"/>
              </w:rPr>
              <w:t>(</w:t>
            </w:r>
            <w:r w:rsidR="00DD40EC" w:rsidRPr="0008335F">
              <w:rPr>
                <w:rFonts w:ascii="Times New Roman" w:eastAsia="Times New Roman" w:hAnsi="Times New Roman"/>
                <w:b/>
                <w:bCs/>
                <w:sz w:val="24"/>
                <w:szCs w:val="24"/>
                <w:lang w:val="uk-UA"/>
              </w:rPr>
              <w:t>1 комплект)</w:t>
            </w:r>
          </w:p>
          <w:p w14:paraId="46032029" w14:textId="77777777" w:rsidR="002F4685" w:rsidRPr="0008335F" w:rsidRDefault="002F4685" w:rsidP="00BE2A66">
            <w:pPr>
              <w:autoSpaceDE w:val="0"/>
              <w:autoSpaceDN w:val="0"/>
              <w:adjustRightInd w:val="0"/>
              <w:spacing w:after="0" w:line="240" w:lineRule="auto"/>
              <w:contextualSpacing/>
              <w:jc w:val="both"/>
              <w:rPr>
                <w:rFonts w:ascii="Times New Roman" w:hAnsi="Times New Roman"/>
                <w:color w:val="000000"/>
                <w:sz w:val="24"/>
                <w:szCs w:val="24"/>
                <w:lang w:val="uk-UA" w:eastAsia="uk-UA"/>
              </w:rPr>
            </w:pPr>
            <w:r w:rsidRPr="0008335F">
              <w:rPr>
                <w:rFonts w:ascii="Times New Roman" w:hAnsi="Times New Roman"/>
                <w:color w:val="000000"/>
                <w:sz w:val="24"/>
                <w:szCs w:val="24"/>
                <w:lang w:val="uk-UA" w:eastAsia="uk-UA"/>
              </w:rPr>
              <w:t>Робоча станція на базі персонального комп’ютера повинна включати щонайменше такі складові:</w:t>
            </w:r>
          </w:p>
          <w:p w14:paraId="00F59F0A" w14:textId="77777777" w:rsidR="002F4685" w:rsidRPr="0008335F" w:rsidRDefault="002F4685" w:rsidP="00BE2A66">
            <w:pPr>
              <w:autoSpaceDE w:val="0"/>
              <w:autoSpaceDN w:val="0"/>
              <w:adjustRightInd w:val="0"/>
              <w:spacing w:after="0" w:line="240" w:lineRule="auto"/>
              <w:contextualSpacing/>
              <w:jc w:val="both"/>
              <w:rPr>
                <w:rFonts w:ascii="Times New Roman" w:hAnsi="Times New Roman"/>
                <w:b/>
                <w:color w:val="000000"/>
                <w:sz w:val="24"/>
                <w:szCs w:val="24"/>
                <w:lang w:val="uk-UA" w:eastAsia="uk-UA"/>
              </w:rPr>
            </w:pPr>
          </w:p>
        </w:tc>
        <w:tc>
          <w:tcPr>
            <w:tcW w:w="3260" w:type="dxa"/>
            <w:shd w:val="clear" w:color="auto" w:fill="auto"/>
            <w:vAlign w:val="center"/>
          </w:tcPr>
          <w:p w14:paraId="69E2E373" w14:textId="77777777" w:rsidR="00DD40EC" w:rsidRPr="0008335F" w:rsidRDefault="00DD40EC" w:rsidP="00BE2A66">
            <w:pPr>
              <w:autoSpaceDE w:val="0"/>
              <w:autoSpaceDN w:val="0"/>
              <w:adjustRightInd w:val="0"/>
              <w:spacing w:after="0" w:line="240" w:lineRule="auto"/>
              <w:contextualSpacing/>
              <w:jc w:val="both"/>
              <w:rPr>
                <w:rFonts w:ascii="Times New Roman" w:hAnsi="Times New Roman"/>
                <w:color w:val="000000"/>
                <w:sz w:val="24"/>
                <w:szCs w:val="24"/>
                <w:lang w:val="uk-UA" w:eastAsia="uk-UA"/>
              </w:rPr>
            </w:pPr>
            <w:r w:rsidRPr="0008335F">
              <w:rPr>
                <w:rFonts w:ascii="Times New Roman" w:hAnsi="Times New Roman"/>
                <w:color w:val="000000"/>
                <w:sz w:val="24"/>
                <w:szCs w:val="24"/>
                <w:lang w:val="uk-UA" w:eastAsia="uk-UA"/>
              </w:rPr>
              <w:t>- системний блок, характеристики та комплектація якого повинні бути не нижче наступних:  процесор, що забезпечує швидку роботу програмного забезпечення до обладнання, оперативна пам’ять не менше ніж 8 GB,  SSD накопичувач не менше ніж 500 GB, встановлена ліцензійна операційна система, що сумісна із програмним забезпеченням приладу;</w:t>
            </w:r>
          </w:p>
          <w:p w14:paraId="403CA20C" w14:textId="77777777" w:rsidR="00DD40EC" w:rsidRPr="0008335F" w:rsidRDefault="00DD40EC" w:rsidP="00BE2A66">
            <w:pPr>
              <w:autoSpaceDE w:val="0"/>
              <w:autoSpaceDN w:val="0"/>
              <w:adjustRightInd w:val="0"/>
              <w:spacing w:after="0" w:line="240" w:lineRule="auto"/>
              <w:contextualSpacing/>
              <w:jc w:val="both"/>
              <w:rPr>
                <w:rFonts w:ascii="Times New Roman" w:hAnsi="Times New Roman"/>
                <w:color w:val="000000"/>
                <w:sz w:val="24"/>
                <w:szCs w:val="24"/>
                <w:lang w:val="uk-UA" w:eastAsia="uk-UA"/>
              </w:rPr>
            </w:pPr>
            <w:r w:rsidRPr="0008335F">
              <w:rPr>
                <w:rFonts w:ascii="Times New Roman" w:hAnsi="Times New Roman"/>
                <w:color w:val="000000"/>
                <w:sz w:val="24"/>
                <w:szCs w:val="24"/>
                <w:lang w:val="uk-UA" w:eastAsia="uk-UA"/>
              </w:rPr>
              <w:t>- монітор з діагоналлю екрана не менше ніж 23,6 дюйма;</w:t>
            </w:r>
          </w:p>
          <w:p w14:paraId="7121818B" w14:textId="77777777" w:rsidR="002F4685" w:rsidRPr="0008335F" w:rsidRDefault="00DD40EC" w:rsidP="00BE2A66">
            <w:pPr>
              <w:autoSpaceDE w:val="0"/>
              <w:autoSpaceDN w:val="0"/>
              <w:adjustRightInd w:val="0"/>
              <w:spacing w:after="0" w:line="240" w:lineRule="auto"/>
              <w:contextualSpacing/>
              <w:jc w:val="both"/>
              <w:rPr>
                <w:rFonts w:ascii="Times New Roman" w:hAnsi="Times New Roman"/>
                <w:b/>
                <w:color w:val="000000"/>
                <w:sz w:val="24"/>
                <w:szCs w:val="24"/>
                <w:lang w:val="uk-UA" w:eastAsia="uk-UA"/>
              </w:rPr>
            </w:pPr>
            <w:r w:rsidRPr="0008335F">
              <w:rPr>
                <w:rFonts w:ascii="Times New Roman" w:hAnsi="Times New Roman"/>
                <w:color w:val="000000"/>
                <w:sz w:val="24"/>
                <w:szCs w:val="24"/>
                <w:lang w:val="uk-UA" w:eastAsia="uk-UA"/>
              </w:rPr>
              <w:t>- клавіатура та маніпулятор</w:t>
            </w:r>
          </w:p>
        </w:tc>
        <w:tc>
          <w:tcPr>
            <w:tcW w:w="3260" w:type="dxa"/>
            <w:vAlign w:val="center"/>
          </w:tcPr>
          <w:p w14:paraId="2D73B3DF" w14:textId="77777777" w:rsidR="002F4685" w:rsidRPr="0008335F" w:rsidRDefault="007315CA" w:rsidP="00BE2A66">
            <w:pPr>
              <w:autoSpaceDE w:val="0"/>
              <w:autoSpaceDN w:val="0"/>
              <w:adjustRightInd w:val="0"/>
              <w:spacing w:after="0" w:line="240" w:lineRule="auto"/>
              <w:contextualSpacing/>
              <w:jc w:val="both"/>
              <w:rPr>
                <w:rFonts w:ascii="Times New Roman" w:hAnsi="Times New Roman"/>
                <w:b/>
                <w:color w:val="000000"/>
                <w:sz w:val="24"/>
                <w:szCs w:val="24"/>
                <w:lang w:val="uk-UA" w:eastAsia="uk-UA"/>
              </w:rPr>
            </w:pPr>
            <w:r w:rsidRPr="0008335F">
              <w:rPr>
                <w:rFonts w:ascii="Times New Roman" w:eastAsia="Times New Roman" w:hAnsi="Times New Roman"/>
                <w:bCs/>
                <w:sz w:val="24"/>
                <w:szCs w:val="24"/>
                <w:lang w:val="uk-UA"/>
              </w:rPr>
              <w:t>Для забезпечення роботи обладнання та обробки результатів аналізу</w:t>
            </w:r>
          </w:p>
        </w:tc>
      </w:tr>
      <w:tr w:rsidR="002F4685" w:rsidRPr="0008335F" w14:paraId="0591636C" w14:textId="77777777" w:rsidTr="001F6921">
        <w:trPr>
          <w:trHeight w:val="489"/>
        </w:trPr>
        <w:tc>
          <w:tcPr>
            <w:tcW w:w="846" w:type="dxa"/>
            <w:vAlign w:val="center"/>
          </w:tcPr>
          <w:p w14:paraId="01633840" w14:textId="77777777" w:rsidR="002F4685" w:rsidRPr="0008335F" w:rsidRDefault="002F4685" w:rsidP="002F4685">
            <w:pPr>
              <w:spacing w:after="0" w:line="240" w:lineRule="auto"/>
              <w:contextualSpacing/>
              <w:jc w:val="center"/>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2.5</w:t>
            </w:r>
          </w:p>
        </w:tc>
        <w:tc>
          <w:tcPr>
            <w:tcW w:w="2835" w:type="dxa"/>
            <w:shd w:val="clear" w:color="auto" w:fill="auto"/>
            <w:vAlign w:val="center"/>
          </w:tcPr>
          <w:p w14:paraId="5671A1FA" w14:textId="77777777" w:rsidR="002F4685" w:rsidRPr="0008335F" w:rsidRDefault="002F4685" w:rsidP="00BE2A66">
            <w:pPr>
              <w:spacing w:after="0" w:line="240" w:lineRule="auto"/>
              <w:contextualSpacing/>
              <w:jc w:val="both"/>
              <w:rPr>
                <w:rFonts w:ascii="Times New Roman" w:eastAsia="Times New Roman" w:hAnsi="Times New Roman"/>
                <w:b/>
                <w:sz w:val="24"/>
                <w:szCs w:val="24"/>
                <w:lang w:val="uk-UA" w:eastAsia="x-none"/>
              </w:rPr>
            </w:pPr>
            <w:r w:rsidRPr="0008335F">
              <w:rPr>
                <w:rFonts w:ascii="Times New Roman" w:hAnsi="Times New Roman"/>
                <w:b/>
                <w:sz w:val="24"/>
                <w:szCs w:val="24"/>
                <w:lang w:val="uk-UA"/>
              </w:rPr>
              <w:t>Програмне забезпечення для обробки даних до запропонованого обладнання</w:t>
            </w:r>
            <w:r w:rsidR="00DD40EC" w:rsidRPr="0008335F">
              <w:rPr>
                <w:rFonts w:ascii="Times New Roman" w:hAnsi="Times New Roman"/>
                <w:b/>
                <w:sz w:val="24"/>
                <w:szCs w:val="24"/>
                <w:lang w:val="uk-UA"/>
              </w:rPr>
              <w:t xml:space="preserve"> </w:t>
            </w:r>
            <w:r w:rsidR="00DD40EC" w:rsidRPr="0008335F">
              <w:rPr>
                <w:rFonts w:ascii="Times New Roman" w:eastAsia="Times New Roman" w:hAnsi="Times New Roman"/>
                <w:b/>
                <w:sz w:val="24"/>
                <w:szCs w:val="24"/>
                <w:lang w:val="uk-UA" w:eastAsia="x-none"/>
              </w:rPr>
              <w:t>(</w:t>
            </w:r>
            <w:r w:rsidR="00DD40EC" w:rsidRPr="0008335F">
              <w:rPr>
                <w:rFonts w:ascii="Times New Roman" w:eastAsia="Times New Roman" w:hAnsi="Times New Roman"/>
                <w:b/>
                <w:bCs/>
                <w:sz w:val="24"/>
                <w:szCs w:val="24"/>
                <w:lang w:val="uk-UA"/>
              </w:rPr>
              <w:t>1 комплект)</w:t>
            </w:r>
          </w:p>
        </w:tc>
        <w:tc>
          <w:tcPr>
            <w:tcW w:w="3260" w:type="dxa"/>
            <w:shd w:val="clear" w:color="auto" w:fill="auto"/>
            <w:vAlign w:val="center"/>
          </w:tcPr>
          <w:p w14:paraId="605FCC89" w14:textId="77777777" w:rsidR="002F4685" w:rsidRPr="0008335F" w:rsidRDefault="002F4685" w:rsidP="00BE2A66">
            <w:pPr>
              <w:spacing w:after="0" w:line="240" w:lineRule="auto"/>
              <w:contextualSpacing/>
              <w:jc w:val="both"/>
              <w:rPr>
                <w:rFonts w:ascii="Times New Roman" w:eastAsia="Times New Roman" w:hAnsi="Times New Roman"/>
                <w:b/>
                <w:bCs/>
                <w:sz w:val="24"/>
                <w:szCs w:val="24"/>
                <w:lang w:val="uk-UA"/>
              </w:rPr>
            </w:pPr>
          </w:p>
        </w:tc>
        <w:tc>
          <w:tcPr>
            <w:tcW w:w="3260" w:type="dxa"/>
            <w:vAlign w:val="center"/>
          </w:tcPr>
          <w:p w14:paraId="56368B78" w14:textId="77777777" w:rsidR="002F4685" w:rsidRPr="0008335F" w:rsidRDefault="007315CA" w:rsidP="00BE2A66">
            <w:pPr>
              <w:spacing w:after="0" w:line="240" w:lineRule="auto"/>
              <w:contextualSpacing/>
              <w:jc w:val="both"/>
              <w:rPr>
                <w:rFonts w:ascii="Times New Roman" w:eastAsia="Times New Roman" w:hAnsi="Times New Roman"/>
                <w:b/>
                <w:bCs/>
                <w:sz w:val="24"/>
                <w:szCs w:val="24"/>
                <w:lang w:val="uk-UA"/>
              </w:rPr>
            </w:pPr>
            <w:r w:rsidRPr="0008335F">
              <w:rPr>
                <w:rFonts w:ascii="Times New Roman" w:hAnsi="Times New Roman"/>
                <w:spacing w:val="-1"/>
                <w:sz w:val="24"/>
                <w:szCs w:val="24"/>
                <w:lang w:val="uk-UA"/>
              </w:rPr>
              <w:t>Для</w:t>
            </w:r>
            <w:r w:rsidRPr="0008335F">
              <w:rPr>
                <w:rFonts w:ascii="Times New Roman" w:hAnsi="Times New Roman"/>
                <w:spacing w:val="31"/>
                <w:sz w:val="24"/>
                <w:szCs w:val="24"/>
                <w:lang w:val="uk-UA"/>
              </w:rPr>
              <w:t xml:space="preserve"> </w:t>
            </w:r>
            <w:r w:rsidRPr="0008335F">
              <w:rPr>
                <w:rFonts w:ascii="Times New Roman" w:hAnsi="Times New Roman"/>
                <w:spacing w:val="-2"/>
                <w:sz w:val="24"/>
                <w:szCs w:val="24"/>
                <w:lang w:val="uk-UA"/>
              </w:rPr>
              <w:t>управління</w:t>
            </w:r>
            <w:r w:rsidRPr="0008335F">
              <w:rPr>
                <w:rFonts w:ascii="Times New Roman" w:hAnsi="Times New Roman"/>
                <w:spacing w:val="55"/>
                <w:w w:val="102"/>
                <w:sz w:val="24"/>
                <w:szCs w:val="24"/>
                <w:lang w:val="uk-UA"/>
              </w:rPr>
              <w:t xml:space="preserve"> </w:t>
            </w:r>
            <w:r w:rsidRPr="0008335F">
              <w:rPr>
                <w:rFonts w:ascii="Times New Roman" w:hAnsi="Times New Roman"/>
                <w:spacing w:val="-2"/>
                <w:sz w:val="24"/>
                <w:szCs w:val="24"/>
                <w:lang w:val="uk-UA"/>
              </w:rPr>
              <w:t>обладнанням</w:t>
            </w:r>
            <w:r w:rsidRPr="0008335F">
              <w:rPr>
                <w:rFonts w:ascii="Times New Roman" w:hAnsi="Times New Roman"/>
                <w:spacing w:val="17"/>
                <w:sz w:val="24"/>
                <w:szCs w:val="24"/>
                <w:lang w:val="uk-UA"/>
              </w:rPr>
              <w:t xml:space="preserve"> </w:t>
            </w:r>
            <w:r w:rsidRPr="0008335F">
              <w:rPr>
                <w:rFonts w:ascii="Times New Roman" w:hAnsi="Times New Roman"/>
                <w:sz w:val="24"/>
                <w:szCs w:val="24"/>
                <w:lang w:val="uk-UA"/>
              </w:rPr>
              <w:t xml:space="preserve">та </w:t>
            </w:r>
            <w:r w:rsidRPr="0008335F">
              <w:rPr>
                <w:rFonts w:ascii="Times New Roman" w:hAnsi="Times New Roman"/>
                <w:spacing w:val="-2"/>
                <w:sz w:val="24"/>
                <w:szCs w:val="24"/>
                <w:lang w:val="uk-UA"/>
              </w:rPr>
              <w:t>обробки</w:t>
            </w:r>
            <w:r w:rsidRPr="0008335F">
              <w:rPr>
                <w:rFonts w:ascii="Times New Roman" w:hAnsi="Times New Roman"/>
                <w:spacing w:val="40"/>
                <w:sz w:val="24"/>
                <w:szCs w:val="24"/>
                <w:lang w:val="uk-UA"/>
              </w:rPr>
              <w:t xml:space="preserve"> </w:t>
            </w:r>
            <w:r w:rsidRPr="0008335F">
              <w:rPr>
                <w:rFonts w:ascii="Times New Roman" w:hAnsi="Times New Roman"/>
                <w:spacing w:val="-2"/>
                <w:sz w:val="24"/>
                <w:szCs w:val="24"/>
                <w:lang w:val="uk-UA"/>
              </w:rPr>
              <w:t>спектральних</w:t>
            </w:r>
            <w:r w:rsidRPr="0008335F">
              <w:rPr>
                <w:rFonts w:ascii="Times New Roman" w:hAnsi="Times New Roman"/>
                <w:spacing w:val="40"/>
                <w:sz w:val="24"/>
                <w:szCs w:val="24"/>
                <w:lang w:val="uk-UA"/>
              </w:rPr>
              <w:t xml:space="preserve"> </w:t>
            </w:r>
            <w:r w:rsidRPr="0008335F">
              <w:rPr>
                <w:rFonts w:ascii="Times New Roman" w:hAnsi="Times New Roman"/>
                <w:spacing w:val="-2"/>
                <w:sz w:val="24"/>
                <w:szCs w:val="24"/>
                <w:lang w:val="uk-UA"/>
              </w:rPr>
              <w:t>даних</w:t>
            </w:r>
          </w:p>
        </w:tc>
      </w:tr>
      <w:tr w:rsidR="002F4685" w:rsidRPr="0008335F" w14:paraId="613EE90E" w14:textId="77777777" w:rsidTr="001F6921">
        <w:trPr>
          <w:trHeight w:val="636"/>
        </w:trPr>
        <w:tc>
          <w:tcPr>
            <w:tcW w:w="846" w:type="dxa"/>
            <w:vAlign w:val="center"/>
          </w:tcPr>
          <w:p w14:paraId="359FDE22" w14:textId="77777777" w:rsidR="002F4685" w:rsidRPr="0008335F" w:rsidRDefault="002F4685" w:rsidP="002F4685">
            <w:pPr>
              <w:spacing w:after="0" w:line="240" w:lineRule="auto"/>
              <w:contextualSpacing/>
              <w:jc w:val="center"/>
              <w:rPr>
                <w:rFonts w:ascii="Times New Roman" w:eastAsia="Times New Roman" w:hAnsi="Times New Roman"/>
                <w:b/>
                <w:bCs/>
                <w:sz w:val="24"/>
                <w:szCs w:val="24"/>
                <w:lang w:val="uk-UA"/>
              </w:rPr>
            </w:pPr>
            <w:r w:rsidRPr="0008335F">
              <w:rPr>
                <w:rFonts w:ascii="Times New Roman" w:eastAsia="Times New Roman" w:hAnsi="Times New Roman"/>
                <w:b/>
                <w:bCs/>
                <w:sz w:val="24"/>
                <w:szCs w:val="24"/>
                <w:lang w:val="uk-UA"/>
              </w:rPr>
              <w:t>2.6</w:t>
            </w:r>
          </w:p>
        </w:tc>
        <w:tc>
          <w:tcPr>
            <w:tcW w:w="2835" w:type="dxa"/>
            <w:shd w:val="clear" w:color="auto" w:fill="auto"/>
            <w:vAlign w:val="center"/>
          </w:tcPr>
          <w:p w14:paraId="51198528" w14:textId="77777777" w:rsidR="002F4685" w:rsidRPr="0008335F" w:rsidRDefault="002F4685" w:rsidP="00BE2A66">
            <w:pPr>
              <w:spacing w:after="0" w:line="240" w:lineRule="auto"/>
              <w:contextualSpacing/>
              <w:jc w:val="both"/>
              <w:rPr>
                <w:rFonts w:ascii="Times New Roman" w:eastAsia="Times New Roman" w:hAnsi="Times New Roman"/>
                <w:b/>
                <w:sz w:val="24"/>
                <w:szCs w:val="24"/>
                <w:lang w:val="uk-UA" w:eastAsia="x-none"/>
              </w:rPr>
            </w:pPr>
            <w:r w:rsidRPr="0008335F">
              <w:rPr>
                <w:rFonts w:ascii="Times New Roman" w:eastAsia="Times New Roman" w:hAnsi="Times New Roman"/>
                <w:b/>
                <w:sz w:val="24"/>
                <w:szCs w:val="24"/>
                <w:lang w:val="uk-UA" w:eastAsia="x-none"/>
              </w:rPr>
              <w:t xml:space="preserve">Проведення </w:t>
            </w:r>
            <w:proofErr w:type="spellStart"/>
            <w:r w:rsidRPr="0008335F">
              <w:rPr>
                <w:rFonts w:ascii="Times New Roman" w:eastAsia="Times New Roman" w:hAnsi="Times New Roman"/>
                <w:b/>
                <w:sz w:val="24"/>
                <w:szCs w:val="24"/>
                <w:lang w:val="uk-UA" w:eastAsia="x-none"/>
              </w:rPr>
              <w:t>пуско</w:t>
            </w:r>
            <w:proofErr w:type="spellEnd"/>
            <w:r w:rsidRPr="0008335F">
              <w:rPr>
                <w:rFonts w:ascii="Times New Roman" w:eastAsia="Times New Roman" w:hAnsi="Times New Roman"/>
                <w:b/>
                <w:sz w:val="24"/>
                <w:szCs w:val="24"/>
                <w:lang w:val="uk-UA" w:eastAsia="x-none"/>
              </w:rPr>
              <w:t>-налагоджувальних робіт, введення обладнання в експлуатацію та навчання персоналу</w:t>
            </w:r>
          </w:p>
        </w:tc>
        <w:tc>
          <w:tcPr>
            <w:tcW w:w="3260" w:type="dxa"/>
            <w:shd w:val="clear" w:color="auto" w:fill="auto"/>
            <w:vAlign w:val="center"/>
          </w:tcPr>
          <w:p w14:paraId="5B164252" w14:textId="77777777" w:rsidR="002F4685" w:rsidRPr="0008335F" w:rsidRDefault="002F4685" w:rsidP="00BE2A66">
            <w:pPr>
              <w:spacing w:after="0" w:line="240" w:lineRule="auto"/>
              <w:contextualSpacing/>
              <w:jc w:val="both"/>
              <w:rPr>
                <w:rFonts w:ascii="Times New Roman" w:hAnsi="Times New Roman"/>
                <w:b/>
                <w:sz w:val="24"/>
                <w:szCs w:val="24"/>
                <w:lang w:val="uk-UA"/>
              </w:rPr>
            </w:pPr>
          </w:p>
        </w:tc>
        <w:tc>
          <w:tcPr>
            <w:tcW w:w="3260" w:type="dxa"/>
            <w:vAlign w:val="center"/>
          </w:tcPr>
          <w:p w14:paraId="7FFB281D" w14:textId="77777777" w:rsidR="002F4685" w:rsidRPr="0008335F" w:rsidRDefault="007315CA" w:rsidP="00BE2A66">
            <w:pPr>
              <w:pStyle w:val="a5"/>
              <w:snapToGrid w:val="0"/>
              <w:contextualSpacing/>
              <w:jc w:val="both"/>
              <w:rPr>
                <w:color w:val="FF0000"/>
                <w:lang w:val="uk-UA"/>
              </w:rPr>
            </w:pPr>
            <w:r w:rsidRPr="0008335F">
              <w:rPr>
                <w:lang w:val="uk-UA"/>
              </w:rPr>
              <w:t>З метою уникнення пошкоджень у наслідок неправильної інсталяції після придбання</w:t>
            </w:r>
          </w:p>
        </w:tc>
      </w:tr>
      <w:tr w:rsidR="00FB6D80" w:rsidRPr="0008335F" w14:paraId="40AB8155" w14:textId="77777777" w:rsidTr="001F6921">
        <w:trPr>
          <w:trHeight w:val="636"/>
        </w:trPr>
        <w:tc>
          <w:tcPr>
            <w:tcW w:w="846" w:type="dxa"/>
            <w:vAlign w:val="center"/>
          </w:tcPr>
          <w:p w14:paraId="457F9620" w14:textId="77777777" w:rsidR="00FB6D80" w:rsidRPr="0008335F" w:rsidRDefault="00FB6D80" w:rsidP="002F4685">
            <w:pPr>
              <w:spacing w:after="0" w:line="240" w:lineRule="auto"/>
              <w:contextualSpacing/>
              <w:jc w:val="center"/>
              <w:rPr>
                <w:rFonts w:ascii="Times New Roman" w:eastAsia="Times New Roman" w:hAnsi="Times New Roman"/>
                <w:b/>
                <w:bCs/>
                <w:sz w:val="24"/>
                <w:szCs w:val="24"/>
                <w:lang w:val="uk-UA"/>
              </w:rPr>
            </w:pPr>
            <w:r w:rsidRPr="0008335F">
              <w:rPr>
                <w:rFonts w:ascii="Times New Roman" w:eastAsia="Times New Roman" w:hAnsi="Times New Roman"/>
                <w:b/>
                <w:bCs/>
                <w:sz w:val="24"/>
                <w:szCs w:val="24"/>
                <w:lang w:val="uk-UA"/>
              </w:rPr>
              <w:t>2.7</w:t>
            </w:r>
          </w:p>
        </w:tc>
        <w:tc>
          <w:tcPr>
            <w:tcW w:w="2835" w:type="dxa"/>
            <w:shd w:val="clear" w:color="auto" w:fill="auto"/>
            <w:vAlign w:val="center"/>
          </w:tcPr>
          <w:p w14:paraId="4AAF33DF" w14:textId="77777777" w:rsidR="00FB6D80" w:rsidRPr="0008335F" w:rsidRDefault="00FB6D80" w:rsidP="00BE2A66">
            <w:pPr>
              <w:spacing w:after="0" w:line="240" w:lineRule="auto"/>
              <w:contextualSpacing/>
              <w:jc w:val="both"/>
              <w:rPr>
                <w:rFonts w:ascii="Times New Roman" w:eastAsia="Times New Roman" w:hAnsi="Times New Roman"/>
                <w:b/>
                <w:sz w:val="24"/>
                <w:szCs w:val="24"/>
                <w:lang w:val="uk-UA" w:eastAsia="x-none"/>
              </w:rPr>
            </w:pPr>
            <w:r w:rsidRPr="0008335F">
              <w:rPr>
                <w:rFonts w:ascii="Times New Roman" w:hAnsi="Times New Roman"/>
                <w:b/>
                <w:sz w:val="24"/>
                <w:szCs w:val="24"/>
                <w:lang w:val="uk-UA"/>
              </w:rPr>
              <w:t xml:space="preserve">У складі пропозиції учасником надається: </w:t>
            </w:r>
          </w:p>
        </w:tc>
        <w:tc>
          <w:tcPr>
            <w:tcW w:w="3260" w:type="dxa"/>
            <w:shd w:val="clear" w:color="auto" w:fill="auto"/>
            <w:vAlign w:val="center"/>
          </w:tcPr>
          <w:p w14:paraId="3E65E195" w14:textId="77777777" w:rsidR="00FB6D80" w:rsidRPr="0008335F" w:rsidRDefault="0008335F" w:rsidP="00BE2A66">
            <w:pPr>
              <w:spacing w:after="0" w:line="240" w:lineRule="auto"/>
              <w:contextualSpacing/>
              <w:jc w:val="both"/>
              <w:rPr>
                <w:rFonts w:ascii="Times New Roman" w:hAnsi="Times New Roman"/>
                <w:b/>
                <w:sz w:val="24"/>
                <w:szCs w:val="24"/>
                <w:lang w:val="uk-UA"/>
              </w:rPr>
            </w:pPr>
            <w:r w:rsidRPr="0008335F">
              <w:rPr>
                <w:rFonts w:ascii="Times New Roman" w:hAnsi="Times New Roman"/>
                <w:b/>
                <w:sz w:val="24"/>
                <w:szCs w:val="24"/>
                <w:lang w:val="uk-UA"/>
              </w:rPr>
              <w:t xml:space="preserve">паспорт або паспорт якості, або сертифікат, або сертифікат якості, або сертифікат відповідності, або інший документ, що підтверджує відповідність або якість </w:t>
            </w:r>
            <w:r w:rsidRPr="0008335F">
              <w:rPr>
                <w:rFonts w:ascii="Times New Roman" w:eastAsia="Times New Roman" w:hAnsi="Times New Roman"/>
                <w:b/>
                <w:sz w:val="24"/>
                <w:szCs w:val="24"/>
                <w:lang w:val="uk-UA" w:eastAsia="x-none"/>
              </w:rPr>
              <w:t xml:space="preserve"> УФ-спектрофотометра</w:t>
            </w:r>
          </w:p>
        </w:tc>
        <w:tc>
          <w:tcPr>
            <w:tcW w:w="3260" w:type="dxa"/>
            <w:vMerge w:val="restart"/>
            <w:vAlign w:val="center"/>
          </w:tcPr>
          <w:p w14:paraId="658BD65C" w14:textId="77777777" w:rsidR="00FB6D80" w:rsidRPr="0008335F" w:rsidRDefault="00FB6D80" w:rsidP="00BE2A66">
            <w:pPr>
              <w:pStyle w:val="a5"/>
              <w:snapToGrid w:val="0"/>
              <w:contextualSpacing/>
              <w:jc w:val="both"/>
              <w:rPr>
                <w:color w:val="FF0000"/>
                <w:lang w:val="uk-UA"/>
              </w:rPr>
            </w:pPr>
            <w:r w:rsidRPr="0008335F">
              <w:rPr>
                <w:lang w:val="uk-UA"/>
              </w:rPr>
              <w:t>Для підтвердження відповідності або якості товару</w:t>
            </w:r>
          </w:p>
        </w:tc>
      </w:tr>
      <w:tr w:rsidR="00FB6D80" w:rsidRPr="0008335F" w14:paraId="40F40FFD" w14:textId="77777777" w:rsidTr="001F6921">
        <w:trPr>
          <w:trHeight w:val="383"/>
        </w:trPr>
        <w:tc>
          <w:tcPr>
            <w:tcW w:w="846" w:type="dxa"/>
            <w:vAlign w:val="center"/>
          </w:tcPr>
          <w:p w14:paraId="0E8D61AA" w14:textId="77777777" w:rsidR="00FB6D80" w:rsidRPr="0008335F" w:rsidRDefault="00FB6D80" w:rsidP="002F4685">
            <w:pPr>
              <w:spacing w:after="0" w:line="240" w:lineRule="auto"/>
              <w:contextualSpacing/>
              <w:jc w:val="center"/>
              <w:rPr>
                <w:rFonts w:ascii="Times New Roman" w:eastAsia="Times New Roman" w:hAnsi="Times New Roman"/>
                <w:b/>
                <w:bCs/>
                <w:sz w:val="24"/>
                <w:szCs w:val="24"/>
                <w:lang w:val="uk-UA"/>
              </w:rPr>
            </w:pPr>
            <w:r w:rsidRPr="0008335F">
              <w:rPr>
                <w:rFonts w:ascii="Times New Roman" w:eastAsia="Times New Roman" w:hAnsi="Times New Roman"/>
                <w:b/>
                <w:bCs/>
                <w:sz w:val="24"/>
                <w:szCs w:val="24"/>
                <w:lang w:val="uk-UA"/>
              </w:rPr>
              <w:t>2.8</w:t>
            </w:r>
          </w:p>
        </w:tc>
        <w:tc>
          <w:tcPr>
            <w:tcW w:w="2835" w:type="dxa"/>
            <w:shd w:val="clear" w:color="auto" w:fill="auto"/>
            <w:vAlign w:val="center"/>
          </w:tcPr>
          <w:p w14:paraId="60E86AAE" w14:textId="77777777" w:rsidR="00FB6D80" w:rsidRPr="0008335F" w:rsidRDefault="00FB6D80" w:rsidP="00BE2A66">
            <w:pPr>
              <w:spacing w:after="0" w:line="240" w:lineRule="auto"/>
              <w:contextualSpacing/>
              <w:jc w:val="both"/>
              <w:rPr>
                <w:rFonts w:ascii="Times New Roman" w:eastAsia="Times New Roman" w:hAnsi="Times New Roman"/>
                <w:b/>
                <w:sz w:val="24"/>
                <w:szCs w:val="24"/>
                <w:lang w:val="uk-UA" w:eastAsia="x-none"/>
              </w:rPr>
            </w:pPr>
            <w:r w:rsidRPr="0008335F">
              <w:rPr>
                <w:rFonts w:ascii="Times New Roman" w:hAnsi="Times New Roman"/>
                <w:b/>
                <w:sz w:val="24"/>
                <w:szCs w:val="24"/>
                <w:lang w:val="uk-UA"/>
              </w:rPr>
              <w:t>При постачанні Постачальник надає</w:t>
            </w:r>
            <w:r w:rsidRPr="0008335F">
              <w:rPr>
                <w:rFonts w:ascii="Times New Roman" w:hAnsi="Times New Roman"/>
                <w:b/>
                <w:bCs/>
                <w:sz w:val="24"/>
                <w:szCs w:val="24"/>
                <w:lang w:val="uk-UA"/>
              </w:rPr>
              <w:t xml:space="preserve">  </w:t>
            </w:r>
          </w:p>
        </w:tc>
        <w:tc>
          <w:tcPr>
            <w:tcW w:w="3260" w:type="dxa"/>
            <w:shd w:val="clear" w:color="auto" w:fill="auto"/>
            <w:vAlign w:val="center"/>
          </w:tcPr>
          <w:p w14:paraId="4F5190B1" w14:textId="77777777" w:rsidR="00FB6D80" w:rsidRPr="0008335F" w:rsidRDefault="0008335F" w:rsidP="00BE2A66">
            <w:pPr>
              <w:spacing w:after="0" w:line="240" w:lineRule="auto"/>
              <w:contextualSpacing/>
              <w:jc w:val="both"/>
              <w:rPr>
                <w:rFonts w:ascii="Times New Roman" w:hAnsi="Times New Roman"/>
                <w:b/>
                <w:sz w:val="24"/>
                <w:szCs w:val="24"/>
                <w:lang w:val="uk-UA"/>
              </w:rPr>
            </w:pPr>
            <w:r w:rsidRPr="0008335F">
              <w:rPr>
                <w:rFonts w:ascii="Times New Roman" w:hAnsi="Times New Roman"/>
                <w:b/>
                <w:bCs/>
                <w:sz w:val="24"/>
                <w:szCs w:val="24"/>
                <w:lang w:val="uk-UA"/>
              </w:rPr>
              <w:t xml:space="preserve">сертифікат калібрування чи інший документ, що підтверджує якість або відповідність </w:t>
            </w:r>
            <w:r w:rsidRPr="0008335F">
              <w:rPr>
                <w:rFonts w:ascii="Times New Roman" w:eastAsia="Times New Roman" w:hAnsi="Times New Roman"/>
                <w:b/>
                <w:sz w:val="24"/>
                <w:szCs w:val="24"/>
                <w:lang w:val="uk-UA" w:eastAsia="x-none"/>
              </w:rPr>
              <w:t xml:space="preserve"> УФ-спектрофотометра</w:t>
            </w:r>
            <w:r w:rsidRPr="0008335F">
              <w:rPr>
                <w:rFonts w:ascii="Times New Roman" w:hAnsi="Times New Roman"/>
                <w:b/>
                <w:bCs/>
                <w:sz w:val="24"/>
                <w:szCs w:val="24"/>
                <w:lang w:val="uk-UA"/>
              </w:rPr>
              <w:t xml:space="preserve">  виданий вповноваженим органом України</w:t>
            </w:r>
          </w:p>
        </w:tc>
        <w:tc>
          <w:tcPr>
            <w:tcW w:w="3260" w:type="dxa"/>
            <w:vMerge/>
            <w:vAlign w:val="center"/>
          </w:tcPr>
          <w:p w14:paraId="0728BD55" w14:textId="77777777" w:rsidR="00FB6D80" w:rsidRPr="0008335F" w:rsidRDefault="00FB6D80" w:rsidP="00BE2A66">
            <w:pPr>
              <w:pStyle w:val="a5"/>
              <w:snapToGrid w:val="0"/>
              <w:contextualSpacing/>
              <w:jc w:val="both"/>
              <w:rPr>
                <w:color w:val="FF0000"/>
                <w:lang w:val="uk-UA"/>
              </w:rPr>
            </w:pPr>
          </w:p>
        </w:tc>
      </w:tr>
      <w:tr w:rsidR="002F4685" w:rsidRPr="0008335F" w14:paraId="3EE196F2" w14:textId="77777777" w:rsidTr="001F6921">
        <w:trPr>
          <w:trHeight w:val="217"/>
        </w:trPr>
        <w:tc>
          <w:tcPr>
            <w:tcW w:w="846" w:type="dxa"/>
            <w:vAlign w:val="center"/>
          </w:tcPr>
          <w:p w14:paraId="6E1639E5" w14:textId="77777777" w:rsidR="002F4685" w:rsidRPr="0008335F" w:rsidRDefault="002F4685" w:rsidP="002F4685">
            <w:pPr>
              <w:spacing w:after="0" w:line="240" w:lineRule="auto"/>
              <w:contextualSpacing/>
              <w:jc w:val="center"/>
              <w:rPr>
                <w:rFonts w:ascii="Times New Roman" w:eastAsia="Times New Roman" w:hAnsi="Times New Roman"/>
                <w:b/>
                <w:bCs/>
                <w:sz w:val="24"/>
                <w:szCs w:val="24"/>
                <w:lang w:val="uk-UA"/>
              </w:rPr>
            </w:pPr>
            <w:r w:rsidRPr="0008335F">
              <w:rPr>
                <w:rFonts w:ascii="Times New Roman" w:eastAsia="Times New Roman" w:hAnsi="Times New Roman"/>
                <w:b/>
                <w:bCs/>
                <w:sz w:val="24"/>
                <w:szCs w:val="24"/>
                <w:lang w:val="uk-UA"/>
              </w:rPr>
              <w:t>2.9</w:t>
            </w:r>
          </w:p>
        </w:tc>
        <w:tc>
          <w:tcPr>
            <w:tcW w:w="2835" w:type="dxa"/>
            <w:shd w:val="clear" w:color="auto" w:fill="auto"/>
            <w:vAlign w:val="center"/>
          </w:tcPr>
          <w:p w14:paraId="65B7EFFD" w14:textId="77777777" w:rsidR="002F4685" w:rsidRPr="0008335F" w:rsidRDefault="002F4685" w:rsidP="00BE2A66">
            <w:pPr>
              <w:spacing w:after="0" w:line="240" w:lineRule="auto"/>
              <w:contextualSpacing/>
              <w:jc w:val="both"/>
              <w:rPr>
                <w:rFonts w:ascii="Times New Roman" w:eastAsia="Times New Roman" w:hAnsi="Times New Roman"/>
                <w:sz w:val="24"/>
                <w:szCs w:val="24"/>
                <w:lang w:val="uk-UA" w:eastAsia="x-none"/>
              </w:rPr>
            </w:pPr>
            <w:r w:rsidRPr="0008335F">
              <w:rPr>
                <w:rFonts w:ascii="Times New Roman" w:hAnsi="Times New Roman"/>
                <w:b/>
                <w:sz w:val="24"/>
                <w:szCs w:val="24"/>
                <w:lang w:val="uk-UA"/>
              </w:rPr>
              <w:t xml:space="preserve">При постачанні Постачальник надає </w:t>
            </w:r>
          </w:p>
        </w:tc>
        <w:tc>
          <w:tcPr>
            <w:tcW w:w="3260" w:type="dxa"/>
            <w:shd w:val="clear" w:color="auto" w:fill="auto"/>
            <w:vAlign w:val="center"/>
          </w:tcPr>
          <w:p w14:paraId="5C7EA908" w14:textId="77777777" w:rsidR="002F4685" w:rsidRPr="0008335F" w:rsidRDefault="00FB6D80" w:rsidP="00BE2A66">
            <w:pPr>
              <w:spacing w:after="0" w:line="240" w:lineRule="auto"/>
              <w:contextualSpacing/>
              <w:jc w:val="both"/>
              <w:rPr>
                <w:rFonts w:ascii="Times New Roman" w:hAnsi="Times New Roman"/>
                <w:b/>
                <w:sz w:val="24"/>
                <w:szCs w:val="24"/>
                <w:lang w:val="uk-UA"/>
              </w:rPr>
            </w:pPr>
            <w:r w:rsidRPr="0008335F">
              <w:rPr>
                <w:rFonts w:ascii="Times New Roman" w:hAnsi="Times New Roman"/>
                <w:b/>
                <w:sz w:val="24"/>
                <w:szCs w:val="24"/>
                <w:lang w:val="uk-UA"/>
              </w:rPr>
              <w:t>керівництво з експлуатації</w:t>
            </w:r>
            <w:r w:rsidRPr="0008335F">
              <w:rPr>
                <w:rFonts w:ascii="Times New Roman" w:hAnsi="Times New Roman"/>
                <w:b/>
                <w:bCs/>
                <w:sz w:val="24"/>
                <w:szCs w:val="24"/>
                <w:lang w:val="uk-UA"/>
              </w:rPr>
              <w:t xml:space="preserve">  обладнання українською мовою</w:t>
            </w:r>
          </w:p>
        </w:tc>
        <w:tc>
          <w:tcPr>
            <w:tcW w:w="3260" w:type="dxa"/>
            <w:vAlign w:val="center"/>
          </w:tcPr>
          <w:p w14:paraId="022775DF" w14:textId="77777777" w:rsidR="002F4685" w:rsidRPr="0008335F" w:rsidRDefault="007315CA" w:rsidP="00BE2A66">
            <w:pPr>
              <w:pStyle w:val="a5"/>
              <w:snapToGrid w:val="0"/>
              <w:contextualSpacing/>
              <w:jc w:val="both"/>
              <w:rPr>
                <w:color w:val="FF0000"/>
                <w:lang w:val="uk-UA"/>
              </w:rPr>
            </w:pPr>
            <w:r w:rsidRPr="0008335F">
              <w:rPr>
                <w:bCs/>
                <w:lang w:val="uk-UA"/>
              </w:rPr>
              <w:t>Для ознайомлення персоналом, перед початком роботи, із вимогами до експлуатації та можливостями обладнання</w:t>
            </w:r>
          </w:p>
        </w:tc>
      </w:tr>
      <w:tr w:rsidR="002F4685" w:rsidRPr="0008335F" w14:paraId="7CD99E6C" w14:textId="77777777" w:rsidTr="001F6921">
        <w:trPr>
          <w:trHeight w:val="217"/>
        </w:trPr>
        <w:tc>
          <w:tcPr>
            <w:tcW w:w="846" w:type="dxa"/>
            <w:vAlign w:val="center"/>
          </w:tcPr>
          <w:p w14:paraId="6F689ED3" w14:textId="77777777" w:rsidR="002F4685" w:rsidRPr="0008335F" w:rsidRDefault="002F4685" w:rsidP="002F4685">
            <w:pPr>
              <w:spacing w:after="0" w:line="240" w:lineRule="auto"/>
              <w:contextualSpacing/>
              <w:jc w:val="center"/>
              <w:rPr>
                <w:rFonts w:ascii="Times New Roman" w:eastAsia="Times New Roman" w:hAnsi="Times New Roman"/>
                <w:b/>
                <w:bCs/>
                <w:sz w:val="24"/>
                <w:szCs w:val="24"/>
                <w:lang w:val="uk-UA"/>
              </w:rPr>
            </w:pPr>
            <w:r w:rsidRPr="0008335F">
              <w:rPr>
                <w:rFonts w:ascii="Times New Roman" w:eastAsia="Times New Roman" w:hAnsi="Times New Roman"/>
                <w:b/>
                <w:bCs/>
                <w:sz w:val="24"/>
                <w:szCs w:val="24"/>
                <w:lang w:val="uk-UA"/>
              </w:rPr>
              <w:t>2.10</w:t>
            </w:r>
          </w:p>
        </w:tc>
        <w:tc>
          <w:tcPr>
            <w:tcW w:w="2835" w:type="dxa"/>
            <w:shd w:val="clear" w:color="auto" w:fill="auto"/>
          </w:tcPr>
          <w:p w14:paraId="1BA1FE7D" w14:textId="77777777" w:rsidR="002F4685" w:rsidRPr="0008335F" w:rsidRDefault="002F4685" w:rsidP="00BE2A66">
            <w:pPr>
              <w:spacing w:after="0" w:line="240" w:lineRule="auto"/>
              <w:contextualSpacing/>
              <w:jc w:val="both"/>
              <w:rPr>
                <w:rFonts w:ascii="Times New Roman" w:hAnsi="Times New Roman"/>
                <w:b/>
                <w:bCs/>
                <w:color w:val="000000" w:themeColor="text1"/>
                <w:sz w:val="24"/>
                <w:szCs w:val="24"/>
                <w:lang w:val="uk-UA"/>
              </w:rPr>
            </w:pPr>
            <w:r w:rsidRPr="0008335F">
              <w:rPr>
                <w:rFonts w:ascii="Times New Roman" w:hAnsi="Times New Roman"/>
                <w:b/>
                <w:bCs/>
                <w:color w:val="000000" w:themeColor="text1"/>
                <w:sz w:val="24"/>
                <w:szCs w:val="24"/>
                <w:lang w:val="uk-UA"/>
              </w:rPr>
              <w:t xml:space="preserve">Гарантійний термін </w:t>
            </w:r>
          </w:p>
        </w:tc>
        <w:tc>
          <w:tcPr>
            <w:tcW w:w="3260" w:type="dxa"/>
            <w:shd w:val="clear" w:color="auto" w:fill="auto"/>
          </w:tcPr>
          <w:p w14:paraId="30ACC260" w14:textId="77777777" w:rsidR="002F4685" w:rsidRPr="0008335F" w:rsidRDefault="00FB6D80" w:rsidP="00BE2A66">
            <w:pPr>
              <w:spacing w:after="0" w:line="240" w:lineRule="auto"/>
              <w:contextualSpacing/>
              <w:jc w:val="both"/>
              <w:rPr>
                <w:rFonts w:ascii="Times New Roman" w:hAnsi="Times New Roman"/>
                <w:b/>
                <w:sz w:val="24"/>
                <w:szCs w:val="24"/>
                <w:lang w:val="uk-UA"/>
              </w:rPr>
            </w:pPr>
            <w:r w:rsidRPr="0008335F">
              <w:rPr>
                <w:rFonts w:ascii="Times New Roman" w:hAnsi="Times New Roman"/>
                <w:b/>
                <w:bCs/>
                <w:color w:val="000000" w:themeColor="text1"/>
                <w:sz w:val="24"/>
                <w:szCs w:val="24"/>
                <w:lang w:val="uk-UA"/>
              </w:rPr>
              <w:t>не менше 12 місяців від дати поставки</w:t>
            </w:r>
          </w:p>
        </w:tc>
        <w:tc>
          <w:tcPr>
            <w:tcW w:w="3260" w:type="dxa"/>
            <w:vAlign w:val="center"/>
          </w:tcPr>
          <w:p w14:paraId="6EA9A2DB" w14:textId="77777777" w:rsidR="002F4685" w:rsidRPr="0008335F" w:rsidRDefault="007315CA" w:rsidP="00BE2A66">
            <w:pPr>
              <w:pStyle w:val="a5"/>
              <w:snapToGrid w:val="0"/>
              <w:contextualSpacing/>
              <w:jc w:val="both"/>
              <w:rPr>
                <w:color w:val="FF0000"/>
                <w:lang w:val="uk-UA"/>
              </w:rPr>
            </w:pPr>
            <w:r w:rsidRPr="0008335F">
              <w:rPr>
                <w:lang w:val="uk-UA"/>
              </w:rPr>
              <w:t>Для забезпечення ремонтних робіт та  сервісного обслуговування  після придбання</w:t>
            </w:r>
          </w:p>
        </w:tc>
      </w:tr>
    </w:tbl>
    <w:p w14:paraId="3D178118" w14:textId="77777777" w:rsidR="001219BA" w:rsidRPr="001219BA" w:rsidRDefault="001219BA" w:rsidP="001219BA">
      <w:pPr>
        <w:spacing w:after="0" w:line="240" w:lineRule="auto"/>
        <w:contextualSpacing/>
        <w:jc w:val="center"/>
        <w:rPr>
          <w:rFonts w:ascii="Times New Roman" w:eastAsia="Times New Roman" w:hAnsi="Times New Roman"/>
          <w:b/>
          <w:bCs/>
          <w:color w:val="000000"/>
          <w:sz w:val="28"/>
          <w:szCs w:val="28"/>
          <w:lang w:val="uk-UA" w:eastAsia="uk-UA"/>
        </w:rPr>
      </w:pPr>
      <w:r w:rsidRPr="001219BA">
        <w:rPr>
          <w:rFonts w:ascii="Times New Roman" w:eastAsia="Times New Roman" w:hAnsi="Times New Roman"/>
          <w:b/>
          <w:bCs/>
          <w:color w:val="000000"/>
          <w:sz w:val="28"/>
          <w:szCs w:val="28"/>
          <w:lang w:val="uk-UA" w:eastAsia="uk-UA"/>
        </w:rPr>
        <w:lastRenderedPageBreak/>
        <w:t>Обґрунтування</w:t>
      </w:r>
    </w:p>
    <w:p w14:paraId="089C9089" w14:textId="77777777" w:rsidR="001219BA" w:rsidRDefault="001219BA" w:rsidP="001219BA">
      <w:pPr>
        <w:spacing w:after="0" w:line="240" w:lineRule="auto"/>
        <w:contextualSpacing/>
        <w:jc w:val="center"/>
        <w:rPr>
          <w:rFonts w:ascii="Times New Roman" w:eastAsia="Times New Roman" w:hAnsi="Times New Roman"/>
          <w:b/>
          <w:bCs/>
          <w:color w:val="000000"/>
          <w:sz w:val="28"/>
          <w:szCs w:val="28"/>
          <w:lang w:val="uk-UA" w:eastAsia="uk-UA"/>
        </w:rPr>
      </w:pPr>
      <w:r w:rsidRPr="001219BA">
        <w:rPr>
          <w:rFonts w:ascii="Times New Roman" w:eastAsia="Times New Roman" w:hAnsi="Times New Roman"/>
          <w:b/>
          <w:bCs/>
          <w:color w:val="000000"/>
          <w:sz w:val="28"/>
          <w:szCs w:val="28"/>
          <w:lang w:val="uk-UA" w:eastAsia="uk-UA"/>
        </w:rPr>
        <w:t>розміру бюджетного призначення та очікуваної</w:t>
      </w:r>
    </w:p>
    <w:p w14:paraId="7065C1E1" w14:textId="32F6417D" w:rsidR="001219BA" w:rsidRPr="001219BA" w:rsidRDefault="001219BA" w:rsidP="001219BA">
      <w:pPr>
        <w:spacing w:after="0" w:line="240" w:lineRule="auto"/>
        <w:contextualSpacing/>
        <w:jc w:val="center"/>
        <w:rPr>
          <w:rFonts w:ascii="Times New Roman" w:eastAsia="Times New Roman" w:hAnsi="Times New Roman"/>
          <w:b/>
          <w:bCs/>
          <w:color w:val="000000"/>
          <w:sz w:val="28"/>
          <w:szCs w:val="28"/>
          <w:lang w:val="uk-UA" w:eastAsia="uk-UA"/>
        </w:rPr>
      </w:pPr>
      <w:r w:rsidRPr="001219BA">
        <w:rPr>
          <w:rFonts w:ascii="Times New Roman" w:eastAsia="Times New Roman" w:hAnsi="Times New Roman"/>
          <w:b/>
          <w:bCs/>
          <w:color w:val="000000"/>
          <w:sz w:val="28"/>
          <w:szCs w:val="28"/>
          <w:lang w:val="uk-UA" w:eastAsia="uk-UA"/>
        </w:rPr>
        <w:t>вартості</w:t>
      </w:r>
      <w:r>
        <w:rPr>
          <w:rFonts w:ascii="Times New Roman" w:eastAsia="Times New Roman" w:hAnsi="Times New Roman"/>
          <w:b/>
          <w:bCs/>
          <w:color w:val="000000"/>
          <w:sz w:val="28"/>
          <w:szCs w:val="28"/>
          <w:lang w:eastAsia="uk-UA"/>
        </w:rPr>
        <w:t xml:space="preserve"> </w:t>
      </w:r>
      <w:r w:rsidRPr="001219BA">
        <w:rPr>
          <w:rFonts w:ascii="Times New Roman" w:eastAsia="Times New Roman" w:hAnsi="Times New Roman"/>
          <w:b/>
          <w:bCs/>
          <w:color w:val="000000"/>
          <w:sz w:val="28"/>
          <w:szCs w:val="28"/>
          <w:lang w:val="uk-UA" w:eastAsia="uk-UA"/>
        </w:rPr>
        <w:t>предмета закупівлі</w:t>
      </w:r>
    </w:p>
    <w:p w14:paraId="76DE05D8" w14:textId="61FB0172" w:rsidR="001219BA" w:rsidRDefault="001219BA" w:rsidP="001219BA">
      <w:pPr>
        <w:widowControl w:val="0"/>
        <w:spacing w:after="0" w:line="240" w:lineRule="auto"/>
        <w:contextualSpacing/>
        <w:jc w:val="center"/>
        <w:rPr>
          <w:rFonts w:ascii="Times New Roman" w:eastAsia="Calibri" w:hAnsi="Times New Roman"/>
          <w:b/>
          <w:spacing w:val="-1"/>
          <w:sz w:val="28"/>
          <w:szCs w:val="28"/>
          <w:lang w:val="uk-UA"/>
        </w:rPr>
      </w:pPr>
      <w:r w:rsidRPr="001219BA">
        <w:rPr>
          <w:rFonts w:ascii="Times New Roman" w:eastAsia="Calibri" w:hAnsi="Times New Roman"/>
          <w:b/>
          <w:spacing w:val="-1"/>
          <w:sz w:val="28"/>
          <w:szCs w:val="28"/>
          <w:lang w:val="uk-UA"/>
        </w:rPr>
        <w:t>Код ДК 021:2015 38430000-8 Детектори та аналізатори (Науково-дослідний комплекс на базі УФ-спектрофотометра)</w:t>
      </w:r>
    </w:p>
    <w:p w14:paraId="499765C6" w14:textId="72DBD742" w:rsidR="001219BA" w:rsidRPr="001219BA" w:rsidRDefault="001219BA" w:rsidP="001219BA">
      <w:pPr>
        <w:widowControl w:val="0"/>
        <w:spacing w:after="0" w:line="240" w:lineRule="auto"/>
        <w:contextualSpacing/>
        <w:jc w:val="center"/>
        <w:rPr>
          <w:rFonts w:ascii="Times New Roman" w:eastAsia="Times New Roman" w:hAnsi="Times New Roman"/>
          <w:iCs/>
          <w:color w:val="000000"/>
          <w:sz w:val="28"/>
          <w:szCs w:val="28"/>
          <w:lang w:val="ru-RU" w:eastAsia="ru-RU"/>
        </w:rPr>
      </w:pPr>
      <w:r w:rsidRPr="001219BA">
        <w:rPr>
          <w:rFonts w:ascii="Times New Roman" w:eastAsia="Times New Roman" w:hAnsi="Times New Roman"/>
          <w:iCs/>
          <w:color w:val="000000"/>
          <w:sz w:val="20"/>
          <w:szCs w:val="28"/>
          <w:lang w:val="ru-RU" w:eastAsia="ru-RU"/>
        </w:rPr>
        <w:t xml:space="preserve"> </w:t>
      </w:r>
      <w:bookmarkStart w:id="0" w:name="_Hlk163203664"/>
      <w:r w:rsidRPr="001219BA">
        <w:rPr>
          <w:rFonts w:ascii="Times New Roman" w:eastAsia="Times New Roman" w:hAnsi="Times New Roman"/>
          <w:iCs/>
          <w:color w:val="000000"/>
          <w:sz w:val="20"/>
          <w:szCs w:val="28"/>
          <w:lang w:val="ru-RU" w:eastAsia="ru-RU"/>
        </w:rPr>
        <w:t>(</w:t>
      </w:r>
      <w:proofErr w:type="spellStart"/>
      <w:r w:rsidRPr="001219BA">
        <w:rPr>
          <w:rFonts w:ascii="Times New Roman" w:eastAsia="Times New Roman" w:hAnsi="Times New Roman"/>
          <w:iCs/>
          <w:color w:val="000000"/>
          <w:sz w:val="20"/>
          <w:szCs w:val="28"/>
          <w:lang w:val="ru-RU" w:eastAsia="ru-RU"/>
        </w:rPr>
        <w:t>назва</w:t>
      </w:r>
      <w:proofErr w:type="spellEnd"/>
      <w:r w:rsidRPr="001219BA">
        <w:rPr>
          <w:rFonts w:ascii="Times New Roman" w:eastAsia="Times New Roman" w:hAnsi="Times New Roman"/>
          <w:iCs/>
          <w:color w:val="000000"/>
          <w:sz w:val="20"/>
          <w:szCs w:val="28"/>
          <w:lang w:val="ru-RU" w:eastAsia="ru-RU"/>
        </w:rPr>
        <w:t xml:space="preserve"> предмета </w:t>
      </w:r>
      <w:proofErr w:type="spellStart"/>
      <w:r w:rsidRPr="001219BA">
        <w:rPr>
          <w:rFonts w:ascii="Times New Roman" w:eastAsia="Times New Roman" w:hAnsi="Times New Roman"/>
          <w:iCs/>
          <w:color w:val="000000"/>
          <w:sz w:val="20"/>
          <w:szCs w:val="28"/>
          <w:lang w:val="ru-RU" w:eastAsia="ru-RU"/>
        </w:rPr>
        <w:t>закупівлі</w:t>
      </w:r>
      <w:proofErr w:type="spellEnd"/>
      <w:r w:rsidRPr="001219BA">
        <w:rPr>
          <w:rFonts w:ascii="Times New Roman" w:eastAsia="Times New Roman" w:hAnsi="Times New Roman"/>
          <w:iCs/>
          <w:color w:val="000000"/>
          <w:sz w:val="20"/>
          <w:szCs w:val="28"/>
          <w:lang w:val="ru-RU" w:eastAsia="ru-RU"/>
        </w:rPr>
        <w:t>)</w:t>
      </w:r>
    </w:p>
    <w:bookmarkEnd w:id="0"/>
    <w:p w14:paraId="50283352" w14:textId="77777777" w:rsidR="001219BA" w:rsidRPr="001219BA" w:rsidRDefault="001219BA" w:rsidP="001219BA">
      <w:pPr>
        <w:widowControl w:val="0"/>
        <w:spacing w:after="0" w:line="240" w:lineRule="auto"/>
        <w:jc w:val="center"/>
        <w:rPr>
          <w:rFonts w:ascii="Times New Roman" w:eastAsia="Times New Roman" w:hAnsi="Times New Roman"/>
          <w:b/>
          <w:iCs/>
          <w:color w:val="000000"/>
          <w:sz w:val="16"/>
          <w:szCs w:val="28"/>
          <w:lang w:val="ru-RU" w:eastAsia="ru-RU"/>
        </w:rPr>
      </w:pPr>
    </w:p>
    <w:p w14:paraId="3145BB30" w14:textId="4D91056C" w:rsidR="001219BA" w:rsidRPr="001219BA" w:rsidRDefault="001219BA" w:rsidP="001219BA">
      <w:pPr>
        <w:widowControl w:val="0"/>
        <w:spacing w:after="0" w:line="240" w:lineRule="auto"/>
        <w:jc w:val="center"/>
        <w:rPr>
          <w:rFonts w:ascii="Times New Roman" w:eastAsia="Times New Roman" w:hAnsi="Times New Roman"/>
          <w:color w:val="000000"/>
          <w:sz w:val="28"/>
          <w:szCs w:val="28"/>
          <w:lang w:val="ru-RU" w:eastAsia="ru-RU"/>
        </w:rPr>
      </w:pPr>
      <w:r w:rsidRPr="001219BA">
        <w:rPr>
          <w:rFonts w:ascii="Times New Roman" w:eastAsia="Times New Roman" w:hAnsi="Times New Roman"/>
          <w:b/>
          <w:color w:val="000000"/>
          <w:sz w:val="28"/>
          <w:szCs w:val="28"/>
          <w:lang w:val="ru-RU" w:eastAsia="ru-RU"/>
        </w:rPr>
        <w:t>(номер / </w:t>
      </w:r>
      <w:proofErr w:type="spellStart"/>
      <w:r w:rsidRPr="001219BA">
        <w:rPr>
          <w:rFonts w:ascii="Times New Roman" w:eastAsia="Times New Roman" w:hAnsi="Times New Roman"/>
          <w:b/>
          <w:color w:val="000000"/>
          <w:sz w:val="28"/>
          <w:szCs w:val="28"/>
          <w:lang w:val="ru-RU" w:eastAsia="ru-RU"/>
        </w:rPr>
        <w:t>ідентифікатор</w:t>
      </w:r>
      <w:proofErr w:type="spellEnd"/>
      <w:r w:rsidRPr="001219BA">
        <w:rPr>
          <w:rFonts w:ascii="Times New Roman" w:eastAsia="Times New Roman" w:hAnsi="Times New Roman"/>
          <w:b/>
          <w:color w:val="000000"/>
          <w:sz w:val="28"/>
          <w:szCs w:val="28"/>
          <w:lang w:val="ru-RU" w:eastAsia="ru-RU"/>
        </w:rPr>
        <w:t xml:space="preserve"> </w:t>
      </w:r>
      <w:proofErr w:type="spellStart"/>
      <w:r w:rsidRPr="001219BA">
        <w:rPr>
          <w:rFonts w:ascii="Times New Roman" w:eastAsia="Times New Roman" w:hAnsi="Times New Roman"/>
          <w:b/>
          <w:color w:val="000000"/>
          <w:sz w:val="28"/>
          <w:szCs w:val="28"/>
          <w:lang w:val="ru-RU" w:eastAsia="ru-RU"/>
        </w:rPr>
        <w:t>закупівлі</w:t>
      </w:r>
      <w:proofErr w:type="spellEnd"/>
      <w:r>
        <w:rPr>
          <w:rFonts w:ascii="Times New Roman" w:eastAsia="Times New Roman" w:hAnsi="Times New Roman"/>
          <w:b/>
          <w:color w:val="000000"/>
          <w:sz w:val="28"/>
          <w:szCs w:val="28"/>
          <w:lang w:val="uk-UA" w:eastAsia="ru-RU"/>
        </w:rPr>
        <w:t xml:space="preserve"> </w:t>
      </w:r>
      <w:r w:rsidRPr="001219BA">
        <w:rPr>
          <w:rFonts w:ascii="Times New Roman" w:eastAsia="Times New Roman" w:hAnsi="Times New Roman"/>
          <w:b/>
          <w:color w:val="000000"/>
          <w:sz w:val="28"/>
          <w:szCs w:val="28"/>
          <w:lang w:val="uk-UA" w:eastAsia="ru-RU"/>
        </w:rPr>
        <w:t>UA-2024-04-04-011453-a</w:t>
      </w:r>
      <w:r w:rsidRPr="001219BA">
        <w:rPr>
          <w:rFonts w:ascii="Times New Roman" w:eastAsia="Times New Roman" w:hAnsi="Times New Roman"/>
          <w:b/>
          <w:color w:val="000000"/>
          <w:sz w:val="28"/>
          <w:szCs w:val="28"/>
          <w:lang w:val="ru-RU" w:eastAsia="ru-RU"/>
        </w:rPr>
        <w:t>)</w:t>
      </w:r>
    </w:p>
    <w:p w14:paraId="4968A72F" w14:textId="77777777" w:rsidR="001219BA" w:rsidRDefault="001219BA" w:rsidP="001219BA">
      <w:pPr>
        <w:widowControl w:val="0"/>
        <w:spacing w:after="0" w:line="240" w:lineRule="auto"/>
        <w:jc w:val="center"/>
        <w:rPr>
          <w:rFonts w:ascii="Times New Roman" w:eastAsia="Calibri" w:hAnsi="Times New Roman"/>
          <w:iCs/>
          <w:color w:val="000000"/>
          <w:sz w:val="20"/>
          <w:szCs w:val="28"/>
          <w:lang w:val="uk-UA"/>
        </w:rPr>
      </w:pPr>
    </w:p>
    <w:p w14:paraId="1A68CC20" w14:textId="6AF4B8F6" w:rsidR="001219BA" w:rsidRPr="001219BA" w:rsidRDefault="001219BA" w:rsidP="001219BA">
      <w:pPr>
        <w:widowControl w:val="0"/>
        <w:spacing w:after="0" w:line="240" w:lineRule="auto"/>
        <w:jc w:val="center"/>
        <w:rPr>
          <w:rFonts w:ascii="Times New Roman" w:eastAsia="Times New Roman" w:hAnsi="Times New Roman"/>
          <w:color w:val="000000"/>
          <w:sz w:val="20"/>
          <w:szCs w:val="28"/>
          <w:u w:val="single"/>
          <w:lang w:val="ru-RU" w:eastAsia="ru-RU"/>
        </w:rPr>
      </w:pPr>
      <w:r w:rsidRPr="001219BA">
        <w:rPr>
          <w:rFonts w:ascii="Times New Roman" w:eastAsia="Courier New" w:hAnsi="Times New Roman"/>
          <w:color w:val="000000"/>
          <w:sz w:val="28"/>
          <w:szCs w:val="28"/>
          <w:u w:val="single"/>
          <w:lang w:val="ru-RU" w:eastAsia="ru-RU"/>
        </w:rPr>
        <w:t>1 427 000,00</w:t>
      </w:r>
      <w:r w:rsidRPr="001219BA">
        <w:rPr>
          <w:rFonts w:ascii="Times New Roman" w:eastAsia="Times New Roman" w:hAnsi="Times New Roman"/>
          <w:iCs/>
          <w:sz w:val="28"/>
          <w:szCs w:val="28"/>
          <w:u w:val="single"/>
          <w:lang w:val="ru-RU" w:eastAsia="ru-RU"/>
        </w:rPr>
        <w:t xml:space="preserve"> </w:t>
      </w:r>
      <w:proofErr w:type="spellStart"/>
      <w:r w:rsidRPr="001219BA">
        <w:rPr>
          <w:rFonts w:ascii="Times New Roman" w:eastAsia="Times New Roman" w:hAnsi="Times New Roman"/>
          <w:color w:val="000000"/>
          <w:sz w:val="28"/>
          <w:szCs w:val="28"/>
          <w:u w:val="single"/>
          <w:lang w:val="ru-RU" w:eastAsia="ru-RU"/>
        </w:rPr>
        <w:t>грн</w:t>
      </w:r>
      <w:proofErr w:type="spellEnd"/>
    </w:p>
    <w:p w14:paraId="416B958E" w14:textId="77777777" w:rsidR="001219BA" w:rsidRPr="001219BA" w:rsidRDefault="001219BA" w:rsidP="001219BA">
      <w:pPr>
        <w:widowControl w:val="0"/>
        <w:spacing w:after="0" w:line="240" w:lineRule="auto"/>
        <w:jc w:val="center"/>
        <w:rPr>
          <w:rFonts w:ascii="Times New Roman" w:eastAsia="Times New Roman" w:hAnsi="Times New Roman"/>
          <w:color w:val="000000"/>
          <w:sz w:val="28"/>
          <w:szCs w:val="28"/>
          <w:lang w:val="ru-RU" w:eastAsia="ru-RU"/>
        </w:rPr>
      </w:pPr>
      <w:r w:rsidRPr="001219BA">
        <w:rPr>
          <w:rFonts w:ascii="Times New Roman" w:eastAsia="Times New Roman" w:hAnsi="Times New Roman"/>
          <w:color w:val="000000"/>
          <w:sz w:val="20"/>
          <w:szCs w:val="28"/>
          <w:lang w:val="ru-RU" w:eastAsia="ru-RU"/>
        </w:rPr>
        <w:t>(</w:t>
      </w:r>
      <w:proofErr w:type="spellStart"/>
      <w:r w:rsidRPr="001219BA">
        <w:rPr>
          <w:rFonts w:ascii="Times New Roman" w:eastAsia="Times New Roman" w:hAnsi="Times New Roman"/>
          <w:color w:val="000000"/>
          <w:sz w:val="20"/>
          <w:szCs w:val="28"/>
          <w:lang w:val="ru-RU" w:eastAsia="ru-RU"/>
        </w:rPr>
        <w:t>загальна</w:t>
      </w:r>
      <w:proofErr w:type="spellEnd"/>
      <w:r w:rsidRPr="001219BA">
        <w:rPr>
          <w:rFonts w:ascii="Times New Roman" w:eastAsia="Times New Roman" w:hAnsi="Times New Roman"/>
          <w:color w:val="000000"/>
          <w:sz w:val="20"/>
          <w:szCs w:val="28"/>
          <w:lang w:val="ru-RU" w:eastAsia="ru-RU"/>
        </w:rPr>
        <w:t xml:space="preserve"> </w:t>
      </w:r>
      <w:proofErr w:type="spellStart"/>
      <w:r w:rsidRPr="001219BA">
        <w:rPr>
          <w:rFonts w:ascii="Times New Roman" w:eastAsia="Times New Roman" w:hAnsi="Times New Roman"/>
          <w:color w:val="000000"/>
          <w:sz w:val="20"/>
          <w:szCs w:val="28"/>
          <w:lang w:val="ru-RU" w:eastAsia="ru-RU"/>
        </w:rPr>
        <w:t>очікувана</w:t>
      </w:r>
      <w:proofErr w:type="spellEnd"/>
      <w:r w:rsidRPr="001219BA">
        <w:rPr>
          <w:rFonts w:ascii="Times New Roman" w:eastAsia="Times New Roman" w:hAnsi="Times New Roman"/>
          <w:color w:val="000000"/>
          <w:sz w:val="20"/>
          <w:szCs w:val="28"/>
          <w:lang w:val="ru-RU" w:eastAsia="ru-RU"/>
        </w:rPr>
        <w:t xml:space="preserve"> </w:t>
      </w:r>
      <w:proofErr w:type="spellStart"/>
      <w:r w:rsidRPr="001219BA">
        <w:rPr>
          <w:rFonts w:ascii="Times New Roman" w:eastAsia="Times New Roman" w:hAnsi="Times New Roman"/>
          <w:color w:val="000000"/>
          <w:sz w:val="20"/>
          <w:szCs w:val="28"/>
          <w:lang w:val="ru-RU" w:eastAsia="ru-RU"/>
        </w:rPr>
        <w:t>вартість</w:t>
      </w:r>
      <w:proofErr w:type="spellEnd"/>
      <w:r w:rsidRPr="001219BA">
        <w:rPr>
          <w:rFonts w:ascii="Times New Roman" w:eastAsia="Times New Roman" w:hAnsi="Times New Roman"/>
          <w:color w:val="000000"/>
          <w:sz w:val="20"/>
          <w:szCs w:val="28"/>
          <w:lang w:val="ru-RU" w:eastAsia="ru-RU"/>
        </w:rPr>
        <w:t xml:space="preserve"> предмета </w:t>
      </w:r>
      <w:proofErr w:type="spellStart"/>
      <w:r w:rsidRPr="001219BA">
        <w:rPr>
          <w:rFonts w:ascii="Times New Roman" w:eastAsia="Times New Roman" w:hAnsi="Times New Roman"/>
          <w:color w:val="000000"/>
          <w:sz w:val="20"/>
          <w:szCs w:val="28"/>
          <w:lang w:val="ru-RU" w:eastAsia="ru-RU"/>
        </w:rPr>
        <w:t>закупівлі</w:t>
      </w:r>
      <w:proofErr w:type="spellEnd"/>
      <w:r w:rsidRPr="001219BA">
        <w:rPr>
          <w:rFonts w:ascii="Times New Roman" w:eastAsia="Times New Roman" w:hAnsi="Times New Roman"/>
          <w:color w:val="000000"/>
          <w:sz w:val="20"/>
          <w:szCs w:val="28"/>
          <w:lang w:val="ru-RU" w:eastAsia="ru-RU"/>
        </w:rPr>
        <w:t>)</w:t>
      </w:r>
      <w:r w:rsidRPr="001219BA">
        <w:rPr>
          <w:rFonts w:ascii="Times New Roman" w:eastAsia="Times New Roman" w:hAnsi="Times New Roman"/>
          <w:color w:val="000000"/>
          <w:sz w:val="28"/>
          <w:szCs w:val="28"/>
          <w:lang w:val="ru-RU" w:eastAsia="ru-RU"/>
        </w:rPr>
        <w:t xml:space="preserve"> </w:t>
      </w:r>
    </w:p>
    <w:p w14:paraId="57554FB0" w14:textId="77777777" w:rsidR="001219BA" w:rsidRPr="001219BA" w:rsidRDefault="001219BA" w:rsidP="001219BA">
      <w:pPr>
        <w:widowControl w:val="0"/>
        <w:spacing w:after="0" w:line="240" w:lineRule="auto"/>
        <w:jc w:val="center"/>
        <w:rPr>
          <w:rFonts w:ascii="Times New Roman" w:eastAsia="Times New Roman" w:hAnsi="Times New Roman"/>
          <w:color w:val="000000"/>
          <w:sz w:val="18"/>
          <w:szCs w:val="28"/>
          <w:lang w:val="ru-RU" w:eastAsia="ru-RU"/>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410"/>
        <w:gridCol w:w="4281"/>
      </w:tblGrid>
      <w:tr w:rsidR="001219BA" w:rsidRPr="001219BA" w14:paraId="77B190A2" w14:textId="77777777" w:rsidTr="007F1BA1">
        <w:trPr>
          <w:cantSplit/>
          <w:trHeight w:val="628"/>
        </w:trPr>
        <w:tc>
          <w:tcPr>
            <w:tcW w:w="562" w:type="dxa"/>
            <w:shd w:val="clear" w:color="auto" w:fill="auto"/>
            <w:vAlign w:val="center"/>
          </w:tcPr>
          <w:p w14:paraId="7EDEEA60" w14:textId="77777777" w:rsidR="001219BA" w:rsidRPr="001219BA" w:rsidRDefault="001219BA" w:rsidP="001219BA">
            <w:pPr>
              <w:spacing w:after="0" w:line="240" w:lineRule="auto"/>
              <w:jc w:val="center"/>
              <w:rPr>
                <w:rFonts w:ascii="Times New Roman" w:eastAsia="Calibri" w:hAnsi="Times New Roman"/>
                <w:color w:val="000000"/>
                <w:sz w:val="28"/>
                <w:szCs w:val="28"/>
                <w:lang w:val="uk-UA"/>
              </w:rPr>
            </w:pPr>
            <w:r w:rsidRPr="001219BA">
              <w:rPr>
                <w:rFonts w:ascii="Times New Roman" w:eastAsia="Calibri" w:hAnsi="Times New Roman"/>
                <w:color w:val="000000"/>
                <w:sz w:val="28"/>
                <w:szCs w:val="28"/>
                <w:lang w:val="uk-UA"/>
              </w:rPr>
              <w:t>№</w:t>
            </w:r>
          </w:p>
          <w:p w14:paraId="48D2641A" w14:textId="77777777" w:rsidR="001219BA" w:rsidRPr="001219BA" w:rsidRDefault="001219BA" w:rsidP="001219BA">
            <w:pPr>
              <w:spacing w:after="0" w:line="240" w:lineRule="auto"/>
              <w:jc w:val="center"/>
              <w:rPr>
                <w:rFonts w:ascii="Times New Roman" w:eastAsia="Times New Roman" w:hAnsi="Times New Roman"/>
                <w:bCs/>
                <w:color w:val="000000"/>
                <w:sz w:val="28"/>
                <w:szCs w:val="28"/>
                <w:lang w:val="uk-UA" w:eastAsia="uk-UA"/>
              </w:rPr>
            </w:pPr>
            <w:r w:rsidRPr="001219BA">
              <w:rPr>
                <w:rFonts w:ascii="Times New Roman" w:eastAsia="Calibri" w:hAnsi="Times New Roman"/>
                <w:color w:val="000000"/>
                <w:sz w:val="28"/>
                <w:szCs w:val="28"/>
                <w:lang w:val="uk-UA"/>
              </w:rPr>
              <w:t>п/п</w:t>
            </w:r>
          </w:p>
        </w:tc>
        <w:tc>
          <w:tcPr>
            <w:tcW w:w="2410" w:type="dxa"/>
            <w:shd w:val="clear" w:color="auto" w:fill="auto"/>
            <w:vAlign w:val="center"/>
          </w:tcPr>
          <w:p w14:paraId="4A5723C5" w14:textId="4F89D248" w:rsidR="001219BA" w:rsidRPr="001219BA" w:rsidRDefault="001219BA" w:rsidP="001219BA">
            <w:pPr>
              <w:spacing w:after="0" w:line="240" w:lineRule="auto"/>
              <w:jc w:val="center"/>
              <w:rPr>
                <w:rFonts w:ascii="Times New Roman" w:eastAsia="Times New Roman" w:hAnsi="Times New Roman"/>
                <w:bCs/>
                <w:color w:val="000000"/>
                <w:sz w:val="28"/>
                <w:szCs w:val="28"/>
                <w:lang w:val="uk-UA" w:eastAsia="uk-UA"/>
              </w:rPr>
            </w:pPr>
            <w:r w:rsidRPr="001219BA">
              <w:rPr>
                <w:rFonts w:ascii="Times New Roman" w:eastAsia="Times New Roman" w:hAnsi="Times New Roman"/>
                <w:bCs/>
                <w:color w:val="000000"/>
                <w:sz w:val="28"/>
                <w:szCs w:val="28"/>
                <w:lang w:val="uk-UA" w:eastAsia="uk-UA"/>
              </w:rPr>
              <w:t>Розмір бюджетного призначення</w:t>
            </w:r>
          </w:p>
        </w:tc>
        <w:tc>
          <w:tcPr>
            <w:tcW w:w="2410" w:type="dxa"/>
            <w:shd w:val="clear" w:color="auto" w:fill="auto"/>
            <w:vAlign w:val="center"/>
          </w:tcPr>
          <w:p w14:paraId="0C040CBE" w14:textId="55A2C829" w:rsidR="001219BA" w:rsidRPr="001219BA" w:rsidRDefault="001219BA" w:rsidP="001219BA">
            <w:pPr>
              <w:spacing w:after="0" w:line="240" w:lineRule="auto"/>
              <w:jc w:val="center"/>
              <w:rPr>
                <w:rFonts w:ascii="Times New Roman" w:eastAsia="Times New Roman" w:hAnsi="Times New Roman"/>
                <w:bCs/>
                <w:color w:val="000000"/>
                <w:sz w:val="28"/>
                <w:szCs w:val="28"/>
                <w:lang w:val="uk-UA" w:eastAsia="uk-UA"/>
              </w:rPr>
            </w:pPr>
            <w:r w:rsidRPr="001219BA">
              <w:rPr>
                <w:rFonts w:ascii="Times New Roman" w:eastAsia="Times New Roman" w:hAnsi="Times New Roman"/>
                <w:bCs/>
                <w:color w:val="000000"/>
                <w:sz w:val="28"/>
                <w:szCs w:val="28"/>
                <w:lang w:val="uk-UA" w:eastAsia="uk-UA"/>
              </w:rPr>
              <w:t>Очікувана вартість предмета закупівлі</w:t>
            </w:r>
          </w:p>
        </w:tc>
        <w:tc>
          <w:tcPr>
            <w:tcW w:w="4281" w:type="dxa"/>
            <w:shd w:val="clear" w:color="auto" w:fill="auto"/>
            <w:vAlign w:val="center"/>
          </w:tcPr>
          <w:p w14:paraId="12699624" w14:textId="6FC3C6AA" w:rsidR="001219BA" w:rsidRPr="001219BA" w:rsidRDefault="001219BA" w:rsidP="001219BA">
            <w:pPr>
              <w:spacing w:after="160" w:line="259" w:lineRule="auto"/>
              <w:jc w:val="center"/>
              <w:rPr>
                <w:rFonts w:ascii="Times New Roman" w:eastAsia="Times New Roman" w:hAnsi="Times New Roman"/>
                <w:bCs/>
                <w:color w:val="000000"/>
                <w:sz w:val="28"/>
                <w:szCs w:val="28"/>
                <w:lang w:val="uk-UA" w:eastAsia="uk-UA"/>
              </w:rPr>
            </w:pPr>
            <w:r w:rsidRPr="001219BA">
              <w:rPr>
                <w:rFonts w:ascii="Times New Roman" w:eastAsia="Times New Roman" w:hAnsi="Times New Roman"/>
                <w:bCs/>
                <w:color w:val="000000"/>
                <w:sz w:val="28"/>
                <w:szCs w:val="28"/>
                <w:lang w:val="uk-UA" w:eastAsia="uk-UA"/>
              </w:rPr>
              <w:t>Обґрунтування розміру очікуваної вартості</w:t>
            </w:r>
            <w:bookmarkStart w:id="1" w:name="_GoBack"/>
            <w:bookmarkEnd w:id="1"/>
          </w:p>
        </w:tc>
      </w:tr>
      <w:tr w:rsidR="001219BA" w:rsidRPr="001219BA" w14:paraId="13DF92D3" w14:textId="77777777" w:rsidTr="007F1BA1">
        <w:trPr>
          <w:trHeight w:val="107"/>
        </w:trPr>
        <w:tc>
          <w:tcPr>
            <w:tcW w:w="562" w:type="dxa"/>
            <w:shd w:val="clear" w:color="auto" w:fill="auto"/>
            <w:vAlign w:val="center"/>
          </w:tcPr>
          <w:p w14:paraId="72068179" w14:textId="77777777" w:rsidR="001219BA" w:rsidRPr="001219BA" w:rsidRDefault="001219BA" w:rsidP="001219BA">
            <w:pPr>
              <w:spacing w:after="0" w:line="240" w:lineRule="auto"/>
              <w:jc w:val="center"/>
              <w:rPr>
                <w:rFonts w:ascii="Times New Roman" w:eastAsia="Times New Roman" w:hAnsi="Times New Roman"/>
                <w:bCs/>
                <w:color w:val="000000"/>
                <w:sz w:val="20"/>
                <w:szCs w:val="28"/>
                <w:lang w:val="uk-UA" w:eastAsia="uk-UA"/>
              </w:rPr>
            </w:pPr>
            <w:r w:rsidRPr="001219BA">
              <w:rPr>
                <w:rFonts w:ascii="Times New Roman" w:eastAsia="Times New Roman" w:hAnsi="Times New Roman"/>
                <w:bCs/>
                <w:color w:val="000000"/>
                <w:sz w:val="20"/>
                <w:szCs w:val="28"/>
                <w:lang w:val="uk-UA" w:eastAsia="uk-UA"/>
              </w:rPr>
              <w:t>1</w:t>
            </w:r>
          </w:p>
        </w:tc>
        <w:tc>
          <w:tcPr>
            <w:tcW w:w="2410" w:type="dxa"/>
            <w:shd w:val="clear" w:color="auto" w:fill="auto"/>
            <w:vAlign w:val="center"/>
          </w:tcPr>
          <w:p w14:paraId="7EA1EB13" w14:textId="77777777" w:rsidR="001219BA" w:rsidRPr="001219BA" w:rsidRDefault="001219BA" w:rsidP="001219BA">
            <w:pPr>
              <w:spacing w:after="0" w:line="240" w:lineRule="auto"/>
              <w:jc w:val="center"/>
              <w:rPr>
                <w:rFonts w:ascii="Times New Roman" w:eastAsia="Times New Roman" w:hAnsi="Times New Roman"/>
                <w:bCs/>
                <w:color w:val="000000"/>
                <w:sz w:val="20"/>
                <w:szCs w:val="28"/>
                <w:lang w:val="uk-UA" w:eastAsia="uk-UA"/>
              </w:rPr>
            </w:pPr>
            <w:r w:rsidRPr="001219BA">
              <w:rPr>
                <w:rFonts w:ascii="Times New Roman" w:eastAsia="Times New Roman" w:hAnsi="Times New Roman"/>
                <w:bCs/>
                <w:color w:val="000000"/>
                <w:sz w:val="20"/>
                <w:szCs w:val="28"/>
                <w:lang w:val="uk-UA" w:eastAsia="uk-UA"/>
              </w:rPr>
              <w:t>2</w:t>
            </w:r>
          </w:p>
        </w:tc>
        <w:tc>
          <w:tcPr>
            <w:tcW w:w="2410" w:type="dxa"/>
            <w:shd w:val="clear" w:color="auto" w:fill="auto"/>
            <w:vAlign w:val="center"/>
          </w:tcPr>
          <w:p w14:paraId="24C43C4D" w14:textId="77777777" w:rsidR="001219BA" w:rsidRPr="001219BA" w:rsidRDefault="001219BA" w:rsidP="001219BA">
            <w:pPr>
              <w:spacing w:after="0" w:line="240" w:lineRule="auto"/>
              <w:jc w:val="center"/>
              <w:rPr>
                <w:rFonts w:ascii="Times New Roman" w:eastAsia="Times New Roman" w:hAnsi="Times New Roman"/>
                <w:bCs/>
                <w:color w:val="000000"/>
                <w:sz w:val="20"/>
                <w:szCs w:val="28"/>
                <w:lang w:val="uk-UA" w:eastAsia="uk-UA"/>
              </w:rPr>
            </w:pPr>
            <w:r w:rsidRPr="001219BA">
              <w:rPr>
                <w:rFonts w:ascii="Times New Roman" w:eastAsia="Times New Roman" w:hAnsi="Times New Roman"/>
                <w:bCs/>
                <w:color w:val="000000"/>
                <w:sz w:val="20"/>
                <w:szCs w:val="28"/>
                <w:lang w:val="uk-UA" w:eastAsia="uk-UA"/>
              </w:rPr>
              <w:t>3</w:t>
            </w:r>
          </w:p>
        </w:tc>
        <w:tc>
          <w:tcPr>
            <w:tcW w:w="4281" w:type="dxa"/>
            <w:shd w:val="clear" w:color="auto" w:fill="auto"/>
            <w:vAlign w:val="center"/>
          </w:tcPr>
          <w:p w14:paraId="174A2E51" w14:textId="77777777" w:rsidR="001219BA" w:rsidRPr="001219BA" w:rsidRDefault="001219BA" w:rsidP="001219BA">
            <w:pPr>
              <w:spacing w:after="0" w:line="240" w:lineRule="auto"/>
              <w:jc w:val="center"/>
              <w:rPr>
                <w:rFonts w:ascii="Times New Roman" w:eastAsia="Times New Roman" w:hAnsi="Times New Roman"/>
                <w:bCs/>
                <w:color w:val="000000"/>
                <w:sz w:val="20"/>
                <w:szCs w:val="28"/>
                <w:lang w:val="uk-UA" w:eastAsia="uk-UA"/>
              </w:rPr>
            </w:pPr>
            <w:r w:rsidRPr="001219BA">
              <w:rPr>
                <w:rFonts w:ascii="Times New Roman" w:eastAsia="Times New Roman" w:hAnsi="Times New Roman"/>
                <w:bCs/>
                <w:color w:val="000000"/>
                <w:sz w:val="20"/>
                <w:szCs w:val="28"/>
                <w:lang w:val="uk-UA" w:eastAsia="uk-UA"/>
              </w:rPr>
              <w:t>4</w:t>
            </w:r>
          </w:p>
        </w:tc>
      </w:tr>
      <w:tr w:rsidR="001219BA" w:rsidRPr="001219BA" w14:paraId="35CE28C4" w14:textId="77777777" w:rsidTr="007F1BA1">
        <w:trPr>
          <w:trHeight w:val="148"/>
        </w:trPr>
        <w:tc>
          <w:tcPr>
            <w:tcW w:w="562" w:type="dxa"/>
            <w:shd w:val="clear" w:color="auto" w:fill="auto"/>
            <w:vAlign w:val="center"/>
          </w:tcPr>
          <w:p w14:paraId="03106161" w14:textId="77777777" w:rsidR="001219BA" w:rsidRPr="001219BA" w:rsidRDefault="001219BA" w:rsidP="001219BA">
            <w:pPr>
              <w:spacing w:after="0" w:line="240" w:lineRule="auto"/>
              <w:jc w:val="center"/>
              <w:rPr>
                <w:rFonts w:ascii="Times New Roman" w:eastAsia="Times New Roman" w:hAnsi="Times New Roman"/>
                <w:bCs/>
                <w:color w:val="000000"/>
                <w:sz w:val="28"/>
                <w:szCs w:val="28"/>
                <w:lang w:val="uk-UA" w:eastAsia="uk-UA"/>
              </w:rPr>
            </w:pPr>
            <w:r w:rsidRPr="001219BA">
              <w:rPr>
                <w:rFonts w:ascii="Times New Roman" w:eastAsia="Times New Roman" w:hAnsi="Times New Roman"/>
                <w:bCs/>
                <w:color w:val="000000"/>
                <w:sz w:val="28"/>
                <w:szCs w:val="28"/>
                <w:lang w:val="uk-UA" w:eastAsia="uk-UA"/>
              </w:rPr>
              <w:t>1</w:t>
            </w:r>
          </w:p>
        </w:tc>
        <w:tc>
          <w:tcPr>
            <w:tcW w:w="2410" w:type="dxa"/>
            <w:shd w:val="clear" w:color="auto" w:fill="auto"/>
            <w:vAlign w:val="center"/>
          </w:tcPr>
          <w:p w14:paraId="2674669C" w14:textId="77777777" w:rsidR="001219BA" w:rsidRPr="001219BA" w:rsidRDefault="001219BA" w:rsidP="001219BA">
            <w:pPr>
              <w:spacing w:after="0" w:line="240" w:lineRule="auto"/>
              <w:jc w:val="center"/>
              <w:rPr>
                <w:rFonts w:ascii="Times New Roman" w:eastAsia="Times New Roman" w:hAnsi="Times New Roman"/>
                <w:bCs/>
                <w:color w:val="000000"/>
                <w:sz w:val="28"/>
                <w:szCs w:val="28"/>
                <w:highlight w:val="yellow"/>
                <w:lang w:val="uk-UA" w:eastAsia="uk-UA"/>
              </w:rPr>
            </w:pPr>
            <w:r w:rsidRPr="001219BA">
              <w:rPr>
                <w:rFonts w:ascii="Times New Roman" w:eastAsia="Courier New" w:hAnsi="Times New Roman"/>
                <w:color w:val="000000"/>
                <w:sz w:val="28"/>
                <w:szCs w:val="28"/>
                <w:lang w:val="uk-UA"/>
              </w:rPr>
              <w:t>1 427 000,00</w:t>
            </w:r>
            <w:r w:rsidRPr="001219BA">
              <w:rPr>
                <w:rFonts w:ascii="Times New Roman" w:eastAsia="Times New Roman" w:hAnsi="Times New Roman"/>
                <w:bCs/>
                <w:color w:val="000000"/>
                <w:sz w:val="28"/>
                <w:szCs w:val="28"/>
                <w:lang w:val="uk-UA" w:eastAsia="uk-UA"/>
              </w:rPr>
              <w:t xml:space="preserve"> грн</w:t>
            </w:r>
          </w:p>
        </w:tc>
        <w:tc>
          <w:tcPr>
            <w:tcW w:w="2410" w:type="dxa"/>
            <w:shd w:val="clear" w:color="auto" w:fill="auto"/>
            <w:vAlign w:val="center"/>
          </w:tcPr>
          <w:p w14:paraId="5A913422" w14:textId="77777777" w:rsidR="001219BA" w:rsidRPr="001219BA" w:rsidRDefault="001219BA" w:rsidP="001219BA">
            <w:pPr>
              <w:spacing w:after="0" w:line="240" w:lineRule="auto"/>
              <w:jc w:val="center"/>
              <w:rPr>
                <w:rFonts w:ascii="Times New Roman" w:eastAsia="Times New Roman" w:hAnsi="Times New Roman"/>
                <w:bCs/>
                <w:color w:val="000000"/>
                <w:sz w:val="28"/>
                <w:szCs w:val="28"/>
                <w:highlight w:val="yellow"/>
                <w:lang w:val="uk-UA" w:eastAsia="uk-UA"/>
              </w:rPr>
            </w:pPr>
            <w:r w:rsidRPr="001219BA">
              <w:rPr>
                <w:rFonts w:ascii="Times New Roman" w:eastAsia="Courier New" w:hAnsi="Times New Roman"/>
                <w:color w:val="000000"/>
                <w:sz w:val="28"/>
                <w:szCs w:val="28"/>
                <w:lang w:val="uk-UA"/>
              </w:rPr>
              <w:t>1 427 000,00</w:t>
            </w:r>
            <w:r w:rsidRPr="001219BA">
              <w:rPr>
                <w:rFonts w:ascii="Times New Roman" w:eastAsia="Calibri" w:hAnsi="Times New Roman"/>
                <w:color w:val="000000"/>
                <w:sz w:val="28"/>
                <w:szCs w:val="28"/>
                <w:lang w:val="uk-UA"/>
              </w:rPr>
              <w:t xml:space="preserve"> </w:t>
            </w:r>
            <w:r w:rsidRPr="001219BA">
              <w:rPr>
                <w:rFonts w:ascii="Times New Roman" w:eastAsia="Times New Roman" w:hAnsi="Times New Roman"/>
                <w:bCs/>
                <w:color w:val="000000"/>
                <w:sz w:val="28"/>
                <w:szCs w:val="28"/>
                <w:lang w:val="uk-UA" w:eastAsia="uk-UA"/>
              </w:rPr>
              <w:t>грн</w:t>
            </w:r>
          </w:p>
        </w:tc>
        <w:tc>
          <w:tcPr>
            <w:tcW w:w="4281" w:type="dxa"/>
            <w:shd w:val="clear" w:color="auto" w:fill="auto"/>
            <w:vAlign w:val="center"/>
          </w:tcPr>
          <w:p w14:paraId="0F89D572" w14:textId="77777777" w:rsidR="001219BA" w:rsidRPr="001219BA" w:rsidRDefault="001219BA" w:rsidP="001219BA">
            <w:pPr>
              <w:spacing w:after="0" w:line="240" w:lineRule="auto"/>
              <w:jc w:val="both"/>
              <w:rPr>
                <w:rFonts w:ascii="Times New Roman" w:eastAsia="Times New Roman" w:hAnsi="Times New Roman"/>
                <w:bCs/>
                <w:color w:val="000000"/>
                <w:lang w:val="uk-UA" w:eastAsia="uk-UA"/>
              </w:rPr>
            </w:pPr>
            <w:r w:rsidRPr="001219BA">
              <w:rPr>
                <w:rFonts w:ascii="Times New Roman" w:eastAsia="Calibri" w:hAnsi="Times New Roman"/>
                <w:color w:val="000000"/>
                <w:sz w:val="20"/>
                <w:szCs w:val="20"/>
                <w:lang w:val="uk-UA" w:eastAsia="ru-RU"/>
              </w:rPr>
              <w:t xml:space="preserve">Визначення очікуваної вартості проводилось на підставі даних ринку методом порівняння ринкових цін шляхом аналізу 3-х цінових пропозицій згідно п. 1 «Розрахунок очікуваної вартості товарів/послуг методом порівняння ринкових цін», розділу 3 «Методи визначення очікуваної вартості», </w:t>
            </w:r>
            <w:r w:rsidRPr="001219BA">
              <w:rPr>
                <w:rFonts w:ascii="Times New Roman" w:eastAsia="Times New Roman" w:hAnsi="Times New Roman"/>
                <w:color w:val="000000"/>
                <w:spacing w:val="-4"/>
                <w:sz w:val="20"/>
                <w:szCs w:val="24"/>
                <w:lang w:val="uk-UA" w:eastAsia="uk-UA"/>
              </w:rPr>
              <w:t>наказу Мінекономіки від 18.02.2020 № 275.</w:t>
            </w:r>
          </w:p>
        </w:tc>
      </w:tr>
    </w:tbl>
    <w:p w14:paraId="439F809B" w14:textId="77777777" w:rsidR="002F4685" w:rsidRPr="0008335F" w:rsidRDefault="002F4685" w:rsidP="0020336B">
      <w:pPr>
        <w:widowControl w:val="0"/>
        <w:spacing w:after="0" w:line="240" w:lineRule="auto"/>
        <w:ind w:firstLine="360"/>
        <w:rPr>
          <w:rFonts w:ascii="Times New Roman" w:eastAsia="Times New Roman" w:hAnsi="Times New Roman"/>
          <w:sz w:val="24"/>
          <w:szCs w:val="28"/>
          <w:lang w:val="uk-UA"/>
        </w:rPr>
      </w:pPr>
    </w:p>
    <w:p w14:paraId="59159F63" w14:textId="77777777" w:rsidR="0020336B" w:rsidRPr="0008335F" w:rsidRDefault="0020336B" w:rsidP="00836921">
      <w:pPr>
        <w:widowControl w:val="0"/>
        <w:spacing w:after="0" w:line="240" w:lineRule="auto"/>
        <w:rPr>
          <w:lang w:val="uk-UA"/>
        </w:rPr>
      </w:pPr>
    </w:p>
    <w:sectPr w:rsidR="0020336B" w:rsidRPr="000833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12CC0"/>
    <w:multiLevelType w:val="hybridMultilevel"/>
    <w:tmpl w:val="EA50AD3E"/>
    <w:lvl w:ilvl="0" w:tplc="84D8C7E0">
      <w:start w:val="1"/>
      <w:numFmt w:val="decimal"/>
      <w:lvlText w:val="1.%1"/>
      <w:lvlJc w:val="left"/>
      <w:pPr>
        <w:ind w:left="502" w:hanging="360"/>
      </w:pPr>
      <w:rPr>
        <w:rFonts w:hint="default"/>
        <w:b w:val="0"/>
        <w:color w:val="auto"/>
        <w:sz w:val="24"/>
        <w:szCs w:val="24"/>
      </w:r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1" w15:restartNumberingAfterBreak="0">
    <w:nsid w:val="7D224C31"/>
    <w:multiLevelType w:val="hybridMultilevel"/>
    <w:tmpl w:val="9A66E378"/>
    <w:lvl w:ilvl="0" w:tplc="EAE27C80">
      <w:start w:val="1"/>
      <w:numFmt w:val="decimal"/>
      <w:lvlText w:val="1.%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6B"/>
    <w:rsid w:val="0001520C"/>
    <w:rsid w:val="00046E33"/>
    <w:rsid w:val="00065140"/>
    <w:rsid w:val="0008335F"/>
    <w:rsid w:val="00083D6F"/>
    <w:rsid w:val="00091D3C"/>
    <w:rsid w:val="0009582D"/>
    <w:rsid w:val="000A4F6C"/>
    <w:rsid w:val="000C74E4"/>
    <w:rsid w:val="000F3741"/>
    <w:rsid w:val="001219BA"/>
    <w:rsid w:val="001364B2"/>
    <w:rsid w:val="001A3131"/>
    <w:rsid w:val="001F6921"/>
    <w:rsid w:val="0020336B"/>
    <w:rsid w:val="00227CA2"/>
    <w:rsid w:val="00254251"/>
    <w:rsid w:val="0026722A"/>
    <w:rsid w:val="002F4685"/>
    <w:rsid w:val="00341313"/>
    <w:rsid w:val="00385E3D"/>
    <w:rsid w:val="00395316"/>
    <w:rsid w:val="00427A4D"/>
    <w:rsid w:val="004522BC"/>
    <w:rsid w:val="00457B5B"/>
    <w:rsid w:val="00464522"/>
    <w:rsid w:val="004A7D4D"/>
    <w:rsid w:val="004B556D"/>
    <w:rsid w:val="004E3882"/>
    <w:rsid w:val="00525972"/>
    <w:rsid w:val="0053052C"/>
    <w:rsid w:val="00531674"/>
    <w:rsid w:val="005B0F0D"/>
    <w:rsid w:val="00635055"/>
    <w:rsid w:val="00653892"/>
    <w:rsid w:val="006765C5"/>
    <w:rsid w:val="006963F8"/>
    <w:rsid w:val="007315CA"/>
    <w:rsid w:val="00752400"/>
    <w:rsid w:val="00765B42"/>
    <w:rsid w:val="00783E9F"/>
    <w:rsid w:val="00785A78"/>
    <w:rsid w:val="007864DB"/>
    <w:rsid w:val="007C5F73"/>
    <w:rsid w:val="007D6E02"/>
    <w:rsid w:val="00836921"/>
    <w:rsid w:val="00851020"/>
    <w:rsid w:val="00851F99"/>
    <w:rsid w:val="00855EB7"/>
    <w:rsid w:val="00865A2C"/>
    <w:rsid w:val="008C1489"/>
    <w:rsid w:val="009002AC"/>
    <w:rsid w:val="00926E90"/>
    <w:rsid w:val="0095433D"/>
    <w:rsid w:val="00976CB2"/>
    <w:rsid w:val="009D6A23"/>
    <w:rsid w:val="00A04EC3"/>
    <w:rsid w:val="00A81106"/>
    <w:rsid w:val="00AA1A9F"/>
    <w:rsid w:val="00AB2F02"/>
    <w:rsid w:val="00AB3215"/>
    <w:rsid w:val="00AB5E03"/>
    <w:rsid w:val="00AC2122"/>
    <w:rsid w:val="00B37BE7"/>
    <w:rsid w:val="00B60AC1"/>
    <w:rsid w:val="00B65EB5"/>
    <w:rsid w:val="00B901DA"/>
    <w:rsid w:val="00B92125"/>
    <w:rsid w:val="00B97729"/>
    <w:rsid w:val="00BE2A66"/>
    <w:rsid w:val="00C420FF"/>
    <w:rsid w:val="00CB055A"/>
    <w:rsid w:val="00CB5E1D"/>
    <w:rsid w:val="00CC0BE6"/>
    <w:rsid w:val="00D40C51"/>
    <w:rsid w:val="00D84DC6"/>
    <w:rsid w:val="00DD40EC"/>
    <w:rsid w:val="00E27383"/>
    <w:rsid w:val="00E72F6E"/>
    <w:rsid w:val="00E7599F"/>
    <w:rsid w:val="00E82C58"/>
    <w:rsid w:val="00EF0C71"/>
    <w:rsid w:val="00F6713A"/>
    <w:rsid w:val="00FB6D80"/>
    <w:rsid w:val="00FD7816"/>
    <w:rsid w:val="00FE1F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306F"/>
  <w15:chartTrackingRefBased/>
  <w15:docId w15:val="{0BB7E520-CD3A-462C-B079-50418057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9BA"/>
    <w:pPr>
      <w:spacing w:after="200" w:line="276" w:lineRule="auto"/>
    </w:pPr>
    <w:rPr>
      <w:rFonts w:eastAsiaTheme="minorEastAsia"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36B"/>
    <w:pPr>
      <w:ind w:left="720"/>
      <w:contextualSpacing/>
    </w:pPr>
  </w:style>
  <w:style w:type="table" w:styleId="a4">
    <w:name w:val="Table Grid"/>
    <w:basedOn w:val="a1"/>
    <w:uiPriority w:val="39"/>
    <w:rsid w:val="002033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2597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6">
    <w:name w:val="Верхній колонтитул Знак"/>
    <w:basedOn w:val="a0"/>
    <w:link w:val="a5"/>
    <w:rsid w:val="00525972"/>
    <w:rPr>
      <w:rFonts w:ascii="Times New Roman" w:eastAsia="Times New Roman" w:hAnsi="Times New Roman" w:cs="Times New Roman"/>
      <w:sz w:val="24"/>
      <w:szCs w:val="24"/>
      <w:lang w:val="x-none" w:eastAsia="x-none"/>
    </w:rPr>
  </w:style>
  <w:style w:type="paragraph" w:customStyle="1" w:styleId="Default">
    <w:name w:val="Default"/>
    <w:rsid w:val="00525972"/>
    <w:pPr>
      <w:autoSpaceDE w:val="0"/>
      <w:autoSpaceDN w:val="0"/>
      <w:adjustRightInd w:val="0"/>
      <w:spacing w:after="0" w:line="240" w:lineRule="auto"/>
    </w:pPr>
    <w:rPr>
      <w:rFonts w:ascii="Calibri" w:hAnsi="Calibri" w:cs="Calibri"/>
      <w:color w:val="000000"/>
      <w:sz w:val="24"/>
      <w:szCs w:val="24"/>
    </w:rPr>
  </w:style>
  <w:style w:type="character" w:customStyle="1" w:styleId="a7">
    <w:name w:val="Звичайни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8"/>
    <w:locked/>
    <w:rsid w:val="005B0F0D"/>
    <w:rPr>
      <w:rFonts w:cs="Calibri"/>
      <w:sz w:val="24"/>
    </w:rPr>
  </w:style>
  <w:style w:type="paragraph" w:styleId="a8">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7"/>
    <w:unhideWhenUsed/>
    <w:rsid w:val="005B0F0D"/>
    <w:pPr>
      <w:tabs>
        <w:tab w:val="center" w:pos="4677"/>
        <w:tab w:val="right" w:pos="9355"/>
      </w:tabs>
      <w:spacing w:after="0" w:line="240" w:lineRule="auto"/>
    </w:pPr>
    <w:rPr>
      <w:rFonts w:eastAsiaTheme="minorHAnsi" w:cs="Calibri"/>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4428</Words>
  <Characters>2524</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Сачивець Віталій Олександрович</dc:creator>
  <cp:keywords/>
  <dc:description/>
  <cp:lastModifiedBy>Поліщук Аліна Ростиславівна</cp:lastModifiedBy>
  <cp:revision>2</cp:revision>
  <cp:lastPrinted>2024-03-26T08:45:00Z</cp:lastPrinted>
  <dcterms:created xsi:type="dcterms:W3CDTF">2024-04-05T07:02:00Z</dcterms:created>
  <dcterms:modified xsi:type="dcterms:W3CDTF">2024-04-05T07:02:00Z</dcterms:modified>
</cp:coreProperties>
</file>