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FF0" w:rsidRPr="00911FF0" w:rsidRDefault="00911FF0" w:rsidP="00911FF0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FF0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911FF0" w:rsidRPr="00911FF0" w:rsidRDefault="00911FF0" w:rsidP="00911F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FF0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  <w:r w:rsidRPr="00911FF0">
        <w:rPr>
          <w:rFonts w:ascii="Times New Roman" w:hAnsi="Times New Roman" w:cs="Times New Roman"/>
          <w:b/>
          <w:sz w:val="28"/>
          <w:szCs w:val="28"/>
        </w:rPr>
        <w:br/>
      </w:r>
      <w:r w:rsidRPr="00911FF0">
        <w:rPr>
          <w:rFonts w:ascii="Times New Roman" w:hAnsi="Times New Roman" w:cs="Times New Roman"/>
          <w:b/>
          <w:bCs/>
          <w:sz w:val="28"/>
          <w:szCs w:val="28"/>
        </w:rPr>
        <w:t>Код ДК 021:2015 18930000-7 Мішки та пакети (Пакувальні пакети для слідів та речових доказів)</w:t>
      </w:r>
    </w:p>
    <w:p w:rsidR="00911FF0" w:rsidRPr="00911FF0" w:rsidRDefault="00911FF0" w:rsidP="00911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FF0" w:rsidRPr="00911FF0" w:rsidRDefault="00911FF0" w:rsidP="00911FF0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FF0">
        <w:rPr>
          <w:rFonts w:ascii="Times New Roman" w:hAnsi="Times New Roman" w:cs="Times New Roman"/>
          <w:b/>
          <w:sz w:val="28"/>
          <w:szCs w:val="28"/>
        </w:rPr>
        <w:t>(номер / ідентифікатор закупівлі</w:t>
      </w:r>
      <w:r w:rsidRPr="00911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FF0">
        <w:rPr>
          <w:rFonts w:ascii="Times New Roman" w:hAnsi="Times New Roman" w:cs="Times New Roman"/>
          <w:b/>
          <w:sz w:val="28"/>
          <w:szCs w:val="28"/>
        </w:rPr>
        <w:t>UA-2024-05-02-010375-a)</w:t>
      </w:r>
    </w:p>
    <w:p w:rsidR="00911FF0" w:rsidRPr="00911FF0" w:rsidRDefault="00911FF0" w:rsidP="00911FF0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:rsidR="00911FF0" w:rsidRPr="00911FF0" w:rsidRDefault="00911FF0" w:rsidP="00911FF0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11FF0" w:rsidRPr="00911FF0" w:rsidRDefault="00911FF0" w:rsidP="00911FF0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FF0">
        <w:rPr>
          <w:rFonts w:ascii="Times New Roman" w:hAnsi="Times New Roman" w:cs="Times New Roman"/>
          <w:sz w:val="28"/>
          <w:szCs w:val="28"/>
        </w:rPr>
        <w:t>Те</w:t>
      </w:r>
      <w:bookmarkStart w:id="0" w:name="_GoBack"/>
      <w:bookmarkEnd w:id="0"/>
      <w:r w:rsidRPr="00911FF0">
        <w:rPr>
          <w:rFonts w:ascii="Times New Roman" w:hAnsi="Times New Roman" w:cs="Times New Roman"/>
          <w:sz w:val="28"/>
          <w:szCs w:val="28"/>
        </w:rPr>
        <w:t xml:space="preserve">хнічні та якісні характеристики предмета закупівлі та їх обґрунтування щодо позиції/позицій предмета закупівлі: </w:t>
      </w:r>
    </w:p>
    <w:p w:rsidR="00911FF0" w:rsidRPr="00911FF0" w:rsidRDefault="00911FF0" w:rsidP="00911FF0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FF0">
        <w:rPr>
          <w:rFonts w:ascii="Times New Roman" w:hAnsi="Times New Roman" w:cs="Times New Roman"/>
          <w:color w:val="000000"/>
          <w:sz w:val="28"/>
          <w:lang w:eastAsia="uk-UA"/>
        </w:rPr>
        <w:t xml:space="preserve">   1) </w:t>
      </w:r>
      <w:r w:rsidRPr="00911FF0">
        <w:rPr>
          <w:rFonts w:ascii="Times New Roman" w:hAnsi="Times New Roman" w:cs="Times New Roman"/>
          <w:color w:val="000000"/>
          <w:sz w:val="28"/>
          <w:u w:val="single"/>
          <w:lang w:eastAsia="uk-UA"/>
        </w:rPr>
        <w:t>Пакувальний пакет для слідів та речових доказів</w:t>
      </w:r>
      <w:r w:rsidRPr="00911FF0">
        <w:rPr>
          <w:rFonts w:ascii="Times New Roman" w:hAnsi="Times New Roman" w:cs="Times New Roman"/>
          <w:b/>
          <w:sz w:val="28"/>
          <w:szCs w:val="28"/>
        </w:rPr>
        <w:t xml:space="preserve">___________________ </w:t>
      </w:r>
    </w:p>
    <w:p w:rsidR="00911FF0" w:rsidRPr="00911FF0" w:rsidRDefault="00911FF0" w:rsidP="00911FF0">
      <w:pPr>
        <w:pStyle w:val="a5"/>
        <w:spacing w:after="11" w:line="269" w:lineRule="auto"/>
        <w:ind w:left="927" w:right="81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911FF0">
        <w:rPr>
          <w:rFonts w:ascii="Times New Roman" w:hAnsi="Times New Roman" w:cs="Times New Roman"/>
          <w:iCs/>
          <w:sz w:val="20"/>
          <w:szCs w:val="28"/>
        </w:rPr>
        <w:t xml:space="preserve">                                        (номенклатурна позиція предмета закупівлі)</w:t>
      </w:r>
    </w:p>
    <w:p w:rsidR="00911FF0" w:rsidRPr="00911FF0" w:rsidRDefault="00911FF0" w:rsidP="00911FF0">
      <w:pPr>
        <w:numPr>
          <w:ilvl w:val="0"/>
          <w:numId w:val="1"/>
        </w:numPr>
        <w:spacing w:after="11" w:line="269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911FF0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Розміри пакетів, кількість </w:t>
      </w:r>
    </w:p>
    <w:tbl>
      <w:tblPr>
        <w:tblStyle w:val="TableGrid1"/>
        <w:tblW w:w="9488" w:type="dxa"/>
        <w:tblInd w:w="5" w:type="dxa"/>
        <w:tblCellMar>
          <w:top w:w="16" w:type="dxa"/>
          <w:left w:w="151" w:type="dxa"/>
          <w:right w:w="81" w:type="dxa"/>
        </w:tblCellMar>
        <w:tblLook w:val="04A0" w:firstRow="1" w:lastRow="0" w:firstColumn="1" w:lastColumn="0" w:noHBand="0" w:noVBand="1"/>
      </w:tblPr>
      <w:tblGrid>
        <w:gridCol w:w="3109"/>
        <w:gridCol w:w="3258"/>
        <w:gridCol w:w="3121"/>
      </w:tblGrid>
      <w:tr w:rsidR="00911FF0" w:rsidRPr="00911FF0" w:rsidTr="005A1DB2">
        <w:trPr>
          <w:trHeight w:val="97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F0" w:rsidRPr="00911FF0" w:rsidRDefault="00911FF0" w:rsidP="005A1DB2">
            <w:pPr>
              <w:ind w:left="77"/>
              <w:rPr>
                <w:rFonts w:ascii="Times New Roman" w:hAnsi="Times New Roman" w:cs="Times New Roman"/>
              </w:rPr>
            </w:pPr>
            <w:r w:rsidRPr="00911FF0">
              <w:rPr>
                <w:rFonts w:ascii="Times New Roman" w:hAnsi="Times New Roman" w:cs="Times New Roman"/>
                <w:sz w:val="28"/>
              </w:rPr>
              <w:t xml:space="preserve">Найменування </w:t>
            </w:r>
          </w:p>
          <w:p w:rsidR="00911FF0" w:rsidRPr="00911FF0" w:rsidRDefault="00911FF0" w:rsidP="005A1DB2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911FF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911FF0" w:rsidRPr="00911FF0" w:rsidRDefault="00911FF0" w:rsidP="005A1DB2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911FF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F0" w:rsidRPr="00911FF0" w:rsidRDefault="00911FF0" w:rsidP="005A1DB2">
            <w:pPr>
              <w:ind w:right="70"/>
              <w:jc w:val="center"/>
              <w:rPr>
                <w:rFonts w:ascii="Times New Roman" w:hAnsi="Times New Roman" w:cs="Times New Roman"/>
              </w:rPr>
            </w:pPr>
            <w:r w:rsidRPr="00911FF0">
              <w:rPr>
                <w:rFonts w:ascii="Times New Roman" w:hAnsi="Times New Roman" w:cs="Times New Roman"/>
                <w:sz w:val="28"/>
              </w:rPr>
              <w:t xml:space="preserve">Розмір, мм.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F0" w:rsidRPr="00911FF0" w:rsidRDefault="00911FF0" w:rsidP="005A1DB2">
            <w:pPr>
              <w:ind w:right="70"/>
              <w:jc w:val="center"/>
              <w:rPr>
                <w:rFonts w:ascii="Times New Roman" w:hAnsi="Times New Roman" w:cs="Times New Roman"/>
              </w:rPr>
            </w:pPr>
            <w:r w:rsidRPr="00911FF0">
              <w:rPr>
                <w:rFonts w:ascii="Times New Roman" w:hAnsi="Times New Roman" w:cs="Times New Roman"/>
                <w:sz w:val="28"/>
              </w:rPr>
              <w:t xml:space="preserve">Кількість, шт. </w:t>
            </w:r>
          </w:p>
        </w:tc>
      </w:tr>
      <w:tr w:rsidR="00911FF0" w:rsidRPr="00911FF0" w:rsidTr="005A1DB2">
        <w:trPr>
          <w:trHeight w:val="655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F0" w:rsidRPr="00911FF0" w:rsidRDefault="00911FF0" w:rsidP="005A1DB2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911FF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911FF0" w:rsidRPr="00911FF0" w:rsidRDefault="00911FF0" w:rsidP="005A1DB2">
            <w:pPr>
              <w:ind w:left="107" w:hanging="10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11FF0">
              <w:rPr>
                <w:rFonts w:ascii="Times New Roman" w:hAnsi="Times New Roman" w:cs="Times New Roman"/>
                <w:b/>
                <w:sz w:val="28"/>
              </w:rPr>
              <w:t xml:space="preserve">Пакувальний пакет для слідів та речових доказів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</w:rPr>
            </w:pPr>
            <w:r w:rsidRPr="00911FF0">
              <w:rPr>
                <w:rFonts w:ascii="Times New Roman" w:hAnsi="Times New Roman" w:cs="Times New Roman"/>
                <w:sz w:val="28"/>
              </w:rPr>
              <w:t xml:space="preserve">126,67 х 255 (+/- 5 мм)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F0" w:rsidRPr="00911FF0" w:rsidRDefault="00911FF0" w:rsidP="005A1DB2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FF0">
              <w:rPr>
                <w:rFonts w:ascii="Times New Roman" w:hAnsi="Times New Roman" w:cs="Times New Roman"/>
                <w:sz w:val="28"/>
                <w:szCs w:val="28"/>
              </w:rPr>
              <w:t>38500</w:t>
            </w:r>
          </w:p>
        </w:tc>
      </w:tr>
      <w:tr w:rsidR="00911FF0" w:rsidRPr="00911FF0" w:rsidTr="005A1DB2">
        <w:trPr>
          <w:trHeight w:val="653"/>
        </w:trPr>
        <w:tc>
          <w:tcPr>
            <w:tcW w:w="31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FF0" w:rsidRPr="00911FF0" w:rsidRDefault="00911FF0" w:rsidP="005A1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</w:rPr>
            </w:pPr>
            <w:r w:rsidRPr="00911FF0">
              <w:rPr>
                <w:rFonts w:ascii="Times New Roman" w:hAnsi="Times New Roman" w:cs="Times New Roman"/>
                <w:sz w:val="28"/>
              </w:rPr>
              <w:t xml:space="preserve">160 х 255 (+/- 5 мм)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F0" w:rsidRPr="00911FF0" w:rsidRDefault="00911FF0" w:rsidP="005A1DB2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FF0">
              <w:rPr>
                <w:rFonts w:ascii="Times New Roman" w:hAnsi="Times New Roman" w:cs="Times New Roman"/>
                <w:sz w:val="28"/>
                <w:szCs w:val="28"/>
              </w:rPr>
              <w:t>45500</w:t>
            </w:r>
          </w:p>
        </w:tc>
      </w:tr>
      <w:tr w:rsidR="00911FF0" w:rsidRPr="00911FF0" w:rsidTr="005A1DB2">
        <w:trPr>
          <w:trHeight w:val="655"/>
        </w:trPr>
        <w:tc>
          <w:tcPr>
            <w:tcW w:w="31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FF0" w:rsidRPr="00911FF0" w:rsidRDefault="00911FF0" w:rsidP="005A1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</w:rPr>
            </w:pPr>
            <w:r w:rsidRPr="00911FF0">
              <w:rPr>
                <w:rFonts w:ascii="Times New Roman" w:hAnsi="Times New Roman" w:cs="Times New Roman"/>
                <w:sz w:val="28"/>
              </w:rPr>
              <w:t xml:space="preserve">240 х 345 (+/- 5 мм)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F0" w:rsidRPr="00911FF0" w:rsidRDefault="00911FF0" w:rsidP="005A1DB2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FF0">
              <w:rPr>
                <w:rFonts w:ascii="Times New Roman" w:hAnsi="Times New Roman" w:cs="Times New Roman"/>
                <w:sz w:val="28"/>
                <w:szCs w:val="28"/>
              </w:rPr>
              <w:t>63500</w:t>
            </w:r>
          </w:p>
        </w:tc>
      </w:tr>
      <w:tr w:rsidR="00911FF0" w:rsidRPr="00911FF0" w:rsidTr="005A1DB2">
        <w:trPr>
          <w:trHeight w:val="653"/>
        </w:trPr>
        <w:tc>
          <w:tcPr>
            <w:tcW w:w="31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FF0" w:rsidRPr="00911FF0" w:rsidRDefault="00911FF0" w:rsidP="005A1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</w:rPr>
            </w:pPr>
            <w:r w:rsidRPr="00911FF0">
              <w:rPr>
                <w:rFonts w:ascii="Times New Roman" w:hAnsi="Times New Roman" w:cs="Times New Roman"/>
                <w:sz w:val="28"/>
              </w:rPr>
              <w:t xml:space="preserve">335 х 475 (+/- 5 мм)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F0" w:rsidRPr="00911FF0" w:rsidRDefault="00911FF0" w:rsidP="005A1DB2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FF0">
              <w:rPr>
                <w:rFonts w:ascii="Times New Roman" w:hAnsi="Times New Roman" w:cs="Times New Roman"/>
                <w:sz w:val="28"/>
                <w:szCs w:val="28"/>
              </w:rPr>
              <w:t>69000</w:t>
            </w:r>
          </w:p>
        </w:tc>
      </w:tr>
      <w:tr w:rsidR="00911FF0" w:rsidRPr="00911FF0" w:rsidTr="005A1DB2">
        <w:trPr>
          <w:trHeight w:val="653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F0" w:rsidRPr="00911FF0" w:rsidRDefault="00911FF0" w:rsidP="005A1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11FF0">
              <w:rPr>
                <w:rFonts w:ascii="Times New Roman" w:hAnsi="Times New Roman" w:cs="Times New Roman"/>
                <w:sz w:val="28"/>
              </w:rPr>
              <w:t>500х700 (+/- 10 мм)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F0" w:rsidRPr="00911FF0" w:rsidRDefault="00911FF0" w:rsidP="005A1DB2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FF0">
              <w:rPr>
                <w:rFonts w:ascii="Times New Roman" w:hAnsi="Times New Roman" w:cs="Times New Roman"/>
                <w:sz w:val="28"/>
                <w:szCs w:val="28"/>
              </w:rPr>
              <w:t>33500</w:t>
            </w:r>
          </w:p>
        </w:tc>
      </w:tr>
    </w:tbl>
    <w:p w:rsidR="00911FF0" w:rsidRPr="00911FF0" w:rsidRDefault="00911FF0" w:rsidP="00911FF0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562"/>
        <w:gridCol w:w="1985"/>
        <w:gridCol w:w="3969"/>
        <w:gridCol w:w="3340"/>
      </w:tblGrid>
      <w:tr w:rsidR="00911FF0" w:rsidRPr="00911FF0" w:rsidTr="005A1DB2">
        <w:trPr>
          <w:cantSplit/>
          <w:trHeight w:val="1004"/>
        </w:trPr>
        <w:tc>
          <w:tcPr>
            <w:tcW w:w="562" w:type="dxa"/>
          </w:tcPr>
          <w:p w:rsidR="00911FF0" w:rsidRPr="00911FF0" w:rsidRDefault="00911FF0" w:rsidP="005A1DB2">
            <w:pPr>
              <w:pStyle w:val="1"/>
              <w:spacing w:after="0" w:line="240" w:lineRule="auto"/>
              <w:ind w:lef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3969" w:type="dxa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911FF0" w:rsidRPr="00911FF0" w:rsidTr="005A1DB2">
        <w:trPr>
          <w:trHeight w:val="139"/>
        </w:trPr>
        <w:tc>
          <w:tcPr>
            <w:tcW w:w="562" w:type="dxa"/>
            <w:vAlign w:val="center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0" w:type="dxa"/>
            <w:vAlign w:val="center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1FF0" w:rsidRPr="00911FF0" w:rsidTr="005A1DB2">
        <w:trPr>
          <w:trHeight w:val="139"/>
        </w:trPr>
        <w:tc>
          <w:tcPr>
            <w:tcW w:w="562" w:type="dxa"/>
            <w:vMerge w:val="restart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Матеріал</w:t>
            </w:r>
          </w:p>
        </w:tc>
        <w:tc>
          <w:tcPr>
            <w:tcW w:w="3969" w:type="dxa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 xml:space="preserve">Непрозорий стійкий </w:t>
            </w:r>
            <w:r w:rsidRPr="00911F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поліетилен (</w:t>
            </w: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 xml:space="preserve">щільність не менше 70 </w:t>
            </w:r>
            <w:proofErr w:type="spellStart"/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  <w:proofErr w:type="spellEnd"/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1F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внутрішня сторона пакету повинна мати непрозорий чорний шар</w:t>
            </w:r>
          </w:p>
        </w:tc>
        <w:tc>
          <w:tcPr>
            <w:tcW w:w="3340" w:type="dxa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Робить неможливим перегляд змісту пакету шляхом просвічування</w:t>
            </w:r>
          </w:p>
        </w:tc>
      </w:tr>
      <w:tr w:rsidR="00911FF0" w:rsidRPr="00911FF0" w:rsidTr="005A1DB2">
        <w:trPr>
          <w:trHeight w:val="139"/>
        </w:trPr>
        <w:tc>
          <w:tcPr>
            <w:tcW w:w="562" w:type="dxa"/>
            <w:vMerge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Спеціальний матовий шар </w:t>
            </w:r>
          </w:p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Забезпечує нанесення написів кульковою ручкою або маркером</w:t>
            </w:r>
          </w:p>
        </w:tc>
      </w:tr>
      <w:tr w:rsidR="00911FF0" w:rsidRPr="00911FF0" w:rsidTr="005A1DB2">
        <w:trPr>
          <w:trHeight w:val="139"/>
        </w:trPr>
        <w:tc>
          <w:tcPr>
            <w:tcW w:w="562" w:type="dxa"/>
            <w:vMerge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Забезпечувати робочі характеристики пакету в температурних режимах від - 40 ºС до + 60 ºС</w:t>
            </w:r>
          </w:p>
        </w:tc>
        <w:tc>
          <w:tcPr>
            <w:tcW w:w="3340" w:type="dxa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 xml:space="preserve">Забезпечує якісне зберігання вмісту пакету </w:t>
            </w:r>
          </w:p>
        </w:tc>
      </w:tr>
      <w:tr w:rsidR="00911FF0" w:rsidRPr="00911FF0" w:rsidTr="005A1DB2">
        <w:trPr>
          <w:trHeight w:val="70"/>
        </w:trPr>
        <w:tc>
          <w:tcPr>
            <w:tcW w:w="562" w:type="dxa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2..</w:t>
            </w:r>
          </w:p>
        </w:tc>
        <w:tc>
          <w:tcPr>
            <w:tcW w:w="1985" w:type="dxa"/>
          </w:tcPr>
          <w:p w:rsidR="00911FF0" w:rsidRPr="00911FF0" w:rsidRDefault="00911FF0" w:rsidP="005A1DB2">
            <w:pPr>
              <w:keepNext/>
              <w:widowControl w:val="0"/>
              <w:ind w:hanging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Спосіб закриття</w:t>
            </w:r>
          </w:p>
        </w:tc>
        <w:tc>
          <w:tcPr>
            <w:tcW w:w="3969" w:type="dxa"/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Клапан з захисною індикаторною стрічкою,  повинен легко склеюватися (за принципом самоклеючого клапана)</w:t>
            </w:r>
          </w:p>
        </w:tc>
        <w:tc>
          <w:tcPr>
            <w:tcW w:w="3340" w:type="dxa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 xml:space="preserve">При спробі розкриття  повинна викликати видиму незворотну деформацію захисної індикаторної </w:t>
            </w:r>
            <w:r w:rsidRPr="00911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стрічки, прояв напису «СТОП/STOP», відшарування шматочків полімерної плівки, порушення геометричних форм пакета</w:t>
            </w:r>
          </w:p>
        </w:tc>
      </w:tr>
      <w:tr w:rsidR="00911FF0" w:rsidRPr="00911FF0" w:rsidTr="005A1DB2">
        <w:trPr>
          <w:trHeight w:val="134"/>
        </w:trPr>
        <w:tc>
          <w:tcPr>
            <w:tcW w:w="562" w:type="dxa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vMerge w:val="restart"/>
          </w:tcPr>
          <w:p w:rsidR="00911FF0" w:rsidRPr="00911FF0" w:rsidRDefault="00911FF0" w:rsidP="005A1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</w:t>
            </w:r>
          </w:p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911FF0" w:rsidRPr="00911FF0" w:rsidRDefault="00911FF0" w:rsidP="005A1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 xml:space="preserve">Посилені зварні шви із збільшеною площею зварюваної поверхні плівки шириною до 2 мм </w:t>
            </w:r>
          </w:p>
        </w:tc>
        <w:tc>
          <w:tcPr>
            <w:tcW w:w="3340" w:type="dxa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Однорідність та низький коефіцієнт усадки таких швів, покращує механічну міцність на розрив та виключає можливість розкриття пакету по шву</w:t>
            </w:r>
          </w:p>
        </w:tc>
      </w:tr>
      <w:tr w:rsidR="00911FF0" w:rsidRPr="00911FF0" w:rsidTr="005A1DB2">
        <w:trPr>
          <w:trHeight w:val="1692"/>
        </w:trPr>
        <w:tc>
          <w:tcPr>
            <w:tcW w:w="562" w:type="dxa"/>
            <w:vMerge w:val="restart"/>
            <w:vAlign w:val="center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1FF0" w:rsidRPr="00911FF0" w:rsidRDefault="00911FF0" w:rsidP="005A1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1FF0" w:rsidRPr="00911FF0" w:rsidRDefault="00911FF0" w:rsidP="005A1DB2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Мікродрук</w:t>
            </w:r>
            <w:proofErr w:type="spellEnd"/>
            <w:r w:rsidRPr="00911FF0">
              <w:rPr>
                <w:rFonts w:ascii="Times New Roman" w:hAnsi="Times New Roman" w:cs="Times New Roman"/>
                <w:sz w:val="24"/>
                <w:szCs w:val="24"/>
              </w:rPr>
              <w:t xml:space="preserve">  уздовж швів пакета   «Експертна служба МВС України», що наноситься дрібним шрифтом (до 3 мм) вздовж зовнішньої сторони зварного шву на лицьовій  стороні пакету</w:t>
            </w:r>
          </w:p>
        </w:tc>
        <w:tc>
          <w:tcPr>
            <w:tcW w:w="3340" w:type="dxa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Ідентифікація та забезпечення неможливості розрізання пакета і подальшого його запаювання з маскуванням слідів</w:t>
            </w:r>
          </w:p>
        </w:tc>
      </w:tr>
      <w:tr w:rsidR="00911FF0" w:rsidRPr="00911FF0" w:rsidTr="005A1DB2">
        <w:trPr>
          <w:trHeight w:val="134"/>
        </w:trPr>
        <w:tc>
          <w:tcPr>
            <w:tcW w:w="562" w:type="dxa"/>
            <w:vMerge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1FF0" w:rsidRPr="00911FF0" w:rsidRDefault="00911FF0" w:rsidP="005A1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Текст (</w:t>
            </w:r>
            <w:proofErr w:type="spellStart"/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флексодрук</w:t>
            </w:r>
            <w:proofErr w:type="spellEnd"/>
            <w:r w:rsidRPr="00911FF0">
              <w:rPr>
                <w:rFonts w:ascii="Times New Roman" w:hAnsi="Times New Roman" w:cs="Times New Roman"/>
                <w:sz w:val="24"/>
                <w:szCs w:val="24"/>
              </w:rPr>
              <w:t xml:space="preserve">) до 50% поверхні пакета, 4 кольори (визначаються палітрою </w:t>
            </w:r>
            <w:proofErr w:type="spellStart"/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Pantone</w:t>
            </w:r>
            <w:proofErr w:type="spellEnd"/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); н</w:t>
            </w:r>
            <w:r w:rsidRPr="00911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лицевій стороні пакета мають бути нанесені графи, а також написи та емблема; на тильній стороні пакета повинна бути нанесена послідовність запечатування і відкривання пакету </w:t>
            </w:r>
          </w:p>
        </w:tc>
        <w:tc>
          <w:tcPr>
            <w:tcW w:w="3340" w:type="dxa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Згідно з фото (додається)</w:t>
            </w:r>
          </w:p>
        </w:tc>
      </w:tr>
      <w:tr w:rsidR="00911FF0" w:rsidRPr="00911FF0" w:rsidTr="005A1DB2">
        <w:trPr>
          <w:trHeight w:val="134"/>
        </w:trPr>
        <w:tc>
          <w:tcPr>
            <w:tcW w:w="562" w:type="dxa"/>
            <w:vMerge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1FF0" w:rsidRPr="00911FF0" w:rsidRDefault="00911FF0" w:rsidP="005A1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Нумерація наскрізна індивідуальна  (номер має розташовуватися під індикаторною стрічкою)</w:t>
            </w:r>
          </w:p>
        </w:tc>
        <w:tc>
          <w:tcPr>
            <w:tcW w:w="3340" w:type="dxa"/>
          </w:tcPr>
          <w:p w:rsidR="00911FF0" w:rsidRPr="00911FF0" w:rsidRDefault="00911FF0" w:rsidP="005A1DB2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Забезпечує захист від стирання та виключає можливість підміни пакету</w:t>
            </w:r>
          </w:p>
        </w:tc>
      </w:tr>
    </w:tbl>
    <w:p w:rsidR="00911FF0" w:rsidRPr="00911FF0" w:rsidRDefault="00911FF0" w:rsidP="00911FF0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FF0" w:rsidRPr="00911FF0" w:rsidRDefault="00911FF0" w:rsidP="00911F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1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column"/>
      </w:r>
    </w:p>
    <w:p w:rsidR="00911FF0" w:rsidRPr="00911FF0" w:rsidRDefault="00911FF0" w:rsidP="00911F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1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Обґрунтування </w:t>
      </w:r>
    </w:p>
    <w:p w:rsidR="00911FF0" w:rsidRPr="00911FF0" w:rsidRDefault="00911FF0" w:rsidP="00911F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1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розміру бюджетного призначення та очікуваної </w:t>
      </w:r>
    </w:p>
    <w:p w:rsidR="00911FF0" w:rsidRPr="00911FF0" w:rsidRDefault="00911FF0" w:rsidP="00911F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1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вартості</w:t>
      </w:r>
      <w:r w:rsidRPr="0091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 xml:space="preserve"> </w:t>
      </w:r>
      <w:r w:rsidRPr="0091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:rsidR="00911FF0" w:rsidRPr="00911FF0" w:rsidRDefault="00911FF0" w:rsidP="00911FF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911FF0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Код ДК 021:2015 18930000-7 Мішки та пакети (Пакувальні пакети для слідів та речових доказів)</w:t>
      </w:r>
    </w:p>
    <w:p w:rsidR="00911FF0" w:rsidRPr="00911FF0" w:rsidRDefault="00911FF0" w:rsidP="00911FF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FF0" w:rsidRPr="00911FF0" w:rsidRDefault="00911FF0" w:rsidP="00911FF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FF0">
        <w:rPr>
          <w:rFonts w:ascii="Times New Roman" w:eastAsia="Times New Roman" w:hAnsi="Times New Roman" w:cs="Times New Roman"/>
          <w:b/>
          <w:sz w:val="28"/>
          <w:szCs w:val="28"/>
        </w:rPr>
        <w:t>(номер / ідентифікатор закупівлі</w:t>
      </w:r>
      <w:r w:rsidRPr="00911F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UA-2024-05-02-010375-a</w:t>
      </w:r>
      <w:r w:rsidRPr="00911FF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11FF0" w:rsidRPr="00911FF0" w:rsidRDefault="00911FF0" w:rsidP="00911FF0">
      <w:pPr>
        <w:suppressAutoHyphens/>
        <w:jc w:val="center"/>
        <w:rPr>
          <w:rFonts w:ascii="Times New Roman" w:hAnsi="Times New Roman" w:cs="Times New Roman"/>
          <w:iCs/>
          <w:sz w:val="20"/>
          <w:szCs w:val="28"/>
        </w:rPr>
      </w:pPr>
    </w:p>
    <w:p w:rsidR="00911FF0" w:rsidRPr="00911FF0" w:rsidRDefault="00911FF0" w:rsidP="00911FF0">
      <w:pPr>
        <w:suppressAutoHyphens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11FF0">
        <w:rPr>
          <w:rFonts w:ascii="Times New Roman" w:eastAsia="Times New Roman" w:hAnsi="Times New Roman" w:cs="Times New Roman"/>
          <w:sz w:val="28"/>
          <w:szCs w:val="28"/>
          <w:u w:val="single"/>
        </w:rPr>
        <w:t>1 271 280,00 грн</w:t>
      </w:r>
    </w:p>
    <w:p w:rsidR="00911FF0" w:rsidRPr="00911FF0" w:rsidRDefault="00911FF0" w:rsidP="00911FF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FF0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911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1FF0" w:rsidRPr="00911FF0" w:rsidRDefault="00911FF0" w:rsidP="00911FF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FF0" w:rsidRPr="00911FF0" w:rsidRDefault="00911FF0" w:rsidP="00911F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F0">
        <w:rPr>
          <w:rFonts w:ascii="Times New Roman" w:eastAsia="Times New Roman" w:hAnsi="Times New Roman" w:cs="Times New Roman"/>
          <w:sz w:val="28"/>
          <w:szCs w:val="28"/>
        </w:rPr>
        <w:t xml:space="preserve">1)  пакувальні пакети для слідів та речових доказів                                             </w:t>
      </w:r>
    </w:p>
    <w:tbl>
      <w:tblPr>
        <w:tblStyle w:val="10"/>
        <w:tblW w:w="9663" w:type="dxa"/>
        <w:tblLayout w:type="fixed"/>
        <w:tblLook w:val="04A0" w:firstRow="1" w:lastRow="0" w:firstColumn="1" w:lastColumn="0" w:noHBand="0" w:noVBand="1"/>
      </w:tblPr>
      <w:tblGrid>
        <w:gridCol w:w="705"/>
        <w:gridCol w:w="2692"/>
        <w:gridCol w:w="2552"/>
        <w:gridCol w:w="3714"/>
      </w:tblGrid>
      <w:tr w:rsidR="00911FF0" w:rsidRPr="00911FF0" w:rsidTr="005A1DB2">
        <w:trPr>
          <w:cantSplit/>
          <w:trHeight w:val="654"/>
        </w:trPr>
        <w:tc>
          <w:tcPr>
            <w:tcW w:w="704" w:type="dxa"/>
            <w:vAlign w:val="center"/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F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1FF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2" w:type="dxa"/>
            <w:vAlign w:val="center"/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1F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2552" w:type="dxa"/>
            <w:vAlign w:val="center"/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1F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714" w:type="dxa"/>
            <w:vAlign w:val="center"/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1F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Обґрунтування розміру очікуваної вартості</w:t>
            </w:r>
          </w:p>
        </w:tc>
      </w:tr>
      <w:tr w:rsidR="00911FF0" w:rsidRPr="00911FF0" w:rsidTr="005A1DB2">
        <w:trPr>
          <w:trHeight w:val="107"/>
        </w:trPr>
        <w:tc>
          <w:tcPr>
            <w:tcW w:w="704" w:type="dxa"/>
            <w:vAlign w:val="center"/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</w:pPr>
            <w:r w:rsidRPr="00911FF0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2692" w:type="dxa"/>
            <w:vAlign w:val="center"/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</w:pPr>
            <w:r w:rsidRPr="00911FF0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</w:pPr>
            <w:r w:rsidRPr="00911FF0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3714" w:type="dxa"/>
            <w:vAlign w:val="center"/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</w:pPr>
            <w:r w:rsidRPr="00911FF0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4</w:t>
            </w:r>
          </w:p>
        </w:tc>
      </w:tr>
      <w:tr w:rsidR="00911FF0" w:rsidRPr="00911FF0" w:rsidTr="005A1DB2">
        <w:trPr>
          <w:trHeight w:val="4264"/>
        </w:trPr>
        <w:tc>
          <w:tcPr>
            <w:tcW w:w="704" w:type="dxa"/>
            <w:vAlign w:val="center"/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1 271 280,00</w:t>
            </w:r>
          </w:p>
        </w:tc>
        <w:tc>
          <w:tcPr>
            <w:tcW w:w="2552" w:type="dxa"/>
            <w:vAlign w:val="center"/>
          </w:tcPr>
          <w:p w:rsidR="00911FF0" w:rsidRPr="00911FF0" w:rsidRDefault="00911FF0" w:rsidP="005A1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F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1 271 280,00</w:t>
            </w:r>
          </w:p>
        </w:tc>
        <w:tc>
          <w:tcPr>
            <w:tcW w:w="3714" w:type="dxa"/>
            <w:vAlign w:val="center"/>
          </w:tcPr>
          <w:p w:rsidR="00911FF0" w:rsidRPr="00911FF0" w:rsidRDefault="00911FF0" w:rsidP="005A1DB2">
            <w:pPr>
              <w:ind w:left="-108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1F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Очікувану вартість закупівлі визначено відповідно до  п.1, розділу ІІІ примірної методики визначення очікуваної вартості предмета закупівлі затвердженого наказом Мінекономіки від 18.02.2020 № 275, </w:t>
            </w:r>
            <w:r w:rsidRPr="00911F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 </w:t>
            </w: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>середньоарифметичне значення</w:t>
            </w:r>
            <w:r w:rsidRPr="00911F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шляхом аналізу  цінових пропозицій отриманих на електронну пошту від постачальників (виробників) пакетів. За результатами опрацювання очікувана вартість закупівлі становить  1 271 280,00 грн.</w:t>
            </w:r>
            <w:r w:rsidRPr="0091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11FF0" w:rsidRPr="00911FF0" w:rsidRDefault="00911FF0" w:rsidP="00911FF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9678E" w:rsidRPr="00911FF0" w:rsidRDefault="0069678E">
      <w:pPr>
        <w:rPr>
          <w:rFonts w:ascii="Times New Roman" w:hAnsi="Times New Roman" w:cs="Times New Roman"/>
        </w:rPr>
      </w:pPr>
    </w:p>
    <w:sectPr w:rsidR="0069678E" w:rsidRPr="00911FF0" w:rsidSect="00D600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963B5"/>
    <w:multiLevelType w:val="hybridMultilevel"/>
    <w:tmpl w:val="DFD81DDC"/>
    <w:lvl w:ilvl="0" w:tplc="CF241FAE">
      <w:start w:val="1"/>
      <w:numFmt w:val="decimal"/>
      <w:lvlText w:val="%1.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C8F2C2">
      <w:start w:val="1"/>
      <w:numFmt w:val="lowerLetter"/>
      <w:lvlText w:val="%2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E779A">
      <w:start w:val="1"/>
      <w:numFmt w:val="lowerRoman"/>
      <w:lvlText w:val="%3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0DEDA">
      <w:start w:val="1"/>
      <w:numFmt w:val="decimal"/>
      <w:lvlText w:val="%4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FA33B6">
      <w:start w:val="1"/>
      <w:numFmt w:val="lowerLetter"/>
      <w:lvlText w:val="%5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E62678">
      <w:start w:val="1"/>
      <w:numFmt w:val="lowerRoman"/>
      <w:lvlText w:val="%6"/>
      <w:lvlJc w:val="left"/>
      <w:pPr>
        <w:ind w:left="7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F62FBE">
      <w:start w:val="1"/>
      <w:numFmt w:val="decimal"/>
      <w:lvlText w:val="%7"/>
      <w:lvlJc w:val="left"/>
      <w:pPr>
        <w:ind w:left="7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B6D902">
      <w:start w:val="1"/>
      <w:numFmt w:val="lowerLetter"/>
      <w:lvlText w:val="%8"/>
      <w:lvlJc w:val="left"/>
      <w:pPr>
        <w:ind w:left="8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A87FE8">
      <w:start w:val="1"/>
      <w:numFmt w:val="lowerRoman"/>
      <w:lvlText w:val="%9"/>
      <w:lvlJc w:val="left"/>
      <w:pPr>
        <w:ind w:left="9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F0"/>
    <w:rsid w:val="0069678E"/>
    <w:rsid w:val="0091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89EE"/>
  <w15:chartTrackingRefBased/>
  <w15:docId w15:val="{B5A00C7F-ADFE-4223-A02D-9448D4C4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911FF0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911FF0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List Paragraph"/>
    <w:basedOn w:val="a"/>
    <w:uiPriority w:val="34"/>
    <w:qFormat/>
    <w:rsid w:val="00911FF0"/>
    <w:pPr>
      <w:ind w:left="720"/>
      <w:contextualSpacing/>
    </w:pPr>
  </w:style>
  <w:style w:type="table" w:customStyle="1" w:styleId="TableGrid1">
    <w:name w:val="TableGrid1"/>
    <w:rsid w:val="00911FF0"/>
    <w:pPr>
      <w:spacing w:after="0" w:line="240" w:lineRule="auto"/>
    </w:pPr>
    <w:rPr>
      <w:rFonts w:eastAsia="Times New Roman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uiPriority w:val="39"/>
    <w:rsid w:val="00911FF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2350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Аліна Ростиславівна</dc:creator>
  <cp:keywords/>
  <dc:description/>
  <cp:lastModifiedBy>Поліщук Аліна Ростиславівна</cp:lastModifiedBy>
  <cp:revision>1</cp:revision>
  <dcterms:created xsi:type="dcterms:W3CDTF">2024-05-03T06:15:00Z</dcterms:created>
  <dcterms:modified xsi:type="dcterms:W3CDTF">2024-05-03T06:19:00Z</dcterms:modified>
</cp:coreProperties>
</file>