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9FF0" w14:textId="77777777" w:rsidR="00ED6426" w:rsidRPr="00ED6426" w:rsidRDefault="00ED6426" w:rsidP="00ED6426">
      <w:pPr>
        <w:spacing w:after="0" w:line="240" w:lineRule="auto"/>
        <w:contextualSpacing/>
        <w:jc w:val="right"/>
        <w:rPr>
          <w:rFonts w:ascii="Times New Roman" w:eastAsia="Times New Roman" w:hAnsi="Times New Roman" w:cs="Times New Roman"/>
          <w:b/>
          <w:sz w:val="12"/>
          <w:szCs w:val="24"/>
          <w:lang w:eastAsia="ru-RU"/>
        </w:rPr>
      </w:pPr>
    </w:p>
    <w:p w14:paraId="47E3BE36" w14:textId="77777777" w:rsidR="00ED6426" w:rsidRPr="00ED6426" w:rsidRDefault="00ED6426" w:rsidP="00ED6426">
      <w:pPr>
        <w:spacing w:after="0" w:line="240" w:lineRule="auto"/>
        <w:jc w:val="both"/>
        <w:rPr>
          <w:rFonts w:ascii="Times New Roman" w:eastAsia="Times New Roman" w:hAnsi="Times New Roman" w:cs="Times New Roman"/>
          <w:b/>
          <w:lang w:eastAsia="ru-RU"/>
        </w:rPr>
      </w:pPr>
    </w:p>
    <w:p w14:paraId="446932CA" w14:textId="77777777" w:rsidR="00DD0C89" w:rsidRDefault="00ED6426" w:rsidP="00DD0C89">
      <w:pPr>
        <w:spacing w:after="0" w:line="240" w:lineRule="auto"/>
        <w:jc w:val="center"/>
        <w:rPr>
          <w:rFonts w:ascii="Times New Roman" w:eastAsia="Times New Roman" w:hAnsi="Times New Roman" w:cs="Times New Roman"/>
          <w:b/>
          <w:sz w:val="28"/>
          <w:szCs w:val="24"/>
          <w:lang w:eastAsia="ru-RU"/>
        </w:rPr>
      </w:pPr>
      <w:r w:rsidRPr="00ED6426">
        <w:rPr>
          <w:rFonts w:ascii="Times New Roman" w:eastAsia="Times New Roman" w:hAnsi="Times New Roman" w:cs="Times New Roman"/>
          <w:b/>
          <w:sz w:val="28"/>
          <w:szCs w:val="24"/>
          <w:lang w:eastAsia="ru-RU"/>
        </w:rPr>
        <w:t>Обґрунтування</w:t>
      </w:r>
    </w:p>
    <w:p w14:paraId="65A70231" w14:textId="4FDBF595" w:rsidR="00DD0C89" w:rsidRDefault="00ED6426" w:rsidP="00DD0C89">
      <w:pPr>
        <w:spacing w:after="0" w:line="240" w:lineRule="auto"/>
        <w:jc w:val="center"/>
        <w:rPr>
          <w:rFonts w:ascii="Times New Roman" w:eastAsia="Times New Roman" w:hAnsi="Times New Roman" w:cs="Times New Roman"/>
          <w:b/>
          <w:sz w:val="28"/>
          <w:szCs w:val="24"/>
          <w:lang w:eastAsia="ru-RU"/>
        </w:rPr>
      </w:pPr>
      <w:r w:rsidRPr="00ED6426">
        <w:rPr>
          <w:rFonts w:ascii="Times New Roman" w:eastAsia="Times New Roman" w:hAnsi="Times New Roman" w:cs="Times New Roman"/>
          <w:b/>
          <w:sz w:val="28"/>
          <w:szCs w:val="24"/>
          <w:lang w:eastAsia="ru-RU"/>
        </w:rPr>
        <w:t xml:space="preserve"> технічних та якісних характеристик предмета закупівлі</w:t>
      </w:r>
    </w:p>
    <w:p w14:paraId="2C5A8B78" w14:textId="252A5B74" w:rsidR="00DD0C89" w:rsidRDefault="00DD0C89" w:rsidP="00DD0C89">
      <w:pPr>
        <w:widowControl w:val="0"/>
        <w:spacing w:after="0" w:line="240" w:lineRule="auto"/>
        <w:jc w:val="center"/>
        <w:rPr>
          <w:rFonts w:ascii="Times New Roman" w:eastAsia="Times New Roman" w:hAnsi="Times New Roman" w:cs="Times New Roman"/>
          <w:b/>
          <w:iCs/>
          <w:sz w:val="28"/>
          <w:szCs w:val="28"/>
        </w:rPr>
      </w:pPr>
      <w:bookmarkStart w:id="0" w:name="_Hlk167452912"/>
      <w:r>
        <w:rPr>
          <w:rFonts w:ascii="Times New Roman" w:eastAsia="Times New Roman" w:hAnsi="Times New Roman" w:cs="Times New Roman"/>
          <w:b/>
          <w:iCs/>
          <w:sz w:val="28"/>
          <w:szCs w:val="28"/>
        </w:rPr>
        <w:t>«</w:t>
      </w:r>
      <w:r w:rsidRPr="00DD0C89">
        <w:rPr>
          <w:rFonts w:ascii="Times New Roman" w:eastAsia="Times New Roman" w:hAnsi="Times New Roman" w:cs="Times New Roman"/>
          <w:b/>
          <w:iCs/>
          <w:sz w:val="28"/>
          <w:szCs w:val="28"/>
        </w:rPr>
        <w:t>Код ДК 021:2015 33190000-8 Медичне обладнання та вироби медичного призначення різні (Пробірки)</w:t>
      </w:r>
      <w:r>
        <w:rPr>
          <w:rFonts w:ascii="Times New Roman" w:eastAsia="Times New Roman" w:hAnsi="Times New Roman" w:cs="Times New Roman"/>
          <w:b/>
          <w:iCs/>
          <w:sz w:val="28"/>
          <w:szCs w:val="28"/>
        </w:rPr>
        <w:t>»</w:t>
      </w:r>
    </w:p>
    <w:p w14:paraId="3049D5D7" w14:textId="5B6E2A53" w:rsidR="00DD0C89" w:rsidRPr="00F95AA9" w:rsidRDefault="00DD0C89" w:rsidP="00DD0C89">
      <w:pPr>
        <w:widowControl w:val="0"/>
        <w:spacing w:after="0" w:line="240" w:lineRule="auto"/>
        <w:jc w:val="center"/>
        <w:rPr>
          <w:rFonts w:ascii="Times New Roman" w:eastAsia="Times New Roman" w:hAnsi="Times New Roman" w:cs="Times New Roman"/>
          <w:iCs/>
          <w:sz w:val="20"/>
          <w:szCs w:val="20"/>
        </w:rPr>
      </w:pPr>
      <w:r w:rsidRPr="00F95AA9">
        <w:rPr>
          <w:rFonts w:ascii="Times New Roman" w:eastAsia="Times New Roman" w:hAnsi="Times New Roman" w:cs="Times New Roman"/>
          <w:iCs/>
          <w:sz w:val="20"/>
          <w:szCs w:val="20"/>
        </w:rPr>
        <w:t xml:space="preserve"> </w:t>
      </w:r>
      <w:r w:rsidRPr="00F95AA9">
        <w:rPr>
          <w:rFonts w:ascii="Times New Roman" w:eastAsia="Times New Roman" w:hAnsi="Times New Roman" w:cs="Times New Roman"/>
          <w:iCs/>
          <w:sz w:val="20"/>
          <w:szCs w:val="20"/>
        </w:rPr>
        <w:t>(назва предмета закупівлі)</w:t>
      </w:r>
    </w:p>
    <w:p w14:paraId="1B9D6037" w14:textId="77777777" w:rsidR="00DD0C89" w:rsidRDefault="00DD0C89" w:rsidP="00DD0C89">
      <w:pPr>
        <w:jc w:val="center"/>
        <w:rPr>
          <w:rFonts w:ascii="Times New Roman" w:hAnsi="Times New Roman" w:cs="Times New Roman"/>
          <w:b/>
          <w:sz w:val="28"/>
          <w:szCs w:val="28"/>
        </w:rPr>
      </w:pPr>
    </w:p>
    <w:p w14:paraId="7F80DFEA" w14:textId="358EDDAD" w:rsidR="00DD0C89" w:rsidRDefault="00DD0C89" w:rsidP="00DD0C89">
      <w:pPr>
        <w:jc w:val="center"/>
        <w:rPr>
          <w:rFonts w:ascii="Times New Roman" w:eastAsia="Times New Roman" w:hAnsi="Times New Roman" w:cs="Times New Roman"/>
          <w:b/>
          <w:sz w:val="28"/>
          <w:szCs w:val="24"/>
          <w:lang w:eastAsia="ru-RU"/>
        </w:rPr>
      </w:pPr>
      <w:r w:rsidRPr="00C14709">
        <w:rPr>
          <w:rFonts w:ascii="Times New Roman" w:eastAsia="Times New Roman" w:hAnsi="Times New Roman" w:cs="Times New Roman"/>
          <w:b/>
          <w:sz w:val="28"/>
          <w:szCs w:val="24"/>
          <w:lang w:eastAsia="ru-RU"/>
        </w:rPr>
        <w:t>(номер / ідентифікатор закупівлі</w:t>
      </w:r>
      <w:r>
        <w:rPr>
          <w:rFonts w:ascii="Times New Roman" w:eastAsia="Times New Roman" w:hAnsi="Times New Roman" w:cs="Times New Roman"/>
          <w:b/>
          <w:sz w:val="28"/>
          <w:szCs w:val="24"/>
          <w:lang w:eastAsia="ru-RU"/>
        </w:rPr>
        <w:t xml:space="preserve"> </w:t>
      </w:r>
      <w:r w:rsidRPr="00DD0C89">
        <w:rPr>
          <w:rFonts w:ascii="Times New Roman" w:eastAsia="Times New Roman" w:hAnsi="Times New Roman" w:cs="Times New Roman"/>
          <w:b/>
          <w:sz w:val="28"/>
          <w:szCs w:val="24"/>
          <w:lang w:eastAsia="ru-RU"/>
        </w:rPr>
        <w:t>UA-2024-05-24-003944-a</w:t>
      </w:r>
      <w:r>
        <w:rPr>
          <w:rFonts w:ascii="Times New Roman" w:eastAsia="Times New Roman" w:hAnsi="Times New Roman" w:cs="Times New Roman"/>
          <w:b/>
          <w:sz w:val="28"/>
          <w:szCs w:val="24"/>
          <w:lang w:eastAsia="ru-RU"/>
        </w:rPr>
        <w:t>)</w:t>
      </w:r>
    </w:p>
    <w:bookmarkEnd w:id="0"/>
    <w:p w14:paraId="64E6918D" w14:textId="12CE4B2C" w:rsidR="00ED6426" w:rsidRDefault="00ED6426" w:rsidP="00ED6426">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14:paraId="2085E0AD" w14:textId="77777777" w:rsidR="00DD0C89" w:rsidRPr="003C7C08" w:rsidRDefault="00DD0C89" w:rsidP="00DD0C89">
      <w:pPr>
        <w:widowControl w:val="0"/>
        <w:autoSpaceDE w:val="0"/>
        <w:autoSpaceDN w:val="0"/>
        <w:adjustRightInd w:val="0"/>
        <w:spacing w:after="0" w:line="240" w:lineRule="auto"/>
        <w:ind w:firstLine="567"/>
        <w:jc w:val="both"/>
        <w:rPr>
          <w:rFonts w:ascii="Times New Roman" w:hAnsi="Times New Roman" w:cs="Times New Roman"/>
          <w:b/>
          <w:bCs/>
          <w:caps/>
          <w:sz w:val="28"/>
          <w:szCs w:val="28"/>
        </w:rPr>
      </w:pPr>
      <w:bookmarkStart w:id="1" w:name="_Hlk113717617"/>
      <w:r w:rsidRPr="003C7C08">
        <w:rPr>
          <w:rFonts w:ascii="Times New Roman" w:eastAsia="Times New Roman" w:hAnsi="Times New Roman"/>
          <w:noProof/>
          <w:sz w:val="28"/>
          <w:szCs w:val="28"/>
        </w:rPr>
        <w:t xml:space="preserve">Технічні та якісні характеристики предмета закупівлі та їх обґрунтування щодо позиції / позицій предмета закупівлі: </w:t>
      </w:r>
      <w:bookmarkEnd w:id="1"/>
    </w:p>
    <w:p w14:paraId="7C6ACDAC" w14:textId="77777777" w:rsidR="00ED6426" w:rsidRPr="00ED6426" w:rsidRDefault="00ED6426" w:rsidP="00ED6426">
      <w:pPr>
        <w:spacing w:after="0" w:line="240" w:lineRule="auto"/>
        <w:ind w:firstLine="567"/>
        <w:rPr>
          <w:rFonts w:ascii="Times New Roman" w:eastAsia="Times New Roman" w:hAnsi="Times New Roman" w:cs="Times New Roman"/>
          <w:sz w:val="24"/>
          <w:szCs w:val="24"/>
          <w:lang w:eastAsia="ru-RU"/>
        </w:rPr>
      </w:pPr>
      <w:r w:rsidRPr="00ED6426">
        <w:rPr>
          <w:rFonts w:ascii="Times New Roman" w:eastAsia="Calibri" w:hAnsi="Times New Roman" w:cs="Times New Roman"/>
          <w:b/>
          <w:noProof/>
          <w:spacing w:val="-1"/>
          <w:sz w:val="28"/>
          <w:szCs w:val="28"/>
          <w:lang w:eastAsia="ru-RU"/>
        </w:rPr>
        <w:t xml:space="preserve">1. Пробірка </w:t>
      </w:r>
      <w:bookmarkStart w:id="2" w:name="_Hlk145328216"/>
      <w:r w:rsidRPr="00ED6426">
        <w:rPr>
          <w:rFonts w:ascii="Times New Roman" w:eastAsia="Calibri" w:hAnsi="Times New Roman" w:cs="Times New Roman"/>
          <w:b/>
          <w:noProof/>
          <w:spacing w:val="-1"/>
          <w:sz w:val="28"/>
          <w:szCs w:val="28"/>
          <w:lang w:eastAsia="ru-RU"/>
        </w:rPr>
        <w:t>тонкостінна 0,2 мл для ПЛР Thin-walled, frosted lid, Rnase-free PCR tubes</w:t>
      </w:r>
      <w:bookmarkEnd w:id="2"/>
      <w:r w:rsidRPr="00ED6426">
        <w:rPr>
          <w:rFonts w:ascii="Times New Roman" w:eastAsia="Calibri" w:hAnsi="Times New Roman" w:cs="Times New Roman"/>
          <w:b/>
          <w:noProof/>
          <w:spacing w:val="-1"/>
          <w:sz w:val="28"/>
          <w:szCs w:val="28"/>
          <w:lang w:eastAsia="ru-RU"/>
        </w:rPr>
        <w:t xml:space="preserve"> або еквівалент – 40 уп.</w:t>
      </w:r>
    </w:p>
    <w:tbl>
      <w:tblPr>
        <w:tblW w:w="10079" w:type="dxa"/>
        <w:tblInd w:w="-6" w:type="dxa"/>
        <w:tblLayout w:type="fixed"/>
        <w:tblCellMar>
          <w:left w:w="0" w:type="dxa"/>
          <w:right w:w="0" w:type="dxa"/>
        </w:tblCellMar>
        <w:tblLook w:val="01E0" w:firstRow="1" w:lastRow="1" w:firstColumn="1" w:lastColumn="1" w:noHBand="0" w:noVBand="0"/>
      </w:tblPr>
      <w:tblGrid>
        <w:gridCol w:w="958"/>
        <w:gridCol w:w="3398"/>
        <w:gridCol w:w="2388"/>
        <w:gridCol w:w="3335"/>
      </w:tblGrid>
      <w:tr w:rsidR="00ED6426" w:rsidRPr="00ED6426" w14:paraId="4EA694FF" w14:textId="77777777" w:rsidTr="00E802AF">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28613E91" w14:textId="77777777" w:rsidR="00ED6426" w:rsidRPr="00ED6426" w:rsidRDefault="00ED6426" w:rsidP="00ED6426">
            <w:pPr>
              <w:widowControl w:val="0"/>
              <w:spacing w:after="0" w:line="260" w:lineRule="exact"/>
              <w:ind w:right="1"/>
              <w:jc w:val="both"/>
              <w:rPr>
                <w:rFonts w:ascii="Times New Roman" w:eastAsia="Calibri" w:hAnsi="Times New Roman" w:cs="Times New Roman"/>
                <w:b/>
                <w:sz w:val="24"/>
                <w:szCs w:val="24"/>
                <w:lang w:eastAsia="ru-RU"/>
              </w:rPr>
            </w:pPr>
            <w:r w:rsidRPr="00ED6426">
              <w:rPr>
                <w:rFonts w:ascii="Times New Roman" w:eastAsia="Calibri" w:hAnsi="Times New Roman" w:cs="Times New Roman"/>
                <w:b/>
                <w:sz w:val="24"/>
                <w:szCs w:val="24"/>
                <w:lang w:eastAsia="ru-RU"/>
              </w:rPr>
              <w:t>№ з/п</w:t>
            </w:r>
          </w:p>
        </w:tc>
        <w:tc>
          <w:tcPr>
            <w:tcW w:w="3398" w:type="dxa"/>
            <w:tcBorders>
              <w:top w:val="single" w:sz="6" w:space="0" w:color="000000"/>
              <w:left w:val="single" w:sz="6" w:space="0" w:color="000000"/>
              <w:bottom w:val="single" w:sz="6" w:space="0" w:color="000000"/>
              <w:right w:val="single" w:sz="6" w:space="0" w:color="000000"/>
            </w:tcBorders>
            <w:hideMark/>
          </w:tcPr>
          <w:p w14:paraId="35A9F68D" w14:textId="77777777" w:rsidR="00ED6426" w:rsidRPr="00ED6426" w:rsidRDefault="00ED6426" w:rsidP="00ED6426">
            <w:pPr>
              <w:widowControl w:val="0"/>
              <w:spacing w:after="0" w:line="260" w:lineRule="exact"/>
              <w:ind w:left="99"/>
              <w:jc w:val="center"/>
              <w:rPr>
                <w:rFonts w:ascii="Times New Roman" w:eastAsia="Times New Roman" w:hAnsi="Times New Roman" w:cs="Times New Roman"/>
                <w:b/>
                <w:sz w:val="24"/>
                <w:szCs w:val="24"/>
                <w:lang w:eastAsia="ru-RU"/>
              </w:rPr>
            </w:pPr>
            <w:r w:rsidRPr="00ED6426">
              <w:rPr>
                <w:rFonts w:ascii="Times New Roman" w:eastAsia="Times New Roman" w:hAnsi="Times New Roman" w:cs="Times New Roman"/>
                <w:b/>
                <w:sz w:val="24"/>
                <w:szCs w:val="24"/>
                <w:lang w:eastAsia="ru-RU"/>
              </w:rPr>
              <w:t>Технічні (якісні)</w:t>
            </w:r>
          </w:p>
          <w:p w14:paraId="546449B3" w14:textId="77777777" w:rsidR="00ED6426" w:rsidRPr="00ED6426" w:rsidRDefault="00ED6426" w:rsidP="00ED6426">
            <w:pPr>
              <w:widowControl w:val="0"/>
              <w:spacing w:after="0" w:line="260" w:lineRule="exact"/>
              <w:ind w:left="99"/>
              <w:jc w:val="center"/>
              <w:rPr>
                <w:rFonts w:ascii="Times New Roman" w:eastAsia="Times New Roman" w:hAnsi="Times New Roman" w:cs="Times New Roman"/>
                <w:b/>
                <w:sz w:val="24"/>
                <w:szCs w:val="24"/>
                <w:lang w:eastAsia="ru-RU"/>
              </w:rPr>
            </w:pPr>
            <w:r w:rsidRPr="00ED6426">
              <w:rPr>
                <w:rFonts w:ascii="Times New Roman" w:eastAsia="Times New Roman" w:hAnsi="Times New Roman" w:cs="Times New Roman"/>
                <w:b/>
                <w:sz w:val="24"/>
                <w:szCs w:val="24"/>
                <w:lang w:eastAsia="ru-RU"/>
              </w:rPr>
              <w:t>характеристики</w:t>
            </w:r>
          </w:p>
          <w:p w14:paraId="266C46FF" w14:textId="77777777" w:rsidR="00ED6426" w:rsidRPr="00ED6426" w:rsidRDefault="00ED6426" w:rsidP="00ED6426">
            <w:pPr>
              <w:widowControl w:val="0"/>
              <w:spacing w:after="0" w:line="260" w:lineRule="exact"/>
              <w:ind w:left="99"/>
              <w:jc w:val="center"/>
              <w:rPr>
                <w:rFonts w:ascii="Times New Roman" w:eastAsia="Times New Roman" w:hAnsi="Times New Roman" w:cs="Times New Roman"/>
                <w:b/>
                <w:sz w:val="24"/>
                <w:szCs w:val="24"/>
                <w:lang w:eastAsia="ru-RU"/>
              </w:rPr>
            </w:pPr>
            <w:r w:rsidRPr="00ED6426">
              <w:rPr>
                <w:rFonts w:ascii="Times New Roman" w:eastAsia="Times New Roman" w:hAnsi="Times New Roman" w:cs="Times New Roman"/>
                <w:b/>
                <w:sz w:val="24"/>
                <w:szCs w:val="24"/>
                <w:lang w:eastAsia="ru-RU"/>
              </w:rPr>
              <w:t>предмета закупівлі</w:t>
            </w:r>
          </w:p>
        </w:tc>
        <w:tc>
          <w:tcPr>
            <w:tcW w:w="2388" w:type="dxa"/>
            <w:tcBorders>
              <w:top w:val="single" w:sz="6" w:space="0" w:color="000000"/>
              <w:left w:val="single" w:sz="6" w:space="0" w:color="000000"/>
              <w:bottom w:val="single" w:sz="6" w:space="0" w:color="000000"/>
              <w:right w:val="single" w:sz="4" w:space="0" w:color="000000"/>
            </w:tcBorders>
            <w:hideMark/>
          </w:tcPr>
          <w:p w14:paraId="22EC7EDA" w14:textId="77777777" w:rsidR="00ED6426" w:rsidRPr="00ED6426" w:rsidRDefault="00ED6426" w:rsidP="00ED6426">
            <w:pPr>
              <w:widowControl w:val="0"/>
              <w:spacing w:before="2" w:after="0" w:line="240" w:lineRule="auto"/>
              <w:ind w:right="2"/>
              <w:jc w:val="center"/>
              <w:rPr>
                <w:rFonts w:ascii="Times New Roman" w:eastAsia="Calibri" w:hAnsi="Times New Roman" w:cs="Times New Roman"/>
                <w:b/>
                <w:spacing w:val="9"/>
                <w:sz w:val="24"/>
                <w:szCs w:val="24"/>
                <w:lang w:eastAsia="ru-RU"/>
              </w:rPr>
            </w:pPr>
            <w:r w:rsidRPr="00ED6426">
              <w:rPr>
                <w:rFonts w:ascii="Times New Roman" w:eastAsia="Calibri" w:hAnsi="Times New Roman" w:cs="Times New Roman"/>
                <w:b/>
                <w:spacing w:val="9"/>
                <w:sz w:val="24"/>
                <w:szCs w:val="24"/>
                <w:lang w:eastAsia="ru-RU"/>
              </w:rPr>
              <w:t>Параметри технічних (якісних) характеристик предмета закупівлі</w:t>
            </w:r>
          </w:p>
        </w:tc>
        <w:tc>
          <w:tcPr>
            <w:tcW w:w="3335" w:type="dxa"/>
            <w:tcBorders>
              <w:top w:val="single" w:sz="6" w:space="0" w:color="000000"/>
              <w:left w:val="single" w:sz="6" w:space="0" w:color="000000"/>
              <w:bottom w:val="single" w:sz="6" w:space="0" w:color="000000"/>
              <w:right w:val="single" w:sz="4" w:space="0" w:color="000000"/>
            </w:tcBorders>
            <w:hideMark/>
          </w:tcPr>
          <w:p w14:paraId="65CB3F58" w14:textId="77777777" w:rsidR="00ED6426" w:rsidRPr="00ED6426" w:rsidRDefault="00ED6426" w:rsidP="00ED6426">
            <w:pPr>
              <w:widowControl w:val="0"/>
              <w:spacing w:before="2" w:after="0" w:line="240" w:lineRule="auto"/>
              <w:ind w:right="2"/>
              <w:jc w:val="center"/>
              <w:rPr>
                <w:rFonts w:ascii="Times New Roman" w:eastAsia="Calibri" w:hAnsi="Times New Roman" w:cs="Times New Roman"/>
                <w:b/>
                <w:spacing w:val="9"/>
                <w:sz w:val="24"/>
                <w:szCs w:val="24"/>
                <w:lang w:eastAsia="ru-RU"/>
              </w:rPr>
            </w:pPr>
            <w:r w:rsidRPr="00ED6426">
              <w:rPr>
                <w:rFonts w:ascii="Times New Roman" w:eastAsia="Calibri" w:hAnsi="Times New Roman" w:cs="Times New Roman"/>
                <w:b/>
                <w:spacing w:val="9"/>
                <w:sz w:val="24"/>
                <w:szCs w:val="24"/>
                <w:lang w:eastAsia="ru-RU"/>
              </w:rPr>
              <w:t>Обґрунтування технічних (якісних) характеристик</w:t>
            </w:r>
          </w:p>
          <w:p w14:paraId="4149FE1E" w14:textId="77777777" w:rsidR="00ED6426" w:rsidRPr="00ED6426" w:rsidRDefault="00ED6426" w:rsidP="00ED6426">
            <w:pPr>
              <w:widowControl w:val="0"/>
              <w:spacing w:before="2" w:after="0" w:line="240" w:lineRule="auto"/>
              <w:ind w:right="2"/>
              <w:jc w:val="center"/>
              <w:rPr>
                <w:rFonts w:ascii="Times New Roman" w:eastAsia="Calibri" w:hAnsi="Times New Roman" w:cs="Times New Roman"/>
                <w:b/>
                <w:spacing w:val="9"/>
                <w:sz w:val="24"/>
                <w:szCs w:val="24"/>
                <w:lang w:eastAsia="ru-RU"/>
              </w:rPr>
            </w:pPr>
            <w:r w:rsidRPr="00ED6426">
              <w:rPr>
                <w:rFonts w:ascii="Times New Roman" w:eastAsia="Calibri" w:hAnsi="Times New Roman" w:cs="Times New Roman"/>
                <w:b/>
                <w:spacing w:val="9"/>
                <w:sz w:val="24"/>
                <w:szCs w:val="24"/>
                <w:lang w:eastAsia="ru-RU"/>
              </w:rPr>
              <w:t>предмета закупівлі</w:t>
            </w:r>
          </w:p>
        </w:tc>
      </w:tr>
      <w:tr w:rsidR="00ED6426" w:rsidRPr="00ED6426" w14:paraId="3E21B5E8" w14:textId="77777777" w:rsidTr="00E802AF">
        <w:trPr>
          <w:trHeight w:val="987"/>
        </w:trPr>
        <w:tc>
          <w:tcPr>
            <w:tcW w:w="958" w:type="dxa"/>
            <w:tcBorders>
              <w:top w:val="single" w:sz="6" w:space="0" w:color="000000"/>
              <w:left w:val="single" w:sz="6" w:space="0" w:color="000000"/>
              <w:bottom w:val="single" w:sz="6" w:space="0" w:color="000000"/>
              <w:right w:val="single" w:sz="6" w:space="0" w:color="000000"/>
            </w:tcBorders>
            <w:shd w:val="clear" w:color="auto" w:fill="auto"/>
          </w:tcPr>
          <w:p w14:paraId="67AEDB24" w14:textId="77777777" w:rsidR="00ED6426" w:rsidRPr="00ED6426" w:rsidRDefault="00ED6426" w:rsidP="00ED6426">
            <w:pPr>
              <w:widowControl w:val="0"/>
              <w:spacing w:after="0" w:line="262" w:lineRule="exact"/>
              <w:ind w:left="420" w:right="1"/>
              <w:jc w:val="center"/>
              <w:rPr>
                <w:rFonts w:ascii="Calibri" w:eastAsia="Calibri" w:hAnsi="Calibri" w:cs="Times New Roman"/>
                <w:spacing w:val="-1"/>
                <w:sz w:val="28"/>
                <w:szCs w:val="28"/>
                <w:lang w:eastAsia="ru-RU"/>
              </w:rPr>
            </w:pPr>
            <w:r w:rsidRPr="00ED6426">
              <w:rPr>
                <w:rFonts w:ascii="Calibri" w:eastAsia="Calibri" w:hAnsi="Calibri" w:cs="Times New Roman"/>
                <w:spacing w:val="-1"/>
                <w:sz w:val="28"/>
                <w:szCs w:val="28"/>
                <w:lang w:eastAsia="ru-RU"/>
              </w:rPr>
              <w:t>1.1.</w:t>
            </w:r>
          </w:p>
        </w:tc>
        <w:tc>
          <w:tcPr>
            <w:tcW w:w="3398" w:type="dxa"/>
            <w:tcBorders>
              <w:top w:val="single" w:sz="6" w:space="0" w:color="000000"/>
              <w:left w:val="single" w:sz="6" w:space="0" w:color="000000"/>
              <w:bottom w:val="single" w:sz="6" w:space="0" w:color="000000"/>
              <w:right w:val="single" w:sz="6" w:space="0" w:color="000000"/>
            </w:tcBorders>
            <w:shd w:val="clear" w:color="auto" w:fill="auto"/>
          </w:tcPr>
          <w:p w14:paraId="3A19F27C" w14:textId="77777777" w:rsidR="00ED6426" w:rsidRPr="00ED6426" w:rsidRDefault="00ED6426" w:rsidP="00ED6426">
            <w:pPr>
              <w:widowControl w:val="0"/>
              <w:spacing w:after="0"/>
              <w:ind w:left="99" w:right="169"/>
              <w:jc w:val="both"/>
              <w:rPr>
                <w:rFonts w:ascii="Times New Roman" w:eastAsia="Times New Roman" w:hAnsi="Times New Roman" w:cs="Times New Roman"/>
                <w:noProof/>
                <w:spacing w:val="-1"/>
                <w:sz w:val="28"/>
                <w:szCs w:val="28"/>
                <w:lang w:eastAsia="ru-RU"/>
              </w:rPr>
            </w:pPr>
            <w:r w:rsidRPr="00ED6426">
              <w:rPr>
                <w:rFonts w:ascii="Times New Roman" w:eastAsia="Times New Roman" w:hAnsi="Times New Roman" w:cs="Times New Roman"/>
                <w:noProof/>
                <w:spacing w:val="-1"/>
                <w:sz w:val="28"/>
                <w:szCs w:val="28"/>
                <w:lang w:eastAsia="ru-RU"/>
              </w:rPr>
              <w:t>Мікроцентрифужні поліпропіленові пробірки з пласкою защіпною кришкою на петлі (типу Епендорф), конічним дном та кантом стійкості. Призначені для відбору, транспортування та зберігання малих об'ємів проб та реакційних сумішей. Пробірки повинні бути сертифіковані виробником на відсутність ДНКаз та РНКаз (у складі пропозиції надати копію такого сертифікату)</w:t>
            </w:r>
          </w:p>
        </w:tc>
        <w:tc>
          <w:tcPr>
            <w:tcW w:w="2388" w:type="dxa"/>
            <w:tcBorders>
              <w:top w:val="single" w:sz="6" w:space="0" w:color="000000"/>
              <w:left w:val="single" w:sz="6" w:space="0" w:color="000000"/>
              <w:bottom w:val="single" w:sz="6" w:space="0" w:color="000000"/>
              <w:right w:val="single" w:sz="6" w:space="0" w:color="000000"/>
            </w:tcBorders>
            <w:shd w:val="clear" w:color="auto" w:fill="auto"/>
          </w:tcPr>
          <w:p w14:paraId="107842EF" w14:textId="77777777" w:rsidR="00ED6426" w:rsidRPr="00ED6426" w:rsidRDefault="00ED6426" w:rsidP="00ED6426">
            <w:pPr>
              <w:widowControl w:val="0"/>
              <w:spacing w:after="0"/>
              <w:ind w:right="169"/>
              <w:jc w:val="both"/>
              <w:rPr>
                <w:rFonts w:ascii="Times New Roman" w:eastAsia="Times New Roman" w:hAnsi="Times New Roman" w:cs="Times New Roman"/>
                <w:noProof/>
                <w:spacing w:val="-1"/>
                <w:sz w:val="28"/>
                <w:szCs w:val="28"/>
                <w:lang w:eastAsia="ru-RU"/>
              </w:rPr>
            </w:pPr>
            <w:r w:rsidRPr="00ED6426">
              <w:rPr>
                <w:rFonts w:ascii="Times New Roman" w:eastAsia="Times New Roman" w:hAnsi="Times New Roman" w:cs="Times New Roman"/>
                <w:noProof/>
                <w:spacing w:val="-1"/>
                <w:sz w:val="28"/>
                <w:szCs w:val="28"/>
                <w:lang w:eastAsia="ru-RU"/>
              </w:rPr>
              <w:t>Кількість пробірок в упаковці не менше 1000 шт. / уп. Об’єм 0,2 мл (обумовлений технічними характеристиками термоблоку ампліфікатора, об’єм лунки якого становить 0,2 мл)</w:t>
            </w:r>
          </w:p>
          <w:p w14:paraId="70AC9407" w14:textId="77777777" w:rsidR="00ED6426" w:rsidRPr="00ED6426" w:rsidRDefault="00ED6426" w:rsidP="00ED6426">
            <w:pPr>
              <w:widowControl w:val="0"/>
              <w:spacing w:after="0"/>
              <w:ind w:right="169"/>
              <w:jc w:val="both"/>
              <w:rPr>
                <w:rFonts w:ascii="Times New Roman" w:eastAsia="Times New Roman" w:hAnsi="Times New Roman" w:cs="Times New Roman"/>
                <w:noProof/>
                <w:spacing w:val="-1"/>
                <w:sz w:val="28"/>
                <w:szCs w:val="28"/>
                <w:lang w:eastAsia="ru-RU"/>
              </w:rPr>
            </w:pPr>
          </w:p>
        </w:tc>
        <w:tc>
          <w:tcPr>
            <w:tcW w:w="3335" w:type="dxa"/>
            <w:tcBorders>
              <w:top w:val="single" w:sz="6" w:space="0" w:color="000000"/>
              <w:left w:val="single" w:sz="6" w:space="0" w:color="000000"/>
              <w:bottom w:val="single" w:sz="6" w:space="0" w:color="000000"/>
              <w:right w:val="single" w:sz="4" w:space="0" w:color="000000"/>
            </w:tcBorders>
            <w:shd w:val="clear" w:color="auto" w:fill="auto"/>
          </w:tcPr>
          <w:p w14:paraId="27B7BC24" w14:textId="77777777" w:rsidR="00ED6426" w:rsidRPr="00ED6426" w:rsidRDefault="00ED6426" w:rsidP="00ED6426">
            <w:pPr>
              <w:widowControl w:val="0"/>
              <w:spacing w:after="0"/>
              <w:ind w:left="99" w:right="169"/>
              <w:jc w:val="both"/>
              <w:rPr>
                <w:rFonts w:ascii="Times New Roman" w:eastAsia="Calibri" w:hAnsi="Times New Roman" w:cs="Times New Roman"/>
                <w:sz w:val="28"/>
                <w:szCs w:val="28"/>
                <w:lang w:val="ru-RU" w:eastAsia="ru-RU"/>
              </w:rPr>
            </w:pPr>
            <w:r w:rsidRPr="00ED6426">
              <w:rPr>
                <w:rFonts w:ascii="Times New Roman" w:eastAsia="Calibri" w:hAnsi="Times New Roman" w:cs="Times New Roman"/>
                <w:sz w:val="28"/>
                <w:szCs w:val="28"/>
                <w:lang w:eastAsia="ru-RU"/>
              </w:rPr>
              <w:t>Для з</w:t>
            </w:r>
            <w:proofErr w:type="spellStart"/>
            <w:r w:rsidRPr="00ED6426">
              <w:rPr>
                <w:rFonts w:ascii="Times New Roman" w:eastAsia="Calibri" w:hAnsi="Times New Roman" w:cs="Times New Roman"/>
                <w:sz w:val="28"/>
                <w:szCs w:val="28"/>
                <w:lang w:val="ru-RU" w:eastAsia="ru-RU"/>
              </w:rPr>
              <w:t>абезпечення</w:t>
            </w:r>
            <w:proofErr w:type="spellEnd"/>
            <w:r w:rsidRPr="00ED6426">
              <w:rPr>
                <w:rFonts w:ascii="Times New Roman" w:eastAsia="Calibri" w:hAnsi="Times New Roman" w:cs="Times New Roman"/>
                <w:sz w:val="28"/>
                <w:szCs w:val="28"/>
                <w:lang w:val="ru-RU" w:eastAsia="ru-RU"/>
              </w:rPr>
              <w:t xml:space="preserve"> </w:t>
            </w:r>
            <w:proofErr w:type="spellStart"/>
            <w:r w:rsidRPr="00ED6426">
              <w:rPr>
                <w:rFonts w:ascii="Times New Roman" w:eastAsia="Calibri" w:hAnsi="Times New Roman" w:cs="Times New Roman"/>
                <w:sz w:val="28"/>
                <w:szCs w:val="28"/>
                <w:lang w:val="ru-RU" w:eastAsia="ru-RU"/>
              </w:rPr>
              <w:t>проведення</w:t>
            </w:r>
            <w:proofErr w:type="spellEnd"/>
            <w:r w:rsidRPr="00ED6426">
              <w:rPr>
                <w:rFonts w:ascii="Times New Roman" w:eastAsia="Calibri" w:hAnsi="Times New Roman" w:cs="Times New Roman"/>
                <w:sz w:val="28"/>
                <w:szCs w:val="28"/>
                <w:lang w:val="ru-RU" w:eastAsia="ru-RU"/>
              </w:rPr>
              <w:t xml:space="preserve"> </w:t>
            </w:r>
            <w:proofErr w:type="spellStart"/>
            <w:r w:rsidRPr="00ED6426">
              <w:rPr>
                <w:rFonts w:ascii="Times New Roman" w:eastAsia="Calibri" w:hAnsi="Times New Roman" w:cs="Times New Roman"/>
                <w:sz w:val="28"/>
                <w:szCs w:val="28"/>
                <w:lang w:val="ru-RU" w:eastAsia="ru-RU"/>
              </w:rPr>
              <w:t>різних</w:t>
            </w:r>
            <w:proofErr w:type="spellEnd"/>
            <w:r w:rsidRPr="00ED6426">
              <w:rPr>
                <w:rFonts w:ascii="Times New Roman" w:eastAsia="Calibri" w:hAnsi="Times New Roman" w:cs="Times New Roman"/>
                <w:sz w:val="28"/>
                <w:szCs w:val="28"/>
                <w:lang w:val="ru-RU" w:eastAsia="ru-RU"/>
              </w:rPr>
              <w:t xml:space="preserve"> </w:t>
            </w:r>
            <w:proofErr w:type="spellStart"/>
            <w:r w:rsidRPr="00ED6426">
              <w:rPr>
                <w:rFonts w:ascii="Times New Roman" w:eastAsia="Calibri" w:hAnsi="Times New Roman" w:cs="Times New Roman"/>
                <w:sz w:val="28"/>
                <w:szCs w:val="28"/>
                <w:lang w:val="ru-RU" w:eastAsia="ru-RU"/>
              </w:rPr>
              <w:t>етапів</w:t>
            </w:r>
            <w:proofErr w:type="spellEnd"/>
            <w:r w:rsidRPr="00ED6426">
              <w:rPr>
                <w:rFonts w:ascii="Times New Roman" w:eastAsia="Calibri" w:hAnsi="Times New Roman" w:cs="Times New Roman"/>
                <w:sz w:val="28"/>
                <w:szCs w:val="28"/>
                <w:lang w:val="ru-RU" w:eastAsia="ru-RU"/>
              </w:rPr>
              <w:t xml:space="preserve"> молекулярно-</w:t>
            </w:r>
            <w:proofErr w:type="spellStart"/>
            <w:r w:rsidRPr="00ED6426">
              <w:rPr>
                <w:rFonts w:ascii="Times New Roman" w:eastAsia="Calibri" w:hAnsi="Times New Roman" w:cs="Times New Roman"/>
                <w:sz w:val="28"/>
                <w:szCs w:val="28"/>
                <w:lang w:val="ru-RU" w:eastAsia="ru-RU"/>
              </w:rPr>
              <w:t>генетичного</w:t>
            </w:r>
            <w:proofErr w:type="spellEnd"/>
            <w:r w:rsidRPr="00ED6426">
              <w:rPr>
                <w:rFonts w:ascii="Times New Roman" w:eastAsia="Calibri" w:hAnsi="Times New Roman" w:cs="Times New Roman"/>
                <w:sz w:val="28"/>
                <w:szCs w:val="28"/>
                <w:lang w:val="ru-RU" w:eastAsia="ru-RU"/>
              </w:rPr>
              <w:t xml:space="preserve"> </w:t>
            </w:r>
            <w:proofErr w:type="spellStart"/>
            <w:r w:rsidRPr="00ED6426">
              <w:rPr>
                <w:rFonts w:ascii="Times New Roman" w:eastAsia="Calibri" w:hAnsi="Times New Roman" w:cs="Times New Roman"/>
                <w:sz w:val="28"/>
                <w:szCs w:val="28"/>
                <w:lang w:val="ru-RU" w:eastAsia="ru-RU"/>
              </w:rPr>
              <w:t>дослідження</w:t>
            </w:r>
            <w:proofErr w:type="spellEnd"/>
            <w:r w:rsidRPr="00ED6426">
              <w:rPr>
                <w:rFonts w:ascii="Times New Roman" w:eastAsia="Calibri" w:hAnsi="Times New Roman" w:cs="Times New Roman"/>
                <w:sz w:val="28"/>
                <w:szCs w:val="28"/>
                <w:lang w:val="ru-RU" w:eastAsia="ru-RU"/>
              </w:rPr>
              <w:t xml:space="preserve"> </w:t>
            </w:r>
            <w:proofErr w:type="spellStart"/>
            <w:r w:rsidRPr="00ED6426">
              <w:rPr>
                <w:rFonts w:ascii="Times New Roman" w:eastAsia="Calibri" w:hAnsi="Times New Roman" w:cs="Times New Roman"/>
                <w:sz w:val="28"/>
                <w:szCs w:val="28"/>
                <w:lang w:val="ru-RU" w:eastAsia="ru-RU"/>
              </w:rPr>
              <w:t>згідно</w:t>
            </w:r>
            <w:proofErr w:type="spellEnd"/>
            <w:r w:rsidRPr="00ED6426">
              <w:rPr>
                <w:rFonts w:ascii="Times New Roman" w:eastAsia="Calibri" w:hAnsi="Times New Roman" w:cs="Times New Roman"/>
                <w:sz w:val="28"/>
                <w:szCs w:val="28"/>
                <w:lang w:val="ru-RU" w:eastAsia="ru-RU"/>
              </w:rPr>
              <w:t xml:space="preserve"> </w:t>
            </w:r>
          </w:p>
          <w:p w14:paraId="4EB9849F" w14:textId="77777777" w:rsidR="00ED6426" w:rsidRPr="00ED6426" w:rsidRDefault="00ED6426" w:rsidP="00ED6426">
            <w:pPr>
              <w:widowControl w:val="0"/>
              <w:spacing w:after="0"/>
              <w:ind w:left="99" w:right="169"/>
              <w:jc w:val="both"/>
              <w:rPr>
                <w:rFonts w:ascii="Times New Roman" w:eastAsia="Calibri" w:hAnsi="Times New Roman" w:cs="Times New Roman"/>
                <w:sz w:val="28"/>
                <w:szCs w:val="28"/>
                <w:lang w:eastAsia="ru-RU"/>
              </w:rPr>
            </w:pPr>
            <w:r w:rsidRPr="00ED6426">
              <w:rPr>
                <w:rFonts w:ascii="Times New Roman" w:eastAsia="Calibri" w:hAnsi="Times New Roman" w:cs="Times New Roman"/>
                <w:sz w:val="28"/>
                <w:szCs w:val="28"/>
                <w:lang w:val="ru-RU" w:eastAsia="ru-RU"/>
              </w:rPr>
              <w:t xml:space="preserve">«Методики </w:t>
            </w:r>
            <w:proofErr w:type="spellStart"/>
            <w:r w:rsidRPr="00ED6426">
              <w:rPr>
                <w:rFonts w:ascii="Times New Roman" w:eastAsia="Calibri" w:hAnsi="Times New Roman" w:cs="Times New Roman"/>
                <w:sz w:val="28"/>
                <w:szCs w:val="28"/>
                <w:lang w:val="ru-RU" w:eastAsia="ru-RU"/>
              </w:rPr>
              <w:t>проведення</w:t>
            </w:r>
            <w:proofErr w:type="spellEnd"/>
            <w:r w:rsidRPr="00ED6426">
              <w:rPr>
                <w:rFonts w:ascii="Times New Roman" w:eastAsia="Calibri" w:hAnsi="Times New Roman" w:cs="Times New Roman"/>
                <w:sz w:val="28"/>
                <w:szCs w:val="28"/>
                <w:lang w:val="ru-RU" w:eastAsia="ru-RU"/>
              </w:rPr>
              <w:t xml:space="preserve"> молекулярно-</w:t>
            </w:r>
            <w:proofErr w:type="spellStart"/>
            <w:r w:rsidRPr="00ED6426">
              <w:rPr>
                <w:rFonts w:ascii="Times New Roman" w:eastAsia="Calibri" w:hAnsi="Times New Roman" w:cs="Times New Roman"/>
                <w:sz w:val="28"/>
                <w:szCs w:val="28"/>
                <w:lang w:val="ru-RU" w:eastAsia="ru-RU"/>
              </w:rPr>
              <w:t>генетичних</w:t>
            </w:r>
            <w:proofErr w:type="spellEnd"/>
            <w:r w:rsidRPr="00ED6426">
              <w:rPr>
                <w:rFonts w:ascii="Times New Roman" w:eastAsia="Calibri" w:hAnsi="Times New Roman" w:cs="Times New Roman"/>
                <w:sz w:val="28"/>
                <w:szCs w:val="28"/>
                <w:lang w:val="ru-RU" w:eastAsia="ru-RU"/>
              </w:rPr>
              <w:t xml:space="preserve"> </w:t>
            </w:r>
            <w:proofErr w:type="spellStart"/>
            <w:r w:rsidRPr="00ED6426">
              <w:rPr>
                <w:rFonts w:ascii="Times New Roman" w:eastAsia="Calibri" w:hAnsi="Times New Roman" w:cs="Times New Roman"/>
                <w:sz w:val="28"/>
                <w:szCs w:val="28"/>
                <w:lang w:val="ru-RU" w:eastAsia="ru-RU"/>
              </w:rPr>
              <w:t>досліджень</w:t>
            </w:r>
            <w:proofErr w:type="spellEnd"/>
            <w:r w:rsidRPr="00ED6426">
              <w:rPr>
                <w:rFonts w:ascii="Times New Roman" w:eastAsia="Calibri" w:hAnsi="Times New Roman" w:cs="Times New Roman"/>
                <w:sz w:val="28"/>
                <w:szCs w:val="28"/>
                <w:lang w:val="ru-RU" w:eastAsia="ru-RU"/>
              </w:rPr>
              <w:t>» (</w:t>
            </w:r>
            <w:proofErr w:type="spellStart"/>
            <w:r w:rsidRPr="00ED6426">
              <w:rPr>
                <w:rFonts w:ascii="Times New Roman" w:eastAsia="Calibri" w:hAnsi="Times New Roman" w:cs="Times New Roman"/>
                <w:sz w:val="28"/>
                <w:szCs w:val="28"/>
                <w:lang w:val="ru-RU" w:eastAsia="ru-RU"/>
              </w:rPr>
              <w:t>реєстраційний</w:t>
            </w:r>
            <w:proofErr w:type="spellEnd"/>
            <w:r w:rsidRPr="00ED6426">
              <w:rPr>
                <w:rFonts w:ascii="Times New Roman" w:eastAsia="Calibri" w:hAnsi="Times New Roman" w:cs="Times New Roman"/>
                <w:sz w:val="28"/>
                <w:szCs w:val="28"/>
                <w:lang w:val="ru-RU" w:eastAsia="ru-RU"/>
              </w:rPr>
              <w:t xml:space="preserve"> код 9.5.01)</w:t>
            </w:r>
          </w:p>
        </w:tc>
      </w:tr>
    </w:tbl>
    <w:p w14:paraId="2E4C5F92" w14:textId="77777777" w:rsidR="00ED6426" w:rsidRPr="00ED6426" w:rsidRDefault="00ED6426" w:rsidP="00ED6426">
      <w:pPr>
        <w:spacing w:after="0" w:line="240" w:lineRule="auto"/>
        <w:rPr>
          <w:rFonts w:ascii="Times New Roman" w:eastAsia="Times New Roman" w:hAnsi="Times New Roman" w:cs="Times New Roman"/>
          <w:b/>
          <w:sz w:val="28"/>
          <w:szCs w:val="28"/>
          <w:lang w:eastAsia="ru-RU"/>
        </w:rPr>
      </w:pPr>
    </w:p>
    <w:p w14:paraId="3ACC9A8F" w14:textId="77777777" w:rsidR="00ED6426" w:rsidRPr="00ED6426" w:rsidRDefault="00ED6426" w:rsidP="00ED6426">
      <w:pPr>
        <w:spacing w:after="0" w:line="240" w:lineRule="auto"/>
        <w:jc w:val="both"/>
        <w:rPr>
          <w:rFonts w:ascii="Times New Roman" w:eastAsia="Times New Roman" w:hAnsi="Times New Roman" w:cs="Times New Roman"/>
          <w:sz w:val="28"/>
          <w:szCs w:val="28"/>
          <w:lang w:eastAsia="ru-RU"/>
        </w:rPr>
      </w:pPr>
      <w:r w:rsidRPr="00ED6426">
        <w:rPr>
          <w:rFonts w:ascii="Times New Roman" w:eastAsia="Times New Roman" w:hAnsi="Times New Roman" w:cs="Times New Roman"/>
          <w:sz w:val="28"/>
          <w:szCs w:val="28"/>
          <w:lang w:eastAsia="ru-RU"/>
        </w:rPr>
        <w:t xml:space="preserve">Учасник має право запропонувати іншу кількість упаковок, виходячи з необхідної замовнику кількості пробірок. Кількість пробірок в упаковці не може бути меншою 250 штук. </w:t>
      </w:r>
    </w:p>
    <w:p w14:paraId="2A187C39" w14:textId="77777777" w:rsidR="00ED6426" w:rsidRPr="00ED6426" w:rsidRDefault="00ED6426" w:rsidP="00ED6426">
      <w:pPr>
        <w:spacing w:after="0" w:line="240" w:lineRule="auto"/>
        <w:jc w:val="both"/>
        <w:rPr>
          <w:rFonts w:ascii="Times New Roman" w:eastAsia="Times New Roman" w:hAnsi="Times New Roman" w:cs="Times New Roman"/>
          <w:sz w:val="28"/>
          <w:szCs w:val="28"/>
          <w:lang w:eastAsia="ru-RU"/>
        </w:rPr>
      </w:pPr>
      <w:r w:rsidRPr="00ED6426">
        <w:rPr>
          <w:rFonts w:ascii="Times New Roman" w:eastAsia="Times New Roman" w:hAnsi="Times New Roman" w:cs="Times New Roman"/>
          <w:sz w:val="28"/>
          <w:szCs w:val="28"/>
          <w:lang w:eastAsia="ru-RU"/>
        </w:rPr>
        <w:t>Перед укладанням договору замовник має право запросити екземпляр продукції для апробації.</w:t>
      </w:r>
    </w:p>
    <w:p w14:paraId="08625A25" w14:textId="77777777" w:rsidR="00ED6426" w:rsidRPr="00ED6426" w:rsidRDefault="00ED6426" w:rsidP="00ED6426">
      <w:pPr>
        <w:spacing w:after="0" w:line="240" w:lineRule="auto"/>
        <w:rPr>
          <w:rFonts w:ascii="Times New Roman" w:eastAsia="Times New Roman" w:hAnsi="Times New Roman" w:cs="Times New Roman"/>
          <w:b/>
          <w:sz w:val="28"/>
          <w:szCs w:val="28"/>
          <w:lang w:eastAsia="ru-RU"/>
        </w:rPr>
      </w:pPr>
    </w:p>
    <w:p w14:paraId="40290333" w14:textId="2A255E51" w:rsidR="00ED6426" w:rsidRDefault="00ED6426" w:rsidP="00ED6426">
      <w:pPr>
        <w:spacing w:after="0" w:line="240" w:lineRule="auto"/>
        <w:rPr>
          <w:rFonts w:ascii="Times New Roman" w:eastAsia="Times New Roman" w:hAnsi="Times New Roman" w:cs="Times New Roman"/>
          <w:b/>
          <w:sz w:val="28"/>
          <w:szCs w:val="28"/>
          <w:lang w:eastAsia="ru-RU"/>
        </w:rPr>
      </w:pPr>
    </w:p>
    <w:p w14:paraId="76A0043E" w14:textId="77777777" w:rsidR="00DD0C89" w:rsidRPr="00ED6426" w:rsidRDefault="00DD0C89" w:rsidP="00ED6426">
      <w:pPr>
        <w:spacing w:after="0" w:line="240" w:lineRule="auto"/>
        <w:rPr>
          <w:rFonts w:ascii="Times New Roman" w:eastAsia="Times New Roman" w:hAnsi="Times New Roman" w:cs="Times New Roman"/>
          <w:b/>
          <w:sz w:val="28"/>
          <w:szCs w:val="28"/>
          <w:lang w:eastAsia="ru-RU"/>
        </w:rPr>
      </w:pPr>
    </w:p>
    <w:p w14:paraId="5791C495" w14:textId="77777777" w:rsidR="00DD0C89"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A4033">
        <w:rPr>
          <w:rFonts w:ascii="Times New Roman" w:eastAsia="Times New Roman" w:hAnsi="Times New Roman" w:cs="Times New Roman"/>
          <w:b/>
          <w:sz w:val="28"/>
          <w:szCs w:val="28"/>
          <w:lang w:eastAsia="ru-RU"/>
        </w:rPr>
        <w:lastRenderedPageBreak/>
        <w:t>Обґрунтування</w:t>
      </w:r>
    </w:p>
    <w:p w14:paraId="01763289" w14:textId="77777777" w:rsidR="00DD0C89"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A4033">
        <w:rPr>
          <w:rFonts w:ascii="Times New Roman" w:eastAsia="Times New Roman" w:hAnsi="Times New Roman" w:cs="Times New Roman"/>
          <w:b/>
          <w:sz w:val="28"/>
          <w:szCs w:val="28"/>
          <w:lang w:eastAsia="ru-RU"/>
        </w:rPr>
        <w:t xml:space="preserve"> розміру бюджетного призначення та очікуваної</w:t>
      </w:r>
    </w:p>
    <w:p w14:paraId="19A80A53" w14:textId="77777777" w:rsidR="00DD0C89"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A4033">
        <w:rPr>
          <w:rFonts w:ascii="Times New Roman" w:eastAsia="Times New Roman" w:hAnsi="Times New Roman" w:cs="Times New Roman"/>
          <w:b/>
          <w:sz w:val="28"/>
          <w:szCs w:val="28"/>
          <w:lang w:eastAsia="ru-RU"/>
        </w:rPr>
        <w:t xml:space="preserve"> вартості предмета закупівлі </w:t>
      </w:r>
    </w:p>
    <w:p w14:paraId="45C659CB" w14:textId="77777777" w:rsidR="00DD0C89" w:rsidRDefault="00DD0C89" w:rsidP="00DD0C89">
      <w:pPr>
        <w:widowControl w:val="0"/>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Pr="00DD0C89">
        <w:rPr>
          <w:rFonts w:ascii="Times New Roman" w:eastAsia="Times New Roman" w:hAnsi="Times New Roman" w:cs="Times New Roman"/>
          <w:b/>
          <w:iCs/>
          <w:sz w:val="28"/>
          <w:szCs w:val="28"/>
        </w:rPr>
        <w:t>Код ДК 021:2015 33190000-8 Медичне обладнання та вироби медичного призначення різні (Пробірки)</w:t>
      </w:r>
      <w:r>
        <w:rPr>
          <w:rFonts w:ascii="Times New Roman" w:eastAsia="Times New Roman" w:hAnsi="Times New Roman" w:cs="Times New Roman"/>
          <w:b/>
          <w:iCs/>
          <w:sz w:val="28"/>
          <w:szCs w:val="28"/>
        </w:rPr>
        <w:t>»</w:t>
      </w:r>
    </w:p>
    <w:p w14:paraId="656FA85F" w14:textId="77777777" w:rsidR="00DD0C89" w:rsidRPr="00F95AA9" w:rsidRDefault="00DD0C89" w:rsidP="00DD0C89">
      <w:pPr>
        <w:widowControl w:val="0"/>
        <w:spacing w:after="0" w:line="240" w:lineRule="auto"/>
        <w:jc w:val="center"/>
        <w:rPr>
          <w:rFonts w:ascii="Times New Roman" w:eastAsia="Times New Roman" w:hAnsi="Times New Roman" w:cs="Times New Roman"/>
          <w:iCs/>
          <w:sz w:val="20"/>
          <w:szCs w:val="20"/>
        </w:rPr>
      </w:pPr>
      <w:r w:rsidRPr="00F95AA9">
        <w:rPr>
          <w:rFonts w:ascii="Times New Roman" w:eastAsia="Times New Roman" w:hAnsi="Times New Roman" w:cs="Times New Roman"/>
          <w:iCs/>
          <w:sz w:val="20"/>
          <w:szCs w:val="20"/>
        </w:rPr>
        <w:t xml:space="preserve"> (назва предмета закупівлі)</w:t>
      </w:r>
    </w:p>
    <w:p w14:paraId="079B265F" w14:textId="77777777" w:rsidR="00DD0C89" w:rsidRDefault="00DD0C89" w:rsidP="00DD0C89">
      <w:pPr>
        <w:jc w:val="center"/>
        <w:rPr>
          <w:rFonts w:ascii="Times New Roman" w:hAnsi="Times New Roman" w:cs="Times New Roman"/>
          <w:b/>
          <w:sz w:val="28"/>
          <w:szCs w:val="28"/>
        </w:rPr>
      </w:pPr>
    </w:p>
    <w:p w14:paraId="661BC687" w14:textId="77777777" w:rsidR="00DD0C89" w:rsidRDefault="00DD0C89" w:rsidP="00DD0C89">
      <w:pPr>
        <w:jc w:val="center"/>
        <w:rPr>
          <w:rFonts w:ascii="Times New Roman" w:eastAsia="Times New Roman" w:hAnsi="Times New Roman" w:cs="Times New Roman"/>
          <w:b/>
          <w:sz w:val="28"/>
          <w:szCs w:val="24"/>
          <w:lang w:eastAsia="ru-RU"/>
        </w:rPr>
      </w:pPr>
      <w:r w:rsidRPr="00C14709">
        <w:rPr>
          <w:rFonts w:ascii="Times New Roman" w:eastAsia="Times New Roman" w:hAnsi="Times New Roman" w:cs="Times New Roman"/>
          <w:b/>
          <w:sz w:val="28"/>
          <w:szCs w:val="24"/>
          <w:lang w:eastAsia="ru-RU"/>
        </w:rPr>
        <w:t>(номер / ідентифікатор закупівлі</w:t>
      </w:r>
      <w:r>
        <w:rPr>
          <w:rFonts w:ascii="Times New Roman" w:eastAsia="Times New Roman" w:hAnsi="Times New Roman" w:cs="Times New Roman"/>
          <w:b/>
          <w:sz w:val="28"/>
          <w:szCs w:val="24"/>
          <w:lang w:eastAsia="ru-RU"/>
        </w:rPr>
        <w:t xml:space="preserve"> </w:t>
      </w:r>
      <w:r w:rsidRPr="00DD0C89">
        <w:rPr>
          <w:rFonts w:ascii="Times New Roman" w:eastAsia="Times New Roman" w:hAnsi="Times New Roman" w:cs="Times New Roman"/>
          <w:b/>
          <w:sz w:val="28"/>
          <w:szCs w:val="24"/>
          <w:lang w:eastAsia="ru-RU"/>
        </w:rPr>
        <w:t>UA-2024-05-24-003944-a</w:t>
      </w:r>
      <w:r>
        <w:rPr>
          <w:rFonts w:ascii="Times New Roman" w:eastAsia="Times New Roman" w:hAnsi="Times New Roman" w:cs="Times New Roman"/>
          <w:b/>
          <w:sz w:val="28"/>
          <w:szCs w:val="24"/>
          <w:lang w:eastAsia="ru-RU"/>
        </w:rPr>
        <w:t>)</w:t>
      </w:r>
    </w:p>
    <w:p w14:paraId="259500DC" w14:textId="77777777" w:rsidR="00DD0C89" w:rsidRDefault="00DD0C89" w:rsidP="00DD0C89">
      <w:pPr>
        <w:widowControl w:val="0"/>
        <w:spacing w:after="0" w:line="240" w:lineRule="auto"/>
        <w:jc w:val="center"/>
        <w:rPr>
          <w:rFonts w:ascii="Times New Roman" w:eastAsia="Times New Roman" w:hAnsi="Times New Roman" w:cs="Times New Roman"/>
          <w:sz w:val="28"/>
          <w:szCs w:val="28"/>
        </w:rPr>
      </w:pPr>
    </w:p>
    <w:p w14:paraId="13672FEC" w14:textId="576CFDED" w:rsidR="00DD0C89" w:rsidRPr="003C7C08" w:rsidRDefault="00DD0C89" w:rsidP="00DD0C89">
      <w:pPr>
        <w:widowControl w:val="0"/>
        <w:spacing w:after="0" w:line="240" w:lineRule="auto"/>
        <w:jc w:val="center"/>
        <w:rPr>
          <w:rFonts w:ascii="Times New Roman" w:eastAsia="Times New Roman" w:hAnsi="Times New Roman" w:cs="Times New Roman"/>
          <w:sz w:val="28"/>
          <w:szCs w:val="28"/>
        </w:rPr>
      </w:pPr>
      <w:r w:rsidRPr="00DD0C89">
        <w:rPr>
          <w:rFonts w:ascii="Times New Roman" w:eastAsia="Times New Roman" w:hAnsi="Times New Roman" w:cs="Times New Roman"/>
          <w:sz w:val="28"/>
          <w:szCs w:val="28"/>
        </w:rPr>
        <w:t>51</w:t>
      </w:r>
      <w:r>
        <w:rPr>
          <w:rFonts w:ascii="Times New Roman" w:eastAsia="Times New Roman" w:hAnsi="Times New Roman" w:cs="Times New Roman"/>
          <w:sz w:val="28"/>
          <w:szCs w:val="28"/>
        </w:rPr>
        <w:t> </w:t>
      </w:r>
      <w:r w:rsidRPr="00DD0C89">
        <w:rPr>
          <w:rFonts w:ascii="Times New Roman" w:eastAsia="Times New Roman" w:hAnsi="Times New Roman" w:cs="Times New Roman"/>
          <w:sz w:val="28"/>
          <w:szCs w:val="28"/>
        </w:rPr>
        <w:t>880</w:t>
      </w:r>
      <w:r>
        <w:rPr>
          <w:rFonts w:ascii="Times New Roman" w:eastAsia="Times New Roman" w:hAnsi="Times New Roman" w:cs="Times New Roman"/>
          <w:sz w:val="28"/>
          <w:szCs w:val="28"/>
        </w:rPr>
        <w:t xml:space="preserve">, 00 </w:t>
      </w:r>
      <w:r w:rsidRPr="003C7C08">
        <w:rPr>
          <w:rFonts w:ascii="Times New Roman" w:eastAsia="Times New Roman" w:hAnsi="Times New Roman" w:cs="Times New Roman"/>
          <w:sz w:val="28"/>
          <w:szCs w:val="28"/>
        </w:rPr>
        <w:t>грн з ПДВ</w:t>
      </w:r>
    </w:p>
    <w:p w14:paraId="78A63D4F" w14:textId="77777777" w:rsidR="00DD0C89" w:rsidRPr="003C7C08" w:rsidRDefault="00DD0C89" w:rsidP="00DD0C89">
      <w:pPr>
        <w:widowControl w:val="0"/>
        <w:spacing w:after="0" w:line="240" w:lineRule="auto"/>
        <w:jc w:val="center"/>
        <w:rPr>
          <w:rFonts w:ascii="Times New Roman" w:eastAsia="Times New Roman" w:hAnsi="Times New Roman" w:cs="Times New Roman"/>
          <w:sz w:val="28"/>
          <w:szCs w:val="28"/>
        </w:rPr>
      </w:pPr>
      <w:r w:rsidRPr="003C7C08">
        <w:rPr>
          <w:rFonts w:ascii="Times New Roman" w:eastAsia="Times New Roman" w:hAnsi="Times New Roman" w:cs="Times New Roman"/>
          <w:sz w:val="20"/>
          <w:szCs w:val="28"/>
        </w:rPr>
        <w:t>(загальна очікувана вартість предмета закупівлі)</w:t>
      </w:r>
      <w:r w:rsidRPr="003C7C08">
        <w:rPr>
          <w:rFonts w:ascii="Times New Roman" w:eastAsia="Times New Roman" w:hAnsi="Times New Roman" w:cs="Times New Roman"/>
          <w:sz w:val="28"/>
          <w:szCs w:val="28"/>
        </w:rPr>
        <w:t xml:space="preserve"> </w:t>
      </w:r>
    </w:p>
    <w:p w14:paraId="59E8864A" w14:textId="77777777" w:rsidR="00DD0C89" w:rsidRPr="00DA4033"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30FF9539" w14:textId="761F66E0" w:rsidR="00DD0C89" w:rsidRPr="00B37675" w:rsidRDefault="00DD0C89" w:rsidP="00DD0C89">
      <w:pPr>
        <w:jc w:val="both"/>
        <w:rPr>
          <w:rFonts w:ascii="Times New Roman" w:hAnsi="Times New Roman"/>
          <w:spacing w:val="9"/>
          <w:sz w:val="28"/>
          <w:szCs w:val="28"/>
        </w:rPr>
      </w:pPr>
      <w:r w:rsidRPr="00CA1AD0">
        <w:rPr>
          <w:rFonts w:ascii="Times New Roman" w:eastAsia="Times New Roman" w:hAnsi="Times New Roman"/>
          <w:bCs/>
          <w:spacing w:val="-2"/>
          <w:sz w:val="28"/>
          <w:szCs w:val="24"/>
        </w:rPr>
        <w:t xml:space="preserve">1. </w:t>
      </w:r>
      <w:r>
        <w:rPr>
          <w:rFonts w:ascii="Times New Roman" w:hAnsi="Times New Roman"/>
          <w:spacing w:val="9"/>
          <w:sz w:val="28"/>
          <w:szCs w:val="28"/>
        </w:rPr>
        <w:t>П</w:t>
      </w:r>
      <w:r w:rsidRPr="004C1986">
        <w:rPr>
          <w:rFonts w:ascii="Times New Roman" w:hAnsi="Times New Roman"/>
          <w:spacing w:val="9"/>
          <w:sz w:val="28"/>
          <w:szCs w:val="28"/>
        </w:rPr>
        <w:t xml:space="preserve">робірка тонкостінна 0,2 мл для ПЛР </w:t>
      </w:r>
      <w:proofErr w:type="spellStart"/>
      <w:r w:rsidRPr="004C1986">
        <w:rPr>
          <w:rFonts w:ascii="Times New Roman" w:hAnsi="Times New Roman"/>
          <w:spacing w:val="9"/>
          <w:sz w:val="28"/>
          <w:szCs w:val="28"/>
        </w:rPr>
        <w:t>Thin-walled</w:t>
      </w:r>
      <w:proofErr w:type="spellEnd"/>
      <w:r w:rsidRPr="004C1986">
        <w:rPr>
          <w:rFonts w:ascii="Times New Roman" w:hAnsi="Times New Roman"/>
          <w:spacing w:val="9"/>
          <w:sz w:val="28"/>
          <w:szCs w:val="28"/>
        </w:rPr>
        <w:t xml:space="preserve">, </w:t>
      </w:r>
      <w:proofErr w:type="spellStart"/>
      <w:r w:rsidRPr="004C1986">
        <w:rPr>
          <w:rFonts w:ascii="Times New Roman" w:hAnsi="Times New Roman"/>
          <w:spacing w:val="9"/>
          <w:sz w:val="28"/>
          <w:szCs w:val="28"/>
        </w:rPr>
        <w:t>frosted</w:t>
      </w:r>
      <w:proofErr w:type="spellEnd"/>
      <w:r w:rsidRPr="004C1986">
        <w:rPr>
          <w:rFonts w:ascii="Times New Roman" w:hAnsi="Times New Roman"/>
          <w:spacing w:val="9"/>
          <w:sz w:val="28"/>
          <w:szCs w:val="28"/>
        </w:rPr>
        <w:t xml:space="preserve"> </w:t>
      </w:r>
      <w:proofErr w:type="spellStart"/>
      <w:r w:rsidRPr="004C1986">
        <w:rPr>
          <w:rFonts w:ascii="Times New Roman" w:hAnsi="Times New Roman"/>
          <w:spacing w:val="9"/>
          <w:sz w:val="28"/>
          <w:szCs w:val="28"/>
        </w:rPr>
        <w:t>lid</w:t>
      </w:r>
      <w:proofErr w:type="spellEnd"/>
      <w:r w:rsidRPr="004C1986">
        <w:rPr>
          <w:rFonts w:ascii="Times New Roman" w:hAnsi="Times New Roman"/>
          <w:spacing w:val="9"/>
          <w:sz w:val="28"/>
          <w:szCs w:val="28"/>
        </w:rPr>
        <w:t xml:space="preserve">, </w:t>
      </w:r>
      <w:proofErr w:type="spellStart"/>
      <w:r w:rsidRPr="004C1986">
        <w:rPr>
          <w:rFonts w:ascii="Times New Roman" w:hAnsi="Times New Roman"/>
          <w:spacing w:val="9"/>
          <w:sz w:val="28"/>
          <w:szCs w:val="28"/>
        </w:rPr>
        <w:t>Rnase-free</w:t>
      </w:r>
      <w:proofErr w:type="spellEnd"/>
      <w:r w:rsidRPr="004C1986">
        <w:rPr>
          <w:rFonts w:ascii="Times New Roman" w:hAnsi="Times New Roman"/>
          <w:spacing w:val="9"/>
          <w:sz w:val="28"/>
          <w:szCs w:val="28"/>
        </w:rPr>
        <w:t xml:space="preserve"> PCR </w:t>
      </w:r>
      <w:proofErr w:type="spellStart"/>
      <w:r w:rsidRPr="004C1986">
        <w:rPr>
          <w:rFonts w:ascii="Times New Roman" w:hAnsi="Times New Roman"/>
          <w:spacing w:val="9"/>
          <w:sz w:val="28"/>
          <w:szCs w:val="28"/>
        </w:rPr>
        <w:t>tubes</w:t>
      </w:r>
      <w:proofErr w:type="spellEnd"/>
      <w:r w:rsidR="00224307">
        <w:rPr>
          <w:rFonts w:ascii="Times New Roman" w:hAnsi="Times New Roman"/>
          <w:spacing w:val="9"/>
          <w:sz w:val="28"/>
          <w:szCs w:val="28"/>
        </w:rPr>
        <w:t xml:space="preserve"> </w:t>
      </w:r>
      <w:bookmarkStart w:id="3" w:name="_GoBack"/>
      <w:r w:rsidR="00224307">
        <w:rPr>
          <w:rFonts w:ascii="Times New Roman" w:hAnsi="Times New Roman"/>
          <w:spacing w:val="9"/>
          <w:sz w:val="28"/>
          <w:szCs w:val="28"/>
        </w:rPr>
        <w:t>або еквівалент</w:t>
      </w:r>
      <w:r w:rsidRPr="004C1986">
        <w:rPr>
          <w:rFonts w:ascii="Times New Roman" w:hAnsi="Times New Roman"/>
          <w:spacing w:val="9"/>
          <w:sz w:val="28"/>
          <w:szCs w:val="28"/>
        </w:rPr>
        <w:t xml:space="preserve"> </w:t>
      </w:r>
      <w:bookmarkEnd w:id="3"/>
      <w:r w:rsidRPr="004C1986">
        <w:rPr>
          <w:rFonts w:ascii="Times New Roman" w:hAnsi="Times New Roman"/>
          <w:spacing w:val="9"/>
          <w:sz w:val="28"/>
          <w:szCs w:val="28"/>
        </w:rPr>
        <w:t>–</w:t>
      </w:r>
      <w:r w:rsidRPr="00CA1AD0">
        <w:rPr>
          <w:rFonts w:ascii="Times New Roman" w:eastAsia="Times New Roman" w:hAnsi="Times New Roman"/>
          <w:bCs/>
          <w:spacing w:val="-2"/>
          <w:sz w:val="28"/>
          <w:szCs w:val="24"/>
        </w:rPr>
        <w:t xml:space="preserve"> </w:t>
      </w:r>
      <w:r>
        <w:rPr>
          <w:rFonts w:ascii="Times New Roman" w:eastAsia="Times New Roman" w:hAnsi="Times New Roman"/>
          <w:bCs/>
          <w:spacing w:val="-2"/>
          <w:sz w:val="28"/>
          <w:szCs w:val="24"/>
        </w:rPr>
        <w:t>4</w:t>
      </w:r>
      <w:r w:rsidRPr="00CA1AD0">
        <w:rPr>
          <w:rFonts w:ascii="Times New Roman" w:eastAsia="Times New Roman" w:hAnsi="Times New Roman"/>
          <w:bCs/>
          <w:spacing w:val="-2"/>
          <w:sz w:val="28"/>
          <w:szCs w:val="24"/>
        </w:rPr>
        <w:t xml:space="preserve">0 </w:t>
      </w:r>
      <w:proofErr w:type="spellStart"/>
      <w:r>
        <w:rPr>
          <w:rFonts w:ascii="Times New Roman" w:eastAsia="Times New Roman" w:hAnsi="Times New Roman"/>
          <w:bCs/>
          <w:spacing w:val="-2"/>
          <w:sz w:val="28"/>
          <w:szCs w:val="24"/>
        </w:rPr>
        <w:t>уп</w:t>
      </w:r>
      <w:proofErr w:type="spellEnd"/>
      <w:r w:rsidRPr="00CA1AD0">
        <w:rPr>
          <w:rFonts w:ascii="Times New Roman" w:eastAsia="Times New Roman" w:hAnsi="Times New Roman"/>
          <w:bCs/>
          <w:spacing w:val="-2"/>
          <w:sz w:val="28"/>
          <w:szCs w:val="24"/>
        </w:rPr>
        <w:t>.</w:t>
      </w:r>
      <w:r>
        <w:rPr>
          <w:rFonts w:ascii="Times New Roman" w:eastAsia="Times New Roman" w:hAnsi="Times New Roman"/>
          <w:bCs/>
          <w:spacing w:val="-2"/>
          <w:sz w:val="28"/>
          <w:szCs w:val="24"/>
        </w:rPr>
        <w:t>,</w:t>
      </w:r>
      <w:r w:rsidRPr="00CA1AD0">
        <w:rPr>
          <w:rFonts w:ascii="Times New Roman" w:eastAsia="Times New Roman" w:hAnsi="Times New Roman"/>
          <w:bCs/>
          <w:spacing w:val="-2"/>
          <w:sz w:val="28"/>
          <w:szCs w:val="24"/>
        </w:rPr>
        <w:t xml:space="preserve"> </w:t>
      </w:r>
      <w:r w:rsidRPr="00CA1AD0">
        <w:rPr>
          <w:rFonts w:ascii="Times New Roman" w:hAnsi="Times New Roman"/>
          <w:spacing w:val="9"/>
          <w:sz w:val="28"/>
          <w:szCs w:val="28"/>
        </w:rPr>
        <w:t xml:space="preserve">очікувана вартість предмета закупівлі </w:t>
      </w:r>
      <w:r w:rsidRPr="005344EF">
        <w:rPr>
          <w:rFonts w:ascii="Times New Roman" w:hAnsi="Times New Roman"/>
          <w:spacing w:val="9"/>
          <w:sz w:val="28"/>
          <w:szCs w:val="28"/>
        </w:rPr>
        <w:t xml:space="preserve">– </w:t>
      </w:r>
      <w:r w:rsidRPr="00D709E0">
        <w:rPr>
          <w:rFonts w:ascii="Times New Roman" w:hAnsi="Times New Roman"/>
          <w:spacing w:val="9"/>
          <w:sz w:val="28"/>
          <w:szCs w:val="28"/>
        </w:rPr>
        <w:t xml:space="preserve">51 880,00  </w:t>
      </w:r>
      <w:r>
        <w:rPr>
          <w:rFonts w:ascii="Times New Roman" w:hAnsi="Times New Roman"/>
          <w:spacing w:val="9"/>
          <w:sz w:val="28"/>
          <w:szCs w:val="28"/>
        </w:rPr>
        <w:t>грн;</w:t>
      </w:r>
    </w:p>
    <w:p w14:paraId="580C7A88" w14:textId="77777777" w:rsidR="00DD0C89" w:rsidRPr="00C65E87" w:rsidRDefault="00DD0C89" w:rsidP="00DD0C89">
      <w:pPr>
        <w:widowControl w:val="0"/>
        <w:autoSpaceDE w:val="0"/>
        <w:autoSpaceDN w:val="0"/>
        <w:adjustRightInd w:val="0"/>
        <w:spacing w:after="0" w:line="240" w:lineRule="auto"/>
        <w:jc w:val="both"/>
        <w:rPr>
          <w:rFonts w:ascii="Times New Roman" w:eastAsia="Times New Roman" w:hAnsi="Times New Roman" w:cs="Times New Roman"/>
          <w:b/>
          <w:bCs/>
          <w:caps/>
          <w:sz w:val="20"/>
          <w:szCs w:val="20"/>
          <w:lang w:eastAsia="ru-RU"/>
        </w:rPr>
      </w:pPr>
    </w:p>
    <w:tbl>
      <w:tblPr>
        <w:tblStyle w:val="TableNormal1"/>
        <w:tblW w:w="9552" w:type="dxa"/>
        <w:tblInd w:w="-6" w:type="dxa"/>
        <w:tblLayout w:type="fixed"/>
        <w:tblLook w:val="01E0" w:firstRow="1" w:lastRow="1" w:firstColumn="1" w:lastColumn="1" w:noHBand="0" w:noVBand="0"/>
      </w:tblPr>
      <w:tblGrid>
        <w:gridCol w:w="958"/>
        <w:gridCol w:w="2303"/>
        <w:gridCol w:w="2409"/>
        <w:gridCol w:w="3882"/>
      </w:tblGrid>
      <w:tr w:rsidR="00DD0C89" w:rsidRPr="007A5CBC" w14:paraId="53B97301" w14:textId="77777777" w:rsidTr="00726F37">
        <w:trPr>
          <w:trHeight w:hRule="exact" w:val="669"/>
        </w:trPr>
        <w:tc>
          <w:tcPr>
            <w:tcW w:w="958" w:type="dxa"/>
            <w:tcBorders>
              <w:top w:val="single" w:sz="5" w:space="0" w:color="000000"/>
              <w:left w:val="single" w:sz="5" w:space="0" w:color="000000"/>
              <w:bottom w:val="single" w:sz="6" w:space="0" w:color="000000"/>
              <w:right w:val="single" w:sz="5" w:space="0" w:color="000000"/>
            </w:tcBorders>
          </w:tcPr>
          <w:p w14:paraId="71C5908A" w14:textId="77777777" w:rsidR="00DD0C89" w:rsidRPr="00B42F33" w:rsidRDefault="00DD0C89" w:rsidP="00726F37">
            <w:pPr>
              <w:spacing w:line="260" w:lineRule="exact"/>
              <w:ind w:right="1"/>
              <w:jc w:val="both"/>
              <w:rPr>
                <w:rFonts w:ascii="Times New Roman" w:hAnsi="Times New Roman"/>
                <w:b/>
                <w:sz w:val="24"/>
                <w:szCs w:val="24"/>
                <w:lang w:val="uk-UA"/>
              </w:rPr>
            </w:pPr>
            <w:r w:rsidRPr="00B42F33">
              <w:rPr>
                <w:rFonts w:ascii="Times New Roman" w:hAnsi="Times New Roman"/>
                <w:b/>
                <w:sz w:val="24"/>
                <w:szCs w:val="24"/>
                <w:lang w:val="uk-UA"/>
              </w:rPr>
              <w:t>№ з/п</w:t>
            </w:r>
          </w:p>
        </w:tc>
        <w:tc>
          <w:tcPr>
            <w:tcW w:w="2303" w:type="dxa"/>
            <w:tcBorders>
              <w:top w:val="single" w:sz="5" w:space="0" w:color="000000"/>
              <w:left w:val="single" w:sz="5" w:space="0" w:color="000000"/>
              <w:bottom w:val="single" w:sz="6" w:space="0" w:color="000000"/>
              <w:right w:val="single" w:sz="5" w:space="0" w:color="000000"/>
            </w:tcBorders>
          </w:tcPr>
          <w:p w14:paraId="4346F5DE" w14:textId="77777777" w:rsidR="00DD0C89" w:rsidRPr="00B42F33" w:rsidRDefault="00DD0C89" w:rsidP="00726F37">
            <w:pPr>
              <w:spacing w:line="260" w:lineRule="exact"/>
              <w:ind w:left="99"/>
              <w:jc w:val="center"/>
              <w:rPr>
                <w:rFonts w:ascii="Times New Roman" w:eastAsia="Times New Roman" w:hAnsi="Times New Roman"/>
                <w:b/>
                <w:sz w:val="24"/>
                <w:szCs w:val="24"/>
                <w:lang w:val="uk-UA"/>
              </w:rPr>
            </w:pPr>
            <w:r w:rsidRPr="00B42F33">
              <w:rPr>
                <w:rFonts w:ascii="Times New Roman" w:eastAsia="Times New Roman" w:hAnsi="Times New Roman"/>
                <w:b/>
                <w:sz w:val="24"/>
                <w:szCs w:val="24"/>
                <w:lang w:val="uk-UA"/>
              </w:rPr>
              <w:t>Розмір бюджетного</w:t>
            </w:r>
          </w:p>
          <w:p w14:paraId="145329AE" w14:textId="77777777" w:rsidR="00DD0C89" w:rsidRPr="00B42F33" w:rsidRDefault="00DD0C89" w:rsidP="00726F37">
            <w:pPr>
              <w:spacing w:line="260" w:lineRule="exact"/>
              <w:ind w:left="99"/>
              <w:jc w:val="center"/>
              <w:rPr>
                <w:rFonts w:ascii="Times New Roman" w:eastAsia="Times New Roman" w:hAnsi="Times New Roman"/>
                <w:b/>
                <w:sz w:val="24"/>
                <w:szCs w:val="24"/>
                <w:lang w:val="uk-UA"/>
              </w:rPr>
            </w:pPr>
            <w:r w:rsidRPr="00B42F33">
              <w:rPr>
                <w:rFonts w:ascii="Times New Roman" w:eastAsia="Times New Roman" w:hAnsi="Times New Roman"/>
                <w:b/>
                <w:sz w:val="24"/>
                <w:szCs w:val="24"/>
                <w:lang w:val="uk-UA"/>
              </w:rPr>
              <w:t xml:space="preserve"> призначення</w:t>
            </w:r>
          </w:p>
          <w:p w14:paraId="5572BE7E" w14:textId="77777777" w:rsidR="00DD0C89" w:rsidRPr="00B42F33" w:rsidRDefault="00DD0C89" w:rsidP="00726F37">
            <w:pPr>
              <w:spacing w:line="260" w:lineRule="exact"/>
              <w:ind w:left="99"/>
              <w:jc w:val="center"/>
              <w:rPr>
                <w:rFonts w:ascii="Times New Roman" w:eastAsia="Times New Roman" w:hAnsi="Times New Roman"/>
                <w:b/>
                <w:sz w:val="24"/>
                <w:szCs w:val="24"/>
                <w:lang w:val="uk-UA"/>
              </w:rPr>
            </w:pPr>
          </w:p>
        </w:tc>
        <w:tc>
          <w:tcPr>
            <w:tcW w:w="2409" w:type="dxa"/>
            <w:tcBorders>
              <w:top w:val="single" w:sz="5" w:space="0" w:color="000000"/>
              <w:left w:val="single" w:sz="5" w:space="0" w:color="000000"/>
              <w:bottom w:val="single" w:sz="6" w:space="0" w:color="000000"/>
              <w:right w:val="single" w:sz="4" w:space="0" w:color="000000"/>
            </w:tcBorders>
          </w:tcPr>
          <w:p w14:paraId="2E02D026" w14:textId="77777777" w:rsidR="00DD0C89" w:rsidRPr="00B42F33" w:rsidRDefault="00DD0C89" w:rsidP="00726F37">
            <w:pPr>
              <w:spacing w:before="2"/>
              <w:ind w:right="2"/>
              <w:jc w:val="center"/>
              <w:rPr>
                <w:rFonts w:ascii="Times New Roman" w:hAnsi="Times New Roman"/>
                <w:b/>
                <w:spacing w:val="9"/>
                <w:sz w:val="24"/>
                <w:szCs w:val="24"/>
                <w:lang w:val="uk-UA"/>
              </w:rPr>
            </w:pPr>
            <w:r>
              <w:rPr>
                <w:rFonts w:ascii="Times New Roman" w:hAnsi="Times New Roman"/>
                <w:b/>
                <w:spacing w:val="9"/>
                <w:sz w:val="24"/>
                <w:szCs w:val="24"/>
                <w:lang w:val="uk-UA"/>
              </w:rPr>
              <w:t>Очікувана вартість</w:t>
            </w:r>
            <w:r w:rsidRPr="00B42F33">
              <w:rPr>
                <w:rFonts w:ascii="Times New Roman" w:hAnsi="Times New Roman"/>
                <w:b/>
                <w:spacing w:val="9"/>
                <w:sz w:val="24"/>
                <w:szCs w:val="24"/>
                <w:lang w:val="uk-UA"/>
              </w:rPr>
              <w:t xml:space="preserve"> предмета закупівлі</w:t>
            </w:r>
          </w:p>
        </w:tc>
        <w:tc>
          <w:tcPr>
            <w:tcW w:w="3882" w:type="dxa"/>
            <w:tcBorders>
              <w:top w:val="single" w:sz="5" w:space="0" w:color="000000"/>
              <w:left w:val="single" w:sz="5" w:space="0" w:color="000000"/>
              <w:bottom w:val="single" w:sz="6" w:space="0" w:color="000000"/>
              <w:right w:val="single" w:sz="4" w:space="0" w:color="000000"/>
            </w:tcBorders>
          </w:tcPr>
          <w:p w14:paraId="3CF81C9E" w14:textId="77777777" w:rsidR="00DD0C89" w:rsidRPr="00B42F33" w:rsidRDefault="00DD0C89" w:rsidP="00726F37">
            <w:pPr>
              <w:spacing w:before="2"/>
              <w:ind w:right="2"/>
              <w:jc w:val="center"/>
              <w:rPr>
                <w:rFonts w:ascii="Times New Roman" w:hAnsi="Times New Roman"/>
                <w:b/>
                <w:spacing w:val="9"/>
                <w:sz w:val="24"/>
                <w:szCs w:val="24"/>
                <w:lang w:val="uk-UA"/>
              </w:rPr>
            </w:pPr>
            <w:r w:rsidRPr="00B42F33">
              <w:rPr>
                <w:rFonts w:ascii="Times New Roman" w:hAnsi="Times New Roman"/>
                <w:b/>
                <w:spacing w:val="9"/>
                <w:sz w:val="24"/>
                <w:szCs w:val="24"/>
                <w:lang w:val="uk-UA"/>
              </w:rPr>
              <w:t>Обґрунтування</w:t>
            </w:r>
            <w:r>
              <w:rPr>
                <w:rFonts w:ascii="Times New Roman" w:hAnsi="Times New Roman"/>
                <w:b/>
                <w:spacing w:val="9"/>
                <w:sz w:val="24"/>
                <w:szCs w:val="24"/>
                <w:lang w:val="uk-UA"/>
              </w:rPr>
              <w:t xml:space="preserve"> розміру очікуваної вартості</w:t>
            </w:r>
            <w:r w:rsidRPr="00B42F33">
              <w:rPr>
                <w:rFonts w:ascii="Times New Roman" w:hAnsi="Times New Roman"/>
                <w:b/>
                <w:spacing w:val="9"/>
                <w:sz w:val="24"/>
                <w:szCs w:val="24"/>
                <w:lang w:val="uk-UA"/>
              </w:rPr>
              <w:t xml:space="preserve"> </w:t>
            </w:r>
          </w:p>
          <w:p w14:paraId="156EB8EF" w14:textId="77777777" w:rsidR="00DD0C89" w:rsidRPr="00B42F33" w:rsidRDefault="00DD0C89" w:rsidP="00726F37">
            <w:pPr>
              <w:spacing w:before="2"/>
              <w:ind w:right="2"/>
              <w:jc w:val="center"/>
              <w:rPr>
                <w:rFonts w:ascii="Times New Roman" w:hAnsi="Times New Roman"/>
                <w:b/>
                <w:spacing w:val="9"/>
                <w:sz w:val="24"/>
                <w:szCs w:val="24"/>
                <w:lang w:val="uk-UA"/>
              </w:rPr>
            </w:pPr>
          </w:p>
        </w:tc>
      </w:tr>
      <w:tr w:rsidR="00DD0C89" w:rsidRPr="007A5CBC" w14:paraId="3EAE2E6C" w14:textId="77777777" w:rsidTr="00726F37">
        <w:trPr>
          <w:trHeight w:val="1183"/>
        </w:trPr>
        <w:tc>
          <w:tcPr>
            <w:tcW w:w="958" w:type="dxa"/>
            <w:tcBorders>
              <w:top w:val="single" w:sz="6" w:space="0" w:color="000000"/>
              <w:left w:val="single" w:sz="6" w:space="0" w:color="000000"/>
              <w:bottom w:val="single" w:sz="6" w:space="0" w:color="000000"/>
              <w:right w:val="single" w:sz="6" w:space="0" w:color="000000"/>
            </w:tcBorders>
          </w:tcPr>
          <w:p w14:paraId="0C7DC076" w14:textId="77777777" w:rsidR="00DD0C89" w:rsidRPr="00B42F33" w:rsidRDefault="00DD0C89" w:rsidP="00726F37">
            <w:pPr>
              <w:spacing w:line="262" w:lineRule="exact"/>
              <w:ind w:right="1"/>
              <w:jc w:val="center"/>
              <w:rPr>
                <w:rFonts w:ascii="Times New Roman" w:hAnsi="Times New Roman"/>
                <w:spacing w:val="-1"/>
                <w:sz w:val="24"/>
                <w:szCs w:val="24"/>
                <w:lang w:val="uk-UA"/>
              </w:rPr>
            </w:pPr>
            <w:r w:rsidRPr="00B42F33">
              <w:rPr>
                <w:rFonts w:ascii="Times New Roman" w:hAnsi="Times New Roman"/>
                <w:spacing w:val="-1"/>
                <w:sz w:val="24"/>
                <w:szCs w:val="24"/>
                <w:lang w:val="uk-UA"/>
              </w:rPr>
              <w:t>1</w:t>
            </w:r>
            <w:r>
              <w:rPr>
                <w:rFonts w:ascii="Times New Roman" w:hAnsi="Times New Roman"/>
                <w:spacing w:val="-1"/>
                <w:sz w:val="24"/>
                <w:szCs w:val="24"/>
                <w:lang w:val="uk-UA"/>
              </w:rPr>
              <w:t>.</w:t>
            </w:r>
          </w:p>
        </w:tc>
        <w:tc>
          <w:tcPr>
            <w:tcW w:w="2303" w:type="dxa"/>
            <w:tcBorders>
              <w:top w:val="single" w:sz="6" w:space="0" w:color="000000"/>
              <w:left w:val="single" w:sz="6" w:space="0" w:color="000000"/>
              <w:bottom w:val="single" w:sz="6" w:space="0" w:color="000000"/>
              <w:right w:val="single" w:sz="6" w:space="0" w:color="000000"/>
            </w:tcBorders>
          </w:tcPr>
          <w:p w14:paraId="4F4D3334" w14:textId="77777777" w:rsidR="00DD0C89" w:rsidRPr="00B17158" w:rsidRDefault="00DD0C89" w:rsidP="00726F37">
            <w:pPr>
              <w:ind w:left="99" w:right="169"/>
              <w:jc w:val="center"/>
              <w:rPr>
                <w:rFonts w:ascii="Times New Roman" w:hAnsi="Times New Roman" w:cs="Times New Roman"/>
                <w:b/>
                <w:sz w:val="24"/>
                <w:szCs w:val="24"/>
                <w:lang w:val="uk-UA"/>
              </w:rPr>
            </w:pPr>
            <w:r w:rsidRPr="00B17158">
              <w:rPr>
                <w:rFonts w:ascii="Times New Roman" w:hAnsi="Times New Roman" w:cs="Times New Roman"/>
                <w:b/>
                <w:sz w:val="24"/>
                <w:szCs w:val="24"/>
                <w:lang w:val="uk-UA"/>
              </w:rPr>
              <w:t xml:space="preserve"> </w:t>
            </w:r>
          </w:p>
          <w:p w14:paraId="5FB21E8A" w14:textId="16E22E30" w:rsidR="00DD0C89" w:rsidRPr="00B17158" w:rsidRDefault="00DD0C89" w:rsidP="00726F37">
            <w:pPr>
              <w:jc w:val="center"/>
              <w:rPr>
                <w:rFonts w:ascii="Times New Roman" w:hAnsi="Times New Roman" w:cs="Times New Roman"/>
                <w:b/>
                <w:sz w:val="24"/>
                <w:szCs w:val="24"/>
                <w:lang w:val="uk-UA"/>
              </w:rPr>
            </w:pPr>
            <w:r w:rsidRPr="00B17158">
              <w:rPr>
                <w:rFonts w:ascii="Times New Roman" w:hAnsi="Times New Roman" w:cs="Times New Roman"/>
                <w:b/>
                <w:sz w:val="24"/>
                <w:szCs w:val="24"/>
                <w:lang w:val="uk-UA"/>
              </w:rPr>
              <w:t>51 880</w:t>
            </w:r>
            <w:r w:rsidRPr="00B7688A">
              <w:rPr>
                <w:rFonts w:ascii="Times New Roman" w:hAnsi="Times New Roman" w:cs="Times New Roman"/>
                <w:b/>
                <w:sz w:val="24"/>
                <w:szCs w:val="24"/>
                <w:lang w:val="uk-UA"/>
              </w:rPr>
              <w:t>,00</w:t>
            </w:r>
            <w:r>
              <w:rPr>
                <w:rFonts w:ascii="Times New Roman" w:hAnsi="Times New Roman" w:cs="Times New Roman"/>
                <w:b/>
                <w:sz w:val="24"/>
                <w:szCs w:val="24"/>
                <w:lang w:val="uk-UA"/>
              </w:rPr>
              <w:t xml:space="preserve"> грн</w:t>
            </w:r>
          </w:p>
        </w:tc>
        <w:tc>
          <w:tcPr>
            <w:tcW w:w="2409" w:type="dxa"/>
            <w:tcBorders>
              <w:top w:val="single" w:sz="6" w:space="0" w:color="000000"/>
              <w:left w:val="single" w:sz="6" w:space="0" w:color="000000"/>
              <w:bottom w:val="single" w:sz="6" w:space="0" w:color="000000"/>
              <w:right w:val="single" w:sz="6" w:space="0" w:color="000000"/>
            </w:tcBorders>
          </w:tcPr>
          <w:p w14:paraId="4F4A8D5E" w14:textId="77777777" w:rsidR="00DD0C89" w:rsidRPr="00C10EB5" w:rsidRDefault="00DD0C89" w:rsidP="00726F37">
            <w:pPr>
              <w:jc w:val="center"/>
              <w:rPr>
                <w:rFonts w:ascii="Times New Roman" w:hAnsi="Times New Roman"/>
                <w:b/>
                <w:sz w:val="24"/>
                <w:szCs w:val="24"/>
                <w:highlight w:val="yellow"/>
                <w:lang w:val="ru-RU"/>
              </w:rPr>
            </w:pPr>
          </w:p>
          <w:p w14:paraId="7A1E24F0" w14:textId="593FB6F6" w:rsidR="00DD0C89" w:rsidRPr="00B873C1" w:rsidRDefault="00DD0C89" w:rsidP="00726F37">
            <w:pPr>
              <w:jc w:val="center"/>
              <w:rPr>
                <w:rFonts w:ascii="Times New Roman" w:hAnsi="Times New Roman" w:cs="Times New Roman"/>
                <w:b/>
                <w:sz w:val="24"/>
                <w:szCs w:val="24"/>
                <w:highlight w:val="yellow"/>
                <w:lang w:val="ru-RU"/>
              </w:rPr>
            </w:pPr>
            <w:r w:rsidRPr="00B17158">
              <w:rPr>
                <w:rFonts w:ascii="Times New Roman" w:hAnsi="Times New Roman" w:cs="Times New Roman"/>
                <w:b/>
                <w:sz w:val="24"/>
                <w:szCs w:val="24"/>
                <w:lang w:val="uk-UA"/>
              </w:rPr>
              <w:t>51 880</w:t>
            </w:r>
            <w:r w:rsidRPr="00B7688A">
              <w:rPr>
                <w:rFonts w:ascii="Times New Roman" w:hAnsi="Times New Roman" w:cs="Times New Roman"/>
                <w:b/>
                <w:sz w:val="24"/>
                <w:szCs w:val="24"/>
                <w:lang w:val="uk-UA"/>
              </w:rPr>
              <w:t>,00</w:t>
            </w:r>
            <w:r>
              <w:rPr>
                <w:rFonts w:ascii="Times New Roman" w:hAnsi="Times New Roman" w:cs="Times New Roman"/>
                <w:b/>
                <w:sz w:val="24"/>
                <w:szCs w:val="24"/>
                <w:lang w:val="uk-UA"/>
              </w:rPr>
              <w:t xml:space="preserve"> грн</w:t>
            </w:r>
          </w:p>
        </w:tc>
        <w:tc>
          <w:tcPr>
            <w:tcW w:w="3882" w:type="dxa"/>
            <w:tcBorders>
              <w:top w:val="single" w:sz="6" w:space="0" w:color="000000"/>
              <w:left w:val="single" w:sz="6" w:space="0" w:color="000000"/>
              <w:bottom w:val="single" w:sz="6" w:space="0" w:color="000000"/>
              <w:right w:val="single" w:sz="4" w:space="0" w:color="000000"/>
            </w:tcBorders>
          </w:tcPr>
          <w:p w14:paraId="717C0A90" w14:textId="77777777" w:rsidR="00DD0C89" w:rsidRPr="00B42F33" w:rsidRDefault="00DD0C89" w:rsidP="00726F37">
            <w:pPr>
              <w:pStyle w:val="TableParagraph"/>
              <w:spacing w:line="262" w:lineRule="exact"/>
              <w:ind w:right="154"/>
              <w:jc w:val="both"/>
              <w:rPr>
                <w:rFonts w:ascii="Times New Roman" w:hAnsi="Times New Roman"/>
                <w:sz w:val="24"/>
                <w:szCs w:val="24"/>
                <w:lang w:val="uk-UA"/>
              </w:rPr>
            </w:pPr>
            <w:r>
              <w:rPr>
                <w:rFonts w:ascii="Times New Roman" w:hAnsi="Times New Roman"/>
                <w:sz w:val="24"/>
                <w:szCs w:val="24"/>
                <w:lang w:val="uk-UA"/>
              </w:rPr>
              <w:t xml:space="preserve">Очікувана вартість визначалася згідно </w:t>
            </w:r>
            <w:proofErr w:type="spellStart"/>
            <w:r>
              <w:rPr>
                <w:rFonts w:ascii="Times New Roman" w:hAnsi="Times New Roman"/>
                <w:sz w:val="24"/>
                <w:szCs w:val="24"/>
                <w:lang w:val="uk-UA"/>
              </w:rPr>
              <w:t>п.п</w:t>
            </w:r>
            <w:proofErr w:type="spellEnd"/>
            <w:r>
              <w:rPr>
                <w:rFonts w:ascii="Times New Roman" w:hAnsi="Times New Roman"/>
                <w:sz w:val="24"/>
                <w:szCs w:val="24"/>
                <w:lang w:val="uk-UA"/>
              </w:rPr>
              <w:t>. 2 п.1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14:paraId="006C997E" w14:textId="77777777" w:rsidR="00ED6426" w:rsidRPr="00C65E87" w:rsidRDefault="00ED6426" w:rsidP="00DC6623">
      <w:pPr>
        <w:spacing w:after="0" w:line="240" w:lineRule="auto"/>
        <w:jc w:val="both"/>
        <w:rPr>
          <w:rFonts w:ascii="Times New Roman" w:hAnsi="Times New Roman" w:cs="Times New Roman"/>
          <w:b/>
          <w:noProof/>
          <w:sz w:val="28"/>
          <w:szCs w:val="28"/>
        </w:rPr>
      </w:pPr>
    </w:p>
    <w:sectPr w:rsidR="00ED6426" w:rsidRPr="00C65E87" w:rsidSect="00A068FE">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0D3E9" w14:textId="77777777" w:rsidR="0034520E" w:rsidRDefault="0034520E" w:rsidP="00A068FE">
      <w:pPr>
        <w:spacing w:after="0" w:line="240" w:lineRule="auto"/>
      </w:pPr>
      <w:r>
        <w:separator/>
      </w:r>
    </w:p>
  </w:endnote>
  <w:endnote w:type="continuationSeparator" w:id="0">
    <w:p w14:paraId="0D099572" w14:textId="77777777" w:rsidR="0034520E" w:rsidRDefault="0034520E" w:rsidP="00A0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42264" w14:textId="77777777" w:rsidR="0034520E" w:rsidRDefault="0034520E" w:rsidP="00A068FE">
      <w:pPr>
        <w:spacing w:after="0" w:line="240" w:lineRule="auto"/>
      </w:pPr>
      <w:r>
        <w:separator/>
      </w:r>
    </w:p>
  </w:footnote>
  <w:footnote w:type="continuationSeparator" w:id="0">
    <w:p w14:paraId="6AF7BC8C" w14:textId="77777777" w:rsidR="0034520E" w:rsidRDefault="0034520E" w:rsidP="00A0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2242"/>
      <w:docPartObj>
        <w:docPartGallery w:val="Page Numbers (Top of Page)"/>
        <w:docPartUnique/>
      </w:docPartObj>
    </w:sdtPr>
    <w:sdtEndPr/>
    <w:sdtContent>
      <w:p w14:paraId="614921B5" w14:textId="77777777" w:rsidR="00A068FE" w:rsidRDefault="00A068FE">
        <w:pPr>
          <w:pStyle w:val="a6"/>
          <w:jc w:val="center"/>
        </w:pPr>
        <w:r>
          <w:fldChar w:fldCharType="begin"/>
        </w:r>
        <w:r>
          <w:instrText>PAGE   \* MERGEFORMAT</w:instrText>
        </w:r>
        <w:r>
          <w:fldChar w:fldCharType="separate"/>
        </w:r>
        <w:r w:rsidR="00DC6623" w:rsidRPr="00DC6623">
          <w:rPr>
            <w:noProof/>
            <w:lang w:val="ru-RU"/>
          </w:rPr>
          <w:t>2</w:t>
        </w:r>
        <w:r>
          <w:fldChar w:fldCharType="end"/>
        </w:r>
      </w:p>
    </w:sdtContent>
  </w:sdt>
  <w:p w14:paraId="4D9EF9AA" w14:textId="77777777" w:rsidR="00A068FE" w:rsidRDefault="00A068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15:restartNumberingAfterBreak="0">
    <w:nsid w:val="6E72525B"/>
    <w:multiLevelType w:val="hybridMultilevel"/>
    <w:tmpl w:val="05F84AB0"/>
    <w:lvl w:ilvl="0" w:tplc="B19E75AE">
      <w:start w:val="1"/>
      <w:numFmt w:val="decimal"/>
      <w:lvlText w:val="%1."/>
      <w:lvlJc w:val="left"/>
      <w:pPr>
        <w:ind w:left="459" w:hanging="360"/>
      </w:pPr>
      <w:rPr>
        <w:rFonts w:eastAsia="Times New Roman" w:hint="default"/>
      </w:rPr>
    </w:lvl>
    <w:lvl w:ilvl="1" w:tplc="04220019" w:tentative="1">
      <w:start w:val="1"/>
      <w:numFmt w:val="lowerLetter"/>
      <w:lvlText w:val="%2."/>
      <w:lvlJc w:val="left"/>
      <w:pPr>
        <w:ind w:left="1179" w:hanging="360"/>
      </w:pPr>
    </w:lvl>
    <w:lvl w:ilvl="2" w:tplc="0422001B" w:tentative="1">
      <w:start w:val="1"/>
      <w:numFmt w:val="lowerRoman"/>
      <w:lvlText w:val="%3."/>
      <w:lvlJc w:val="right"/>
      <w:pPr>
        <w:ind w:left="1899" w:hanging="180"/>
      </w:pPr>
    </w:lvl>
    <w:lvl w:ilvl="3" w:tplc="0422000F" w:tentative="1">
      <w:start w:val="1"/>
      <w:numFmt w:val="decimal"/>
      <w:lvlText w:val="%4."/>
      <w:lvlJc w:val="left"/>
      <w:pPr>
        <w:ind w:left="2619" w:hanging="360"/>
      </w:pPr>
    </w:lvl>
    <w:lvl w:ilvl="4" w:tplc="04220019" w:tentative="1">
      <w:start w:val="1"/>
      <w:numFmt w:val="lowerLetter"/>
      <w:lvlText w:val="%5."/>
      <w:lvlJc w:val="left"/>
      <w:pPr>
        <w:ind w:left="3339" w:hanging="360"/>
      </w:pPr>
    </w:lvl>
    <w:lvl w:ilvl="5" w:tplc="0422001B" w:tentative="1">
      <w:start w:val="1"/>
      <w:numFmt w:val="lowerRoman"/>
      <w:lvlText w:val="%6."/>
      <w:lvlJc w:val="right"/>
      <w:pPr>
        <w:ind w:left="4059" w:hanging="180"/>
      </w:pPr>
    </w:lvl>
    <w:lvl w:ilvl="6" w:tplc="0422000F" w:tentative="1">
      <w:start w:val="1"/>
      <w:numFmt w:val="decimal"/>
      <w:lvlText w:val="%7."/>
      <w:lvlJc w:val="left"/>
      <w:pPr>
        <w:ind w:left="4779" w:hanging="360"/>
      </w:pPr>
    </w:lvl>
    <w:lvl w:ilvl="7" w:tplc="04220019" w:tentative="1">
      <w:start w:val="1"/>
      <w:numFmt w:val="lowerLetter"/>
      <w:lvlText w:val="%8."/>
      <w:lvlJc w:val="left"/>
      <w:pPr>
        <w:ind w:left="5499" w:hanging="360"/>
      </w:pPr>
    </w:lvl>
    <w:lvl w:ilvl="8" w:tplc="0422001B" w:tentative="1">
      <w:start w:val="1"/>
      <w:numFmt w:val="lowerRoman"/>
      <w:lvlText w:val="%9."/>
      <w:lvlJc w:val="right"/>
      <w:pPr>
        <w:ind w:left="6219" w:hanging="180"/>
      </w:pPr>
    </w:lvl>
  </w:abstractNum>
  <w:abstractNum w:abstractNumId="2" w15:restartNumberingAfterBreak="0">
    <w:nsid w:val="75632CD7"/>
    <w:multiLevelType w:val="hybridMultilevel"/>
    <w:tmpl w:val="55588F4E"/>
    <w:lvl w:ilvl="0" w:tplc="A350A2E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AB"/>
    <w:rsid w:val="00000DCF"/>
    <w:rsid w:val="00002EA5"/>
    <w:rsid w:val="000138F8"/>
    <w:rsid w:val="0001492F"/>
    <w:rsid w:val="0001714A"/>
    <w:rsid w:val="00060D0B"/>
    <w:rsid w:val="00067F37"/>
    <w:rsid w:val="00073483"/>
    <w:rsid w:val="000758E4"/>
    <w:rsid w:val="00081A77"/>
    <w:rsid w:val="000B70FA"/>
    <w:rsid w:val="00103EE5"/>
    <w:rsid w:val="00112AA5"/>
    <w:rsid w:val="001148DB"/>
    <w:rsid w:val="001340B5"/>
    <w:rsid w:val="001644BF"/>
    <w:rsid w:val="001664D2"/>
    <w:rsid w:val="00166DFB"/>
    <w:rsid w:val="00176041"/>
    <w:rsid w:val="00181BFE"/>
    <w:rsid w:val="001A2A19"/>
    <w:rsid w:val="001D1BF2"/>
    <w:rsid w:val="001E030D"/>
    <w:rsid w:val="001E17AB"/>
    <w:rsid w:val="001E1B9A"/>
    <w:rsid w:val="001E4EB8"/>
    <w:rsid w:val="001E6835"/>
    <w:rsid w:val="00202208"/>
    <w:rsid w:val="002127AB"/>
    <w:rsid w:val="00217FA2"/>
    <w:rsid w:val="00224307"/>
    <w:rsid w:val="0023239D"/>
    <w:rsid w:val="002546C6"/>
    <w:rsid w:val="002810BB"/>
    <w:rsid w:val="00291DAD"/>
    <w:rsid w:val="002961E2"/>
    <w:rsid w:val="002A2F45"/>
    <w:rsid w:val="002E5A7A"/>
    <w:rsid w:val="002F55FF"/>
    <w:rsid w:val="0032128C"/>
    <w:rsid w:val="00333513"/>
    <w:rsid w:val="0034520E"/>
    <w:rsid w:val="00367FFD"/>
    <w:rsid w:val="003951E2"/>
    <w:rsid w:val="003A52B2"/>
    <w:rsid w:val="003B6A85"/>
    <w:rsid w:val="003C118D"/>
    <w:rsid w:val="004470BB"/>
    <w:rsid w:val="004621C8"/>
    <w:rsid w:val="00464759"/>
    <w:rsid w:val="00475D52"/>
    <w:rsid w:val="00483178"/>
    <w:rsid w:val="0049416F"/>
    <w:rsid w:val="00494766"/>
    <w:rsid w:val="00494CEF"/>
    <w:rsid w:val="004A0C38"/>
    <w:rsid w:val="004A10FE"/>
    <w:rsid w:val="004B40FC"/>
    <w:rsid w:val="004B71F5"/>
    <w:rsid w:val="004C1986"/>
    <w:rsid w:val="004C6661"/>
    <w:rsid w:val="004C6D3F"/>
    <w:rsid w:val="004C7A88"/>
    <w:rsid w:val="004C7D58"/>
    <w:rsid w:val="004F136A"/>
    <w:rsid w:val="004F4E1D"/>
    <w:rsid w:val="00500FF9"/>
    <w:rsid w:val="00502CAE"/>
    <w:rsid w:val="0053290E"/>
    <w:rsid w:val="005344EF"/>
    <w:rsid w:val="005431AB"/>
    <w:rsid w:val="00562AB2"/>
    <w:rsid w:val="0057157B"/>
    <w:rsid w:val="00574250"/>
    <w:rsid w:val="0058308F"/>
    <w:rsid w:val="00586075"/>
    <w:rsid w:val="005A4DB8"/>
    <w:rsid w:val="005A5DDA"/>
    <w:rsid w:val="005B50A1"/>
    <w:rsid w:val="005D27A7"/>
    <w:rsid w:val="005F2F00"/>
    <w:rsid w:val="00615C30"/>
    <w:rsid w:val="0062164C"/>
    <w:rsid w:val="0062611D"/>
    <w:rsid w:val="00626B1E"/>
    <w:rsid w:val="00630E70"/>
    <w:rsid w:val="0063700E"/>
    <w:rsid w:val="00661C90"/>
    <w:rsid w:val="006C5D89"/>
    <w:rsid w:val="006D27F5"/>
    <w:rsid w:val="006D7A0F"/>
    <w:rsid w:val="006E59F2"/>
    <w:rsid w:val="00707A1D"/>
    <w:rsid w:val="007371F2"/>
    <w:rsid w:val="007536C4"/>
    <w:rsid w:val="007573B0"/>
    <w:rsid w:val="00775690"/>
    <w:rsid w:val="00780C54"/>
    <w:rsid w:val="007871E0"/>
    <w:rsid w:val="007A5CBC"/>
    <w:rsid w:val="007B24B0"/>
    <w:rsid w:val="007F10FB"/>
    <w:rsid w:val="007F5E9F"/>
    <w:rsid w:val="00812FCF"/>
    <w:rsid w:val="0081391A"/>
    <w:rsid w:val="00813F53"/>
    <w:rsid w:val="008247E5"/>
    <w:rsid w:val="00832C4B"/>
    <w:rsid w:val="008372E9"/>
    <w:rsid w:val="0087018D"/>
    <w:rsid w:val="00874F0F"/>
    <w:rsid w:val="00882451"/>
    <w:rsid w:val="008A612C"/>
    <w:rsid w:val="008B2E7E"/>
    <w:rsid w:val="008B37C3"/>
    <w:rsid w:val="008C56B3"/>
    <w:rsid w:val="008C61AF"/>
    <w:rsid w:val="008D16CF"/>
    <w:rsid w:val="008F5695"/>
    <w:rsid w:val="00907FD7"/>
    <w:rsid w:val="0091074A"/>
    <w:rsid w:val="00922944"/>
    <w:rsid w:val="0092708B"/>
    <w:rsid w:val="009320B2"/>
    <w:rsid w:val="00972960"/>
    <w:rsid w:val="00977F15"/>
    <w:rsid w:val="00980A72"/>
    <w:rsid w:val="00993ECF"/>
    <w:rsid w:val="009D44C5"/>
    <w:rsid w:val="009E2F01"/>
    <w:rsid w:val="009E78A3"/>
    <w:rsid w:val="00A016ED"/>
    <w:rsid w:val="00A068FE"/>
    <w:rsid w:val="00A34866"/>
    <w:rsid w:val="00A4262D"/>
    <w:rsid w:val="00A626A4"/>
    <w:rsid w:val="00A76D8D"/>
    <w:rsid w:val="00A85347"/>
    <w:rsid w:val="00A919A3"/>
    <w:rsid w:val="00AB2451"/>
    <w:rsid w:val="00AC3056"/>
    <w:rsid w:val="00AC7F12"/>
    <w:rsid w:val="00B10E1E"/>
    <w:rsid w:val="00B120F9"/>
    <w:rsid w:val="00B17158"/>
    <w:rsid w:val="00B37270"/>
    <w:rsid w:val="00B37675"/>
    <w:rsid w:val="00B42F33"/>
    <w:rsid w:val="00B60326"/>
    <w:rsid w:val="00B7688A"/>
    <w:rsid w:val="00B873C1"/>
    <w:rsid w:val="00B912F1"/>
    <w:rsid w:val="00BA346E"/>
    <w:rsid w:val="00BC5959"/>
    <w:rsid w:val="00BD2CAD"/>
    <w:rsid w:val="00BD524F"/>
    <w:rsid w:val="00BF0A4C"/>
    <w:rsid w:val="00BF3AC7"/>
    <w:rsid w:val="00BF5EC7"/>
    <w:rsid w:val="00BF6137"/>
    <w:rsid w:val="00BF6628"/>
    <w:rsid w:val="00C10EB5"/>
    <w:rsid w:val="00C13303"/>
    <w:rsid w:val="00C2545A"/>
    <w:rsid w:val="00C3749B"/>
    <w:rsid w:val="00C50801"/>
    <w:rsid w:val="00C51623"/>
    <w:rsid w:val="00C51702"/>
    <w:rsid w:val="00C526A4"/>
    <w:rsid w:val="00C65E87"/>
    <w:rsid w:val="00C764E8"/>
    <w:rsid w:val="00C829B7"/>
    <w:rsid w:val="00CA155B"/>
    <w:rsid w:val="00CA1AD0"/>
    <w:rsid w:val="00CA40DA"/>
    <w:rsid w:val="00CB20E4"/>
    <w:rsid w:val="00CB348C"/>
    <w:rsid w:val="00CD17C0"/>
    <w:rsid w:val="00CF0DD6"/>
    <w:rsid w:val="00CF17D1"/>
    <w:rsid w:val="00D21B6E"/>
    <w:rsid w:val="00D257C3"/>
    <w:rsid w:val="00D42D5B"/>
    <w:rsid w:val="00D43B8D"/>
    <w:rsid w:val="00D45325"/>
    <w:rsid w:val="00D55C8E"/>
    <w:rsid w:val="00D709E0"/>
    <w:rsid w:val="00D74BBD"/>
    <w:rsid w:val="00D832F0"/>
    <w:rsid w:val="00D87D73"/>
    <w:rsid w:val="00D93998"/>
    <w:rsid w:val="00DA4033"/>
    <w:rsid w:val="00DA510A"/>
    <w:rsid w:val="00DC6623"/>
    <w:rsid w:val="00DC7123"/>
    <w:rsid w:val="00DD0C89"/>
    <w:rsid w:val="00DD5A56"/>
    <w:rsid w:val="00DE6180"/>
    <w:rsid w:val="00DF2443"/>
    <w:rsid w:val="00DF6F02"/>
    <w:rsid w:val="00E00ED9"/>
    <w:rsid w:val="00E02EAF"/>
    <w:rsid w:val="00E03EAB"/>
    <w:rsid w:val="00E11896"/>
    <w:rsid w:val="00E357A4"/>
    <w:rsid w:val="00E75128"/>
    <w:rsid w:val="00E755F7"/>
    <w:rsid w:val="00EA559E"/>
    <w:rsid w:val="00EB12AC"/>
    <w:rsid w:val="00EB26EA"/>
    <w:rsid w:val="00ED49CB"/>
    <w:rsid w:val="00ED6426"/>
    <w:rsid w:val="00EF612E"/>
    <w:rsid w:val="00EF6C75"/>
    <w:rsid w:val="00EF7E35"/>
    <w:rsid w:val="00F02341"/>
    <w:rsid w:val="00F2209F"/>
    <w:rsid w:val="00F31C01"/>
    <w:rsid w:val="00F56176"/>
    <w:rsid w:val="00F6534A"/>
    <w:rsid w:val="00F83A0B"/>
    <w:rsid w:val="00F97435"/>
    <w:rsid w:val="00FA1C72"/>
    <w:rsid w:val="00FA40BF"/>
    <w:rsid w:val="00FE1334"/>
    <w:rsid w:val="00FE7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C26C"/>
  <w15:docId w15:val="{25CAF729-C137-41F0-8A97-1D5410F3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526A4"/>
    <w:pPr>
      <w:widowControl w:val="0"/>
      <w:spacing w:after="0" w:line="240" w:lineRule="auto"/>
    </w:pPr>
    <w:rPr>
      <w:rFonts w:ascii="Calibri" w:eastAsia="Calibri" w:hAnsi="Calibri" w:cs="Times New Roman"/>
      <w:lang w:val="en-US"/>
    </w:rPr>
  </w:style>
  <w:style w:type="paragraph" w:styleId="a3">
    <w:name w:val="Balloon Text"/>
    <w:basedOn w:val="a"/>
    <w:link w:val="a4"/>
    <w:uiPriority w:val="99"/>
    <w:semiHidden/>
    <w:unhideWhenUsed/>
    <w:rsid w:val="006C5D8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C5D89"/>
    <w:rPr>
      <w:rFonts w:ascii="Segoe UI" w:hAnsi="Segoe UI" w:cs="Segoe UI"/>
      <w:sz w:val="18"/>
      <w:szCs w:val="18"/>
    </w:rPr>
  </w:style>
  <w:style w:type="table" w:customStyle="1" w:styleId="TableNormal1">
    <w:name w:val="Table Normal1"/>
    <w:uiPriority w:val="2"/>
    <w:semiHidden/>
    <w:unhideWhenUsed/>
    <w:qFormat/>
    <w:rsid w:val="007A5CBC"/>
    <w:pPr>
      <w:widowControl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6D27F5"/>
    <w:pPr>
      <w:ind w:left="720"/>
      <w:contextualSpacing/>
    </w:pPr>
  </w:style>
  <w:style w:type="paragraph" w:styleId="a6">
    <w:name w:val="header"/>
    <w:basedOn w:val="a"/>
    <w:link w:val="a7"/>
    <w:uiPriority w:val="99"/>
    <w:unhideWhenUsed/>
    <w:rsid w:val="00A068F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068FE"/>
  </w:style>
  <w:style w:type="paragraph" w:styleId="a8">
    <w:name w:val="footer"/>
    <w:basedOn w:val="a"/>
    <w:link w:val="a9"/>
    <w:uiPriority w:val="99"/>
    <w:unhideWhenUsed/>
    <w:rsid w:val="00A068F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068FE"/>
  </w:style>
  <w:style w:type="paragraph" w:styleId="3">
    <w:name w:val="Body Text Indent 3"/>
    <w:basedOn w:val="a"/>
    <w:link w:val="30"/>
    <w:uiPriority w:val="99"/>
    <w:semiHidden/>
    <w:unhideWhenUsed/>
    <w:rsid w:val="002810BB"/>
    <w:pPr>
      <w:spacing w:after="120" w:line="240" w:lineRule="auto"/>
      <w:ind w:left="283"/>
    </w:pPr>
    <w:rPr>
      <w:rFonts w:ascii="Times New Roman" w:eastAsia="Times New Roman" w:hAnsi="Times New Roman" w:cs="Times New Roman"/>
      <w:sz w:val="16"/>
      <w:szCs w:val="16"/>
      <w:lang w:eastAsia="x-none"/>
    </w:rPr>
  </w:style>
  <w:style w:type="character" w:customStyle="1" w:styleId="30">
    <w:name w:val="Основний текст з відступом 3 Знак"/>
    <w:basedOn w:val="a0"/>
    <w:link w:val="3"/>
    <w:uiPriority w:val="99"/>
    <w:semiHidden/>
    <w:rsid w:val="002810BB"/>
    <w:rPr>
      <w:rFonts w:ascii="Times New Roman" w:eastAsia="Times New Roman" w:hAnsi="Times New Roman" w:cs="Times New Roman"/>
      <w:sz w:val="16"/>
      <w:szCs w:val="1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832">
      <w:bodyDiv w:val="1"/>
      <w:marLeft w:val="0"/>
      <w:marRight w:val="0"/>
      <w:marTop w:val="0"/>
      <w:marBottom w:val="0"/>
      <w:divBdr>
        <w:top w:val="none" w:sz="0" w:space="0" w:color="auto"/>
        <w:left w:val="none" w:sz="0" w:space="0" w:color="auto"/>
        <w:bottom w:val="none" w:sz="0" w:space="0" w:color="auto"/>
        <w:right w:val="none" w:sz="0" w:space="0" w:color="auto"/>
      </w:divBdr>
    </w:div>
    <w:div w:id="353581264">
      <w:bodyDiv w:val="1"/>
      <w:marLeft w:val="0"/>
      <w:marRight w:val="0"/>
      <w:marTop w:val="0"/>
      <w:marBottom w:val="0"/>
      <w:divBdr>
        <w:top w:val="none" w:sz="0" w:space="0" w:color="auto"/>
        <w:left w:val="none" w:sz="0" w:space="0" w:color="auto"/>
        <w:bottom w:val="none" w:sz="0" w:space="0" w:color="auto"/>
        <w:right w:val="none" w:sz="0" w:space="0" w:color="auto"/>
      </w:divBdr>
    </w:div>
    <w:div w:id="514149432">
      <w:bodyDiv w:val="1"/>
      <w:marLeft w:val="0"/>
      <w:marRight w:val="0"/>
      <w:marTop w:val="0"/>
      <w:marBottom w:val="0"/>
      <w:divBdr>
        <w:top w:val="none" w:sz="0" w:space="0" w:color="auto"/>
        <w:left w:val="none" w:sz="0" w:space="0" w:color="auto"/>
        <w:bottom w:val="none" w:sz="0" w:space="0" w:color="auto"/>
        <w:right w:val="none" w:sz="0" w:space="0" w:color="auto"/>
      </w:divBdr>
    </w:div>
    <w:div w:id="634527814">
      <w:bodyDiv w:val="1"/>
      <w:marLeft w:val="0"/>
      <w:marRight w:val="0"/>
      <w:marTop w:val="0"/>
      <w:marBottom w:val="0"/>
      <w:divBdr>
        <w:top w:val="none" w:sz="0" w:space="0" w:color="auto"/>
        <w:left w:val="none" w:sz="0" w:space="0" w:color="auto"/>
        <w:bottom w:val="none" w:sz="0" w:space="0" w:color="auto"/>
        <w:right w:val="none" w:sz="0" w:space="0" w:color="auto"/>
      </w:divBdr>
    </w:div>
    <w:div w:id="681206688">
      <w:bodyDiv w:val="1"/>
      <w:marLeft w:val="0"/>
      <w:marRight w:val="0"/>
      <w:marTop w:val="0"/>
      <w:marBottom w:val="0"/>
      <w:divBdr>
        <w:top w:val="none" w:sz="0" w:space="0" w:color="auto"/>
        <w:left w:val="none" w:sz="0" w:space="0" w:color="auto"/>
        <w:bottom w:val="none" w:sz="0" w:space="0" w:color="auto"/>
        <w:right w:val="none" w:sz="0" w:space="0" w:color="auto"/>
      </w:divBdr>
    </w:div>
    <w:div w:id="744649138">
      <w:bodyDiv w:val="1"/>
      <w:marLeft w:val="0"/>
      <w:marRight w:val="0"/>
      <w:marTop w:val="0"/>
      <w:marBottom w:val="0"/>
      <w:divBdr>
        <w:top w:val="none" w:sz="0" w:space="0" w:color="auto"/>
        <w:left w:val="none" w:sz="0" w:space="0" w:color="auto"/>
        <w:bottom w:val="none" w:sz="0" w:space="0" w:color="auto"/>
        <w:right w:val="none" w:sz="0" w:space="0" w:color="auto"/>
      </w:divBdr>
    </w:div>
    <w:div w:id="841234975">
      <w:bodyDiv w:val="1"/>
      <w:marLeft w:val="0"/>
      <w:marRight w:val="0"/>
      <w:marTop w:val="0"/>
      <w:marBottom w:val="0"/>
      <w:divBdr>
        <w:top w:val="none" w:sz="0" w:space="0" w:color="auto"/>
        <w:left w:val="none" w:sz="0" w:space="0" w:color="auto"/>
        <w:bottom w:val="none" w:sz="0" w:space="0" w:color="auto"/>
        <w:right w:val="none" w:sz="0" w:space="0" w:color="auto"/>
      </w:divBdr>
    </w:div>
    <w:div w:id="846022583">
      <w:bodyDiv w:val="1"/>
      <w:marLeft w:val="0"/>
      <w:marRight w:val="0"/>
      <w:marTop w:val="0"/>
      <w:marBottom w:val="0"/>
      <w:divBdr>
        <w:top w:val="none" w:sz="0" w:space="0" w:color="auto"/>
        <w:left w:val="none" w:sz="0" w:space="0" w:color="auto"/>
        <w:bottom w:val="none" w:sz="0" w:space="0" w:color="auto"/>
        <w:right w:val="none" w:sz="0" w:space="0" w:color="auto"/>
      </w:divBdr>
    </w:div>
    <w:div w:id="895896588">
      <w:bodyDiv w:val="1"/>
      <w:marLeft w:val="0"/>
      <w:marRight w:val="0"/>
      <w:marTop w:val="0"/>
      <w:marBottom w:val="0"/>
      <w:divBdr>
        <w:top w:val="none" w:sz="0" w:space="0" w:color="auto"/>
        <w:left w:val="none" w:sz="0" w:space="0" w:color="auto"/>
        <w:bottom w:val="none" w:sz="0" w:space="0" w:color="auto"/>
        <w:right w:val="none" w:sz="0" w:space="0" w:color="auto"/>
      </w:divBdr>
    </w:div>
    <w:div w:id="1143696395">
      <w:bodyDiv w:val="1"/>
      <w:marLeft w:val="0"/>
      <w:marRight w:val="0"/>
      <w:marTop w:val="0"/>
      <w:marBottom w:val="0"/>
      <w:divBdr>
        <w:top w:val="none" w:sz="0" w:space="0" w:color="auto"/>
        <w:left w:val="none" w:sz="0" w:space="0" w:color="auto"/>
        <w:bottom w:val="none" w:sz="0" w:space="0" w:color="auto"/>
        <w:right w:val="none" w:sz="0" w:space="0" w:color="auto"/>
      </w:divBdr>
    </w:div>
    <w:div w:id="1165510474">
      <w:bodyDiv w:val="1"/>
      <w:marLeft w:val="0"/>
      <w:marRight w:val="0"/>
      <w:marTop w:val="0"/>
      <w:marBottom w:val="0"/>
      <w:divBdr>
        <w:top w:val="none" w:sz="0" w:space="0" w:color="auto"/>
        <w:left w:val="none" w:sz="0" w:space="0" w:color="auto"/>
        <w:bottom w:val="none" w:sz="0" w:space="0" w:color="auto"/>
        <w:right w:val="none" w:sz="0" w:space="0" w:color="auto"/>
      </w:divBdr>
    </w:div>
    <w:div w:id="1226839139">
      <w:bodyDiv w:val="1"/>
      <w:marLeft w:val="0"/>
      <w:marRight w:val="0"/>
      <w:marTop w:val="0"/>
      <w:marBottom w:val="0"/>
      <w:divBdr>
        <w:top w:val="none" w:sz="0" w:space="0" w:color="auto"/>
        <w:left w:val="none" w:sz="0" w:space="0" w:color="auto"/>
        <w:bottom w:val="none" w:sz="0" w:space="0" w:color="auto"/>
        <w:right w:val="none" w:sz="0" w:space="0" w:color="auto"/>
      </w:divBdr>
    </w:div>
    <w:div w:id="1339771798">
      <w:bodyDiv w:val="1"/>
      <w:marLeft w:val="0"/>
      <w:marRight w:val="0"/>
      <w:marTop w:val="0"/>
      <w:marBottom w:val="0"/>
      <w:divBdr>
        <w:top w:val="none" w:sz="0" w:space="0" w:color="auto"/>
        <w:left w:val="none" w:sz="0" w:space="0" w:color="auto"/>
        <w:bottom w:val="none" w:sz="0" w:space="0" w:color="auto"/>
        <w:right w:val="none" w:sz="0" w:space="0" w:color="auto"/>
      </w:divBdr>
    </w:div>
    <w:div w:id="1346709217">
      <w:bodyDiv w:val="1"/>
      <w:marLeft w:val="0"/>
      <w:marRight w:val="0"/>
      <w:marTop w:val="0"/>
      <w:marBottom w:val="0"/>
      <w:divBdr>
        <w:top w:val="none" w:sz="0" w:space="0" w:color="auto"/>
        <w:left w:val="none" w:sz="0" w:space="0" w:color="auto"/>
        <w:bottom w:val="none" w:sz="0" w:space="0" w:color="auto"/>
        <w:right w:val="none" w:sz="0" w:space="0" w:color="auto"/>
      </w:divBdr>
    </w:div>
    <w:div w:id="1541241757">
      <w:bodyDiv w:val="1"/>
      <w:marLeft w:val="0"/>
      <w:marRight w:val="0"/>
      <w:marTop w:val="0"/>
      <w:marBottom w:val="0"/>
      <w:divBdr>
        <w:top w:val="none" w:sz="0" w:space="0" w:color="auto"/>
        <w:left w:val="none" w:sz="0" w:space="0" w:color="auto"/>
        <w:bottom w:val="none" w:sz="0" w:space="0" w:color="auto"/>
        <w:right w:val="none" w:sz="0" w:space="0" w:color="auto"/>
      </w:divBdr>
    </w:div>
    <w:div w:id="1635914731">
      <w:bodyDiv w:val="1"/>
      <w:marLeft w:val="0"/>
      <w:marRight w:val="0"/>
      <w:marTop w:val="0"/>
      <w:marBottom w:val="0"/>
      <w:divBdr>
        <w:top w:val="none" w:sz="0" w:space="0" w:color="auto"/>
        <w:left w:val="none" w:sz="0" w:space="0" w:color="auto"/>
        <w:bottom w:val="none" w:sz="0" w:space="0" w:color="auto"/>
        <w:right w:val="none" w:sz="0" w:space="0" w:color="auto"/>
      </w:divBdr>
    </w:div>
    <w:div w:id="1818911564">
      <w:bodyDiv w:val="1"/>
      <w:marLeft w:val="0"/>
      <w:marRight w:val="0"/>
      <w:marTop w:val="0"/>
      <w:marBottom w:val="0"/>
      <w:divBdr>
        <w:top w:val="none" w:sz="0" w:space="0" w:color="auto"/>
        <w:left w:val="none" w:sz="0" w:space="0" w:color="auto"/>
        <w:bottom w:val="none" w:sz="0" w:space="0" w:color="auto"/>
        <w:right w:val="none" w:sz="0" w:space="0" w:color="auto"/>
      </w:divBdr>
    </w:div>
    <w:div w:id="1844009894">
      <w:bodyDiv w:val="1"/>
      <w:marLeft w:val="0"/>
      <w:marRight w:val="0"/>
      <w:marTop w:val="0"/>
      <w:marBottom w:val="0"/>
      <w:divBdr>
        <w:top w:val="none" w:sz="0" w:space="0" w:color="auto"/>
        <w:left w:val="none" w:sz="0" w:space="0" w:color="auto"/>
        <w:bottom w:val="none" w:sz="0" w:space="0" w:color="auto"/>
        <w:right w:val="none" w:sz="0" w:space="0" w:color="auto"/>
      </w:divBdr>
    </w:div>
    <w:div w:id="189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30F3-4E8D-496B-8115-5A111A0F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1630</Words>
  <Characters>930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Михайленко Юлия Олеговна</dc:creator>
  <cp:lastModifiedBy>Поліщук Аліна Ростиславівна</cp:lastModifiedBy>
  <cp:revision>3</cp:revision>
  <cp:lastPrinted>2024-01-23T08:16:00Z</cp:lastPrinted>
  <dcterms:created xsi:type="dcterms:W3CDTF">2024-05-24T11:31:00Z</dcterms:created>
  <dcterms:modified xsi:type="dcterms:W3CDTF">2024-05-24T11:32:00Z</dcterms:modified>
</cp:coreProperties>
</file>