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8150" w14:textId="77777777" w:rsidR="00800B12" w:rsidRPr="004B4DBB" w:rsidRDefault="00800B12" w:rsidP="004B4D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A57CA" w14:textId="1F037B7F" w:rsidR="00396333" w:rsidRPr="004B4DBB" w:rsidRDefault="00396333" w:rsidP="003963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14:paraId="6E5B9085" w14:textId="433EEF41" w:rsidR="00396333" w:rsidRPr="004B4DBB" w:rsidRDefault="00396333" w:rsidP="00896F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  <w:r w:rsidRPr="004B4DB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B4DBB" w:rsidRPr="004B4DBB">
        <w:rPr>
          <w:rFonts w:ascii="Times New Roman" w:eastAsia="Times New Roman" w:hAnsi="Times New Roman" w:cs="Times New Roman"/>
          <w:b/>
          <w:sz w:val="24"/>
          <w:szCs w:val="24"/>
        </w:rPr>
        <w:t>Код ДК 021:2015 50530000-9 Послуги з ремонту і технічного обслуговування техніки (Послуги з технічного обслуговування систем інженерної інфраструктури серверного приміщення)</w:t>
      </w:r>
    </w:p>
    <w:p w14:paraId="149045FC" w14:textId="724A76F5" w:rsidR="00800B12" w:rsidRPr="004B4DBB" w:rsidRDefault="00800B12" w:rsidP="004B4DBB">
      <w:pPr>
        <w:pStyle w:val="10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4DBB">
        <w:rPr>
          <w:rFonts w:ascii="Times New Roman" w:hAnsi="Times New Roman" w:cs="Times New Roman"/>
          <w:iCs/>
          <w:sz w:val="24"/>
          <w:szCs w:val="24"/>
        </w:rPr>
        <w:t>(назва предмета закупівлі)</w:t>
      </w:r>
    </w:p>
    <w:p w14:paraId="7DD97F41" w14:textId="2C707BCF" w:rsidR="00800B12" w:rsidRPr="004B4DBB" w:rsidRDefault="00800B12" w:rsidP="00800B12">
      <w:pPr>
        <w:pStyle w:val="1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4DBB">
        <w:rPr>
          <w:rFonts w:ascii="Times New Roman" w:hAnsi="Times New Roman" w:cs="Times New Roman"/>
          <w:b/>
          <w:sz w:val="24"/>
          <w:szCs w:val="24"/>
        </w:rPr>
        <w:t>(номер / ідентифікатор закупівлі UA</w:t>
      </w:r>
      <w:r w:rsidR="004B4DBB" w:rsidRPr="004B4DBB">
        <w:rPr>
          <w:rFonts w:ascii="Times New Roman" w:hAnsi="Times New Roman" w:cs="Times New Roman"/>
          <w:b/>
          <w:sz w:val="24"/>
          <w:szCs w:val="24"/>
        </w:rPr>
        <w:t>UA-2024-08-28-010353-a</w:t>
      </w:r>
      <w:r w:rsidR="004B4DBB" w:rsidRPr="004B4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DBB">
        <w:rPr>
          <w:rFonts w:ascii="Times New Roman" w:hAnsi="Times New Roman" w:cs="Times New Roman"/>
          <w:b/>
          <w:sz w:val="24"/>
          <w:szCs w:val="24"/>
        </w:rPr>
        <w:t>)</w:t>
      </w:r>
    </w:p>
    <w:p w14:paraId="1BF3CEFC" w14:textId="77777777" w:rsidR="00800B12" w:rsidRPr="004B4DBB" w:rsidRDefault="00800B12" w:rsidP="00800B12">
      <w:pPr>
        <w:pStyle w:val="10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4DBB">
        <w:rPr>
          <w:rFonts w:ascii="Times New Roman" w:hAnsi="Times New Roman" w:cs="Times New Roman"/>
          <w:iCs/>
          <w:sz w:val="24"/>
          <w:szCs w:val="24"/>
        </w:rPr>
        <w:t xml:space="preserve">(заповнює відділ </w:t>
      </w:r>
      <w:proofErr w:type="spellStart"/>
      <w:r w:rsidRPr="004B4DBB">
        <w:rPr>
          <w:rFonts w:ascii="Times New Roman" w:hAnsi="Times New Roman" w:cs="Times New Roman"/>
          <w:iCs/>
          <w:sz w:val="24"/>
          <w:szCs w:val="24"/>
        </w:rPr>
        <w:t>закупівель</w:t>
      </w:r>
      <w:proofErr w:type="spellEnd"/>
      <w:r w:rsidRPr="004B4DBB">
        <w:rPr>
          <w:rFonts w:ascii="Times New Roman" w:hAnsi="Times New Roman" w:cs="Times New Roman"/>
          <w:iCs/>
          <w:sz w:val="24"/>
          <w:szCs w:val="24"/>
        </w:rPr>
        <w:t xml:space="preserve"> та супроводження договірної роботи)</w:t>
      </w:r>
    </w:p>
    <w:p w14:paraId="6DD3F262" w14:textId="77777777" w:rsidR="00CD69BF" w:rsidRPr="004B4DBB" w:rsidRDefault="00CD69BF" w:rsidP="00800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4C88B5F" w14:textId="5C18AFE8" w:rsidR="00BE6CFD" w:rsidRPr="004B4DBB" w:rsidRDefault="00396333" w:rsidP="00396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</w:t>
      </w:r>
      <w:r w:rsidR="00BE6CFD" w:rsidRPr="004B4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A0E8E" w14:textId="4F8C9786" w:rsidR="004B4DBB" w:rsidRPr="004B4DBB" w:rsidRDefault="004B4DBB" w:rsidP="00BE6C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>Технічне обслуговування систем інженерної інфраструктури серверного приміщення з заміною фільтрів</w:t>
      </w: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– 1 послуга;</w:t>
      </w:r>
    </w:p>
    <w:p w14:paraId="07A200FF" w14:textId="67DE6628" w:rsidR="004B4DBB" w:rsidRPr="004B4DBB" w:rsidRDefault="004B4DBB" w:rsidP="00BE6C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>Технічне обслуговування систем інженерної інфраструктури серверного приміщення</w:t>
      </w: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– 1 послуга, що включають в себе:</w:t>
      </w:r>
    </w:p>
    <w:p w14:paraId="618FD9D6" w14:textId="630D1315" w:rsidR="00996561" w:rsidRPr="004B4DBB" w:rsidRDefault="00996561" w:rsidP="00BE6C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</w:rPr>
      </w:pPr>
      <w:r w:rsidRPr="004B4DBB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</w:rPr>
        <w:t xml:space="preserve">Обслуговування системи вентиляції, кондиціонування, </w:t>
      </w:r>
      <w:proofErr w:type="spellStart"/>
      <w:r w:rsidRPr="004B4DBB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</w:rPr>
        <w:t>газовидалення</w:t>
      </w:r>
      <w:proofErr w:type="spellEnd"/>
      <w:r w:rsidRPr="004B4DBB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</w:rPr>
        <w:t>:</w:t>
      </w:r>
    </w:p>
    <w:p w14:paraId="18E46CF1" w14:textId="77777777" w:rsidR="00800B12" w:rsidRPr="004B4DBB" w:rsidRDefault="00800B12" w:rsidP="00800B12">
      <w:pPr>
        <w:pStyle w:val="10"/>
        <w:spacing w:after="0" w:line="240" w:lineRule="auto"/>
        <w:ind w:left="927"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7"/>
        <w:gridCol w:w="3543"/>
        <w:gridCol w:w="2438"/>
      </w:tblGrid>
      <w:tr w:rsidR="00AE226A" w:rsidRPr="004B4DBB" w14:paraId="6637F982" w14:textId="0E8347DB" w:rsidTr="00AE226A">
        <w:trPr>
          <w:tblHeader/>
        </w:trPr>
        <w:tc>
          <w:tcPr>
            <w:tcW w:w="3647" w:type="dxa"/>
          </w:tcPr>
          <w:p w14:paraId="66A4CDD7" w14:textId="77777777" w:rsidR="00AE226A" w:rsidRPr="004B4DBB" w:rsidRDefault="00AE226A" w:rsidP="00A60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та кількість обладнання, що підлягає обслуговуванню:</w:t>
            </w:r>
          </w:p>
        </w:tc>
        <w:tc>
          <w:tcPr>
            <w:tcW w:w="3543" w:type="dxa"/>
            <w:vAlign w:val="center"/>
          </w:tcPr>
          <w:p w14:paraId="5B79AEE9" w14:textId="77777777" w:rsidR="00AE226A" w:rsidRPr="004B4DBB" w:rsidRDefault="00AE226A" w:rsidP="00A60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технічної процедури та її періодичність</w:t>
            </w:r>
          </w:p>
        </w:tc>
        <w:tc>
          <w:tcPr>
            <w:tcW w:w="2438" w:type="dxa"/>
          </w:tcPr>
          <w:p w14:paraId="5D685A86" w14:textId="56F3FBD2" w:rsidR="00AE226A" w:rsidRPr="004B4DBB" w:rsidRDefault="00AE226A" w:rsidP="00847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</w:tc>
      </w:tr>
      <w:tr w:rsidR="00AE226A" w:rsidRPr="004B4DBB" w14:paraId="0434F505" w14:textId="0765A8D7" w:rsidTr="00AE226A">
        <w:tc>
          <w:tcPr>
            <w:tcW w:w="3647" w:type="dxa"/>
          </w:tcPr>
          <w:p w14:paraId="0C6BDA67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Liebert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CRV CR025RA внутрішньо рядний кондиціонер повітряного охолодження в комплекті – 4 шт.:</w:t>
            </w:r>
          </w:p>
          <w:p w14:paraId="20A663A8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ЕС- вентилятори;</w:t>
            </w:r>
          </w:p>
          <w:p w14:paraId="2A49ED63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живлення 400В 3ф 50Гц;</w:t>
            </w:r>
          </w:p>
          <w:p w14:paraId="7124C222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DC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інверторний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спіральний компресор з плавним регулюванням холодопродуктивності від 30 до 100%;</w:t>
            </w:r>
          </w:p>
          <w:p w14:paraId="2A388405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парозволожувач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2D7C6C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електронагрівач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0B1573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контролер з дисплеєм;</w:t>
            </w:r>
          </w:p>
          <w:p w14:paraId="3D42AAEE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фільтр G4 + сигналізація забруднення;</w:t>
            </w:r>
          </w:p>
          <w:p w14:paraId="41A4313F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встановлено конденсорний насос;</w:t>
            </w:r>
          </w:p>
          <w:p w14:paraId="53020DFC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встановлено карту моніторинг що підтримує протоколи: SNMP,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Modbus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DF5D0F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направляючий дифузор повітря;</w:t>
            </w:r>
          </w:p>
          <w:p w14:paraId="6401BA20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 виносний датчик температури;</w:t>
            </w:r>
          </w:p>
        </w:tc>
        <w:tc>
          <w:tcPr>
            <w:tcW w:w="3543" w:type="dxa"/>
          </w:tcPr>
          <w:p w14:paraId="314E47E0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 та аналіз даних електронних журналів реєстрації системних повідомлень;</w:t>
            </w:r>
          </w:p>
          <w:p w14:paraId="23282595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стану камер вентиляторів, перевірка фіксації кріплень блоків вентиляторів. При необхідності - очищення камер вентиляторів;</w:t>
            </w:r>
          </w:p>
          <w:p w14:paraId="56368A5D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стану випарника, повітряного фільтру і циліндру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парозволожувача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 необхідності-очищення або заміна;</w:t>
            </w:r>
          </w:p>
          <w:p w14:paraId="0566E556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фіксації всіх електричних з’єднань на вузлах споживачах, ввідному і внутрішніх захисних автоматичних вимикачах, контакторах;</w:t>
            </w:r>
          </w:p>
          <w:p w14:paraId="5778B5A9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випробування роботи вентиляторів в ручному режимі, перевірка стабільної роботи;</w:t>
            </w:r>
          </w:p>
          <w:p w14:paraId="4CDDEEAF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випробування роботи компресора в ручному режимі, перевірка стабільної роботи;</w:t>
            </w:r>
          </w:p>
          <w:p w14:paraId="791A84B1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холодильного контуру (замір перегріву, переохолодження);</w:t>
            </w:r>
          </w:p>
          <w:p w14:paraId="09616155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роботи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парозволожувача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(контроль роботи наповнення та зливу води);</w:t>
            </w:r>
          </w:p>
          <w:p w14:paraId="77DFA40F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вимірювання фазних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напруг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струмів споживання всіх вузлів споживачів, порівняння показників з номінальними значеннями;</w:t>
            </w:r>
          </w:p>
          <w:p w14:paraId="59A5DDC4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правильності функціонування системи кондиціонування повітря у всіх режимах (охолоджування, Зволоження, режим очікування, ручний режим);</w:t>
            </w:r>
          </w:p>
          <w:p w14:paraId="4B398E08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роботи пристроїв в групі. Моделювання аварійних ситуацій (зникнення електроживлення, обрив зв’язку між блоками, симуляція підвищення температури) та відпрацювання запуску чергових блоків в не штатних ситуаціях;</w:t>
            </w:r>
          </w:p>
          <w:p w14:paraId="7A0A9CF9" w14:textId="77777777" w:rsidR="00AE226A" w:rsidRPr="004B4DBB" w:rsidRDefault="00AE226A" w:rsidP="00996561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консультація Замовника при необхідності додаткового обслуговування або додаткових заходів щодо захисту обладнання або оптимізації роботи системи.</w:t>
            </w:r>
          </w:p>
        </w:tc>
        <w:tc>
          <w:tcPr>
            <w:tcW w:w="2438" w:type="dxa"/>
          </w:tcPr>
          <w:p w14:paraId="620AF1A2" w14:textId="277C6441" w:rsidR="00AE226A" w:rsidRPr="004B4DBB" w:rsidRDefault="006417F0" w:rsidP="00CA7E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здійснення технічного обслуговування систем</w:t>
            </w:r>
            <w:r w:rsidR="00CA7E06"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інженерної інфраструктури серверного приміщення</w:t>
            </w:r>
            <w:r w:rsidR="00CA7E06"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(вентиляції, кондиціонування, </w:t>
            </w:r>
            <w:proofErr w:type="spellStart"/>
            <w:r w:rsidR="00CA7E06"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="00CA7E06"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226A"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Згідно рекомендацій виробника, щодо періодичності </w:t>
            </w:r>
            <w:r w:rsidR="00E9723B"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 обладнання</w:t>
            </w:r>
            <w:r w:rsidR="00AE226A"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226A" w:rsidRPr="004B4DBB" w14:paraId="0496FF59" w14:textId="58E4B029" w:rsidTr="00AE226A">
        <w:tc>
          <w:tcPr>
            <w:tcW w:w="3647" w:type="dxa"/>
          </w:tcPr>
          <w:p w14:paraId="7EA87E54" w14:textId="77777777" w:rsidR="00AE226A" w:rsidRPr="004B4DBB" w:rsidRDefault="00AE226A" w:rsidP="00A60D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Зовнішній блок HCR43 з електронним регулюванням обертів вентиляторів – 4 шт.</w:t>
            </w:r>
          </w:p>
        </w:tc>
        <w:tc>
          <w:tcPr>
            <w:tcW w:w="3543" w:type="dxa"/>
          </w:tcPr>
          <w:p w14:paraId="21036197" w14:textId="77777777" w:rsidR="00AE226A" w:rsidRPr="004B4DBB" w:rsidRDefault="00AE226A" w:rsidP="0099656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стану вентиляторів, їх вільного обертання, перевірка фіксації кріплень блоків вентиляторів;</w:t>
            </w:r>
          </w:p>
          <w:p w14:paraId="19C3A81D" w14:textId="77777777" w:rsidR="00AE226A" w:rsidRPr="004B4DBB" w:rsidRDefault="00AE226A" w:rsidP="0099656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стану і при потребі очистка теплообмінника конденсатора миючою станцією високого тиску;</w:t>
            </w:r>
          </w:p>
          <w:p w14:paraId="0215143D" w14:textId="77777777" w:rsidR="00AE226A" w:rsidRPr="004B4DBB" w:rsidRDefault="00AE226A" w:rsidP="0099656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фіксації всіх електричних з’єднань на вузлах споживачах;</w:t>
            </w:r>
          </w:p>
          <w:p w14:paraId="7DB6285F" w14:textId="77777777" w:rsidR="00AE226A" w:rsidRPr="004B4DBB" w:rsidRDefault="00AE226A" w:rsidP="0099656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вимірювання фазних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напруг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струмів споживання вузлів-споживачів, порівняння показників з номінальними даними;</w:t>
            </w:r>
          </w:p>
          <w:p w14:paraId="5037B7E7" w14:textId="77777777" w:rsidR="00AE226A" w:rsidRPr="004B4DBB" w:rsidRDefault="00AE226A" w:rsidP="0099656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консультація Замовника при необхідності додаткового обслуговування або додаткових заходів щодо захисту обладнання або оптимізації роботи системи;</w:t>
            </w:r>
          </w:p>
        </w:tc>
        <w:tc>
          <w:tcPr>
            <w:tcW w:w="2438" w:type="dxa"/>
          </w:tcPr>
          <w:p w14:paraId="58470CB4" w14:textId="2850CEF1" w:rsidR="00AE226A" w:rsidRPr="004B4DBB" w:rsidRDefault="007A3A15" w:rsidP="00847A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здійснення технічного обслуговування системи інженерної інфраструктури серверного приміщення (вентиляції, кондиціонування,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Згідно рекомендацій виробника, щодо періодичності обслуговування обладнання.</w:t>
            </w:r>
          </w:p>
        </w:tc>
      </w:tr>
      <w:tr w:rsidR="00AE226A" w:rsidRPr="004B4DBB" w14:paraId="32C22B75" w14:textId="38BF403D" w:rsidTr="00AE226A">
        <w:tc>
          <w:tcPr>
            <w:tcW w:w="3647" w:type="dxa"/>
          </w:tcPr>
          <w:p w14:paraId="2FCEB86C" w14:textId="77777777" w:rsidR="00AE226A" w:rsidRPr="004B4DBB" w:rsidRDefault="00AE226A" w:rsidP="00A60D95">
            <w:pPr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витоку води – 4 шт.</w:t>
            </w:r>
          </w:p>
        </w:tc>
        <w:tc>
          <w:tcPr>
            <w:tcW w:w="3543" w:type="dxa"/>
          </w:tcPr>
          <w:p w14:paraId="2885DED4" w14:textId="77777777" w:rsidR="00AE226A" w:rsidRPr="004B4DBB" w:rsidRDefault="00AE226A" w:rsidP="00A60D9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тестування працездатності датчиків</w:t>
            </w:r>
          </w:p>
        </w:tc>
        <w:tc>
          <w:tcPr>
            <w:tcW w:w="2438" w:type="dxa"/>
          </w:tcPr>
          <w:p w14:paraId="1C103EC0" w14:textId="11319F0D" w:rsidR="00AE226A" w:rsidRPr="004B4DBB" w:rsidRDefault="007A3A15" w:rsidP="00847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здійснення технічного обслуговування системи інженерної інфраструктури серверного приміщення (вентиляції, кондиціонування,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Згідно рекомендацій виробника, щодо періодичності обслуговування обладнання.</w:t>
            </w:r>
          </w:p>
        </w:tc>
      </w:tr>
      <w:tr w:rsidR="00AE226A" w:rsidRPr="004B4DBB" w14:paraId="5D49443F" w14:textId="36441661" w:rsidTr="00AE226A">
        <w:tc>
          <w:tcPr>
            <w:tcW w:w="3647" w:type="dxa"/>
          </w:tcPr>
          <w:p w14:paraId="5E09E312" w14:textId="77777777" w:rsidR="00AE226A" w:rsidRPr="004B4DBB" w:rsidRDefault="00AE226A" w:rsidP="00E97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Внутрішній блок кондиціонера HPSE06, виробництва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Vertiv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стельового монтажу, фреон R407C – 4 шт., в комплектації:  </w:t>
            </w:r>
          </w:p>
          <w:p w14:paraId="3C5912E4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контролер  з виносним графічним дисплеєм;</w:t>
            </w:r>
          </w:p>
          <w:p w14:paraId="40367724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повітряний фільтр G3 (EU3).</w:t>
            </w:r>
          </w:p>
        </w:tc>
        <w:tc>
          <w:tcPr>
            <w:tcW w:w="3543" w:type="dxa"/>
          </w:tcPr>
          <w:p w14:paraId="04857068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 та аналіз даних електронних журналів реєстрації системних повідомлень;</w:t>
            </w:r>
          </w:p>
          <w:p w14:paraId="0E35EE78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стану камери вентилятора, затягування кріплень блоку вентилятора і його вільного обертання. При необхідності-очищення;</w:t>
            </w:r>
          </w:p>
          <w:p w14:paraId="460A3D45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стану випарника, повітряного фільтру. При необхідності-очищення або заміна фільтру;</w:t>
            </w:r>
          </w:p>
          <w:p w14:paraId="11DD6B71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і затягування всіх електричних з’єднань на вузлах-споживачах, ввідному і внутрішніх захисних автоматичних вимикачах, контакторах;</w:t>
            </w:r>
          </w:p>
          <w:p w14:paraId="766F8CB0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вимірювання фазних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напруг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струмів споживання всіх вузлів-споживачів, порівняння показників з номінальним значенням;</w:t>
            </w:r>
          </w:p>
          <w:p w14:paraId="30753672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випробування роботи вентиляторів внутрішнього блоку в ручному режимі, перевірка стабільної роботи;</w:t>
            </w:r>
          </w:p>
          <w:p w14:paraId="1BB68CA8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правильності функціонування системи кондиціонування у всіх режимах (охолодження, режим очікування, ручний режим);</w:t>
            </w:r>
          </w:p>
          <w:p w14:paraId="453EC952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роботи пристроїв в групі. Моделювання аварійних ситуацій (зникнення електроживлення, обрив зв’язку між блоками, симуляція підвищення температури і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 відпрацювання запуску чергових блоків в не штатних ситуаціях;</w:t>
            </w:r>
          </w:p>
          <w:p w14:paraId="14BE22C9" w14:textId="77777777" w:rsidR="00AE226A" w:rsidRPr="004B4DBB" w:rsidRDefault="00AE226A" w:rsidP="00996561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консультація Замовника при необхідності додаткового обслуговування або додаткових заходів щодо захисту обладнання або оптимізації роботи системи.</w:t>
            </w:r>
          </w:p>
        </w:tc>
        <w:tc>
          <w:tcPr>
            <w:tcW w:w="2438" w:type="dxa"/>
          </w:tcPr>
          <w:p w14:paraId="6D1B5DC7" w14:textId="239251F1" w:rsidR="00AE226A" w:rsidRPr="004B4DBB" w:rsidRDefault="007A3A15" w:rsidP="00847A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0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здійснення технічного обслуговування системи інженерної інфраструктури серверного приміщення (вентиляції, кондиціонування,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Згідно рекомендацій виробника, щодо періодичності обслуговування обладнання.</w:t>
            </w:r>
          </w:p>
        </w:tc>
      </w:tr>
      <w:tr w:rsidR="00AE226A" w:rsidRPr="004B4DBB" w14:paraId="24288944" w14:textId="4DE993A1" w:rsidTr="00AE226A">
        <w:tc>
          <w:tcPr>
            <w:tcW w:w="3647" w:type="dxa"/>
          </w:tcPr>
          <w:p w14:paraId="5ECC0CD0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Зовнішній блок кондиціонера HPSC06, версія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Piping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. – 2 шт.</w:t>
            </w:r>
          </w:p>
        </w:tc>
        <w:tc>
          <w:tcPr>
            <w:tcW w:w="3543" w:type="dxa"/>
          </w:tcPr>
          <w:p w14:paraId="55145EEE" w14:textId="77777777" w:rsidR="00AE226A" w:rsidRPr="004B4DBB" w:rsidRDefault="00AE226A" w:rsidP="0099656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5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стану і при потребі очистка теплообмінника конденсатора миючою станцією високого тиску (в теплий період року);</w:t>
            </w:r>
          </w:p>
          <w:p w14:paraId="098AA25C" w14:textId="77777777" w:rsidR="00AE226A" w:rsidRPr="004B4DBB" w:rsidRDefault="00AE226A" w:rsidP="0099656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5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стану вентиляторів, затягування кріплень блоку вентилятора і його вільного обертання. При необхідності очищення;</w:t>
            </w:r>
          </w:p>
          <w:p w14:paraId="26836B5B" w14:textId="77777777" w:rsidR="00AE226A" w:rsidRPr="004B4DBB" w:rsidRDefault="00AE226A" w:rsidP="0099656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5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і затягування всіх електричних з’єднань на вузлах-споживачах, контакторах;</w:t>
            </w:r>
          </w:p>
          <w:p w14:paraId="1ABA43EC" w14:textId="77777777" w:rsidR="00AE226A" w:rsidRPr="004B4DBB" w:rsidRDefault="00AE226A" w:rsidP="0099656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5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випробування роботи вентиляторів зовнішнього блоку, перевірка стабільної роботи;</w:t>
            </w:r>
          </w:p>
          <w:p w14:paraId="76CC819C" w14:textId="77777777" w:rsidR="00AE226A" w:rsidRPr="004B4DBB" w:rsidRDefault="00AE226A" w:rsidP="0099656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5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випробування роботи компресора в ручному режимі. Перевірка стабільної роботи;</w:t>
            </w:r>
          </w:p>
          <w:p w14:paraId="1E952573" w14:textId="77777777" w:rsidR="00AE226A" w:rsidRPr="004B4DBB" w:rsidRDefault="00AE226A" w:rsidP="0099656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5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холодильного контуру (замір перегріву та переохолодження, за потреби коригування налаштувань ТРВ);</w:t>
            </w:r>
          </w:p>
          <w:p w14:paraId="5ACA7648" w14:textId="77777777" w:rsidR="00AE226A" w:rsidRPr="004B4DBB" w:rsidRDefault="00AE226A" w:rsidP="0099656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5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вимірювання фазних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напруг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струмів споживання всіх вузлів-споживачів, порівняння показників з номінальними значеннями.</w:t>
            </w:r>
          </w:p>
        </w:tc>
        <w:tc>
          <w:tcPr>
            <w:tcW w:w="2438" w:type="dxa"/>
          </w:tcPr>
          <w:p w14:paraId="14D1568A" w14:textId="55E1A974" w:rsidR="00AE226A" w:rsidRPr="004B4DBB" w:rsidRDefault="007A3A15" w:rsidP="00847A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здійснення технічного обслуговування системи інженерної інфраструктури серверного приміщення (вентиляції, кондиціонування,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Згідно рекомендацій виробника, щодо періодичності обслуговування обладнання.</w:t>
            </w:r>
          </w:p>
        </w:tc>
      </w:tr>
      <w:tr w:rsidR="00AE226A" w:rsidRPr="004B4DBB" w14:paraId="1F64EC02" w14:textId="3DF1B7D0" w:rsidTr="00AE226A">
        <w:tc>
          <w:tcPr>
            <w:tcW w:w="3647" w:type="dxa"/>
          </w:tcPr>
          <w:p w14:paraId="4226B8C4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Пристрій плавного пуску для кондиціонерів HPS – 2 шт.</w:t>
            </w:r>
          </w:p>
        </w:tc>
        <w:tc>
          <w:tcPr>
            <w:tcW w:w="3543" w:type="dxa"/>
          </w:tcPr>
          <w:p w14:paraId="628B007B" w14:textId="77777777" w:rsidR="00AE226A" w:rsidRPr="004B4DBB" w:rsidRDefault="00AE226A" w:rsidP="00A60D9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-зовнішній огляд;</w:t>
            </w:r>
          </w:p>
          <w:p w14:paraId="099E6141" w14:textId="77777777" w:rsidR="00AE226A" w:rsidRPr="004B4DBB" w:rsidRDefault="00AE226A" w:rsidP="00A60D9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-підтяжка гвинтових з’єднань;</w:t>
            </w:r>
          </w:p>
          <w:p w14:paraId="1C05A3AD" w14:textId="77777777" w:rsidR="00AE226A" w:rsidRPr="004B4DBB" w:rsidRDefault="00AE226A" w:rsidP="00A60D95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-коригування налаштувань пристрою плавного пуску (при необхідності).</w:t>
            </w:r>
          </w:p>
        </w:tc>
        <w:tc>
          <w:tcPr>
            <w:tcW w:w="2438" w:type="dxa"/>
          </w:tcPr>
          <w:p w14:paraId="7D256B91" w14:textId="6455E05A" w:rsidR="00AE226A" w:rsidRPr="004B4DBB" w:rsidRDefault="007A3A15" w:rsidP="00847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здійснення технічного обслуговування системи інженерної інфраструктури серверного приміщення (вентиляції, кондиціонування,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Згідно рекомендацій виробника, щодо періодичності обслуговування обладнання.</w:t>
            </w:r>
          </w:p>
        </w:tc>
      </w:tr>
      <w:tr w:rsidR="00AE226A" w:rsidRPr="004B4DBB" w14:paraId="59E68C33" w14:textId="1F9CA50B" w:rsidTr="00AE226A">
        <w:tc>
          <w:tcPr>
            <w:tcW w:w="3647" w:type="dxa"/>
          </w:tcPr>
          <w:p w14:paraId="7DBEB920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газо видалення, в складі:</w:t>
            </w:r>
          </w:p>
          <w:p w14:paraId="18D10DDE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-щит ЩКГВ-1шт.;</w:t>
            </w:r>
          </w:p>
          <w:p w14:paraId="270DC043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 вентилятор канальний K160XL-1шт.;</w:t>
            </w:r>
          </w:p>
          <w:p w14:paraId="5595902C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клапан 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вогнезатримуючий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КПУ-1Н-О-Н-100-2*ф-МП220-сн-2шт.;</w:t>
            </w:r>
          </w:p>
          <w:p w14:paraId="65C8CCE9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- клапан КПУ-1Н-О-Н-160-2*ф-МП220-сн-0-0-0-0-ру-0-2шт.;</w:t>
            </w:r>
          </w:p>
          <w:p w14:paraId="6369FA2F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клапан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вогнезатримуючий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КПУ-1Н-О-Н-125-2*ф -МП220-сн-1шт.;</w:t>
            </w:r>
          </w:p>
          <w:p w14:paraId="73AFBA5B" w14:textId="77777777" w:rsidR="00AE226A" w:rsidRPr="004B4DBB" w:rsidRDefault="00AE226A" w:rsidP="00A60D95">
            <w:pPr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клапан 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вогнезатримуючий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КПУ-1Н-О-Н-200х100(h)-2*ф-МП220-сн-1шт.</w:t>
            </w:r>
          </w:p>
        </w:tc>
        <w:tc>
          <w:tcPr>
            <w:tcW w:w="3543" w:type="dxa"/>
          </w:tcPr>
          <w:p w14:paraId="378D3ABB" w14:textId="77777777" w:rsidR="00AE226A" w:rsidRPr="004B4DBB" w:rsidRDefault="00AE226A" w:rsidP="0099656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роботи вентилятора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012F392" w14:textId="77777777" w:rsidR="00AE226A" w:rsidRPr="004B4DBB" w:rsidRDefault="00AE226A" w:rsidP="0099656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надійності кріплення механізмів;</w:t>
            </w:r>
          </w:p>
          <w:p w14:paraId="32170780" w14:textId="77777777" w:rsidR="00AE226A" w:rsidRPr="004B4DBB" w:rsidRDefault="00AE226A" w:rsidP="0099656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номінального споживання струму;</w:t>
            </w:r>
          </w:p>
          <w:p w14:paraId="38877CB6" w14:textId="77777777" w:rsidR="00AE226A" w:rsidRPr="004B4DBB" w:rsidRDefault="00AE226A" w:rsidP="0099656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роботи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вогнезатримуючого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клапану;</w:t>
            </w:r>
          </w:p>
          <w:p w14:paraId="40C82956" w14:textId="77777777" w:rsidR="00AE226A" w:rsidRPr="004B4DBB" w:rsidRDefault="00AE226A" w:rsidP="00996561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 електричних дротів, підтяжка гвинтових з’єднань.</w:t>
            </w:r>
          </w:p>
        </w:tc>
        <w:tc>
          <w:tcPr>
            <w:tcW w:w="2438" w:type="dxa"/>
          </w:tcPr>
          <w:p w14:paraId="57746B24" w14:textId="7FBD6F92" w:rsidR="00AE226A" w:rsidRPr="004B4DBB" w:rsidRDefault="007A3A15" w:rsidP="00847A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здійснення технічного обслуговування системи інженерної інфраструктури серверного приміщення (вентиляції, кондиціонування,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газовидалення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Згідно рекомендацій виробника, щодо періодичності обслуговування обладнання.</w:t>
            </w:r>
          </w:p>
        </w:tc>
      </w:tr>
    </w:tbl>
    <w:p w14:paraId="7C9D770F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D884A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Посилання на джерела від виробників систем вентиляції, кондиціонування,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газовидалення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щодо регламенту проведення технічної підтримки:</w:t>
      </w:r>
    </w:p>
    <w:p w14:paraId="169252E1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Посібник користувача систем прецензійного кондиціонування типу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Liebert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HPS;</w:t>
      </w:r>
    </w:p>
    <w:p w14:paraId="06824CF8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Керівництво виробника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Liebert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CRV 25kW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Precision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Air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Conditioning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>. 48, 49);</w:t>
      </w:r>
    </w:p>
    <w:p w14:paraId="4FCF87A8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Правила технічної експлуатації електроустановок споживачів (Розділ IV, глава 5); </w:t>
      </w:r>
    </w:p>
    <w:p w14:paraId="67940F65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Liebert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HPS 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Performance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Split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Air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Conditioner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Mobile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Access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Nodes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(стр.11);</w:t>
      </w:r>
    </w:p>
    <w:p w14:paraId="361F8DF4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Керівництво по експлуатації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Operating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Maintenance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Fans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 K125XL, K100M (стр.30);</w:t>
      </w:r>
    </w:p>
    <w:p w14:paraId="73959192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“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Центробежный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вентилятор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Вентс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ВЦн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125” (стр.9);</w:t>
      </w:r>
    </w:p>
    <w:p w14:paraId="4BFE7644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“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Нагреватель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канальный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Вентс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НК125-2,4-1” (стр.20);</w:t>
      </w:r>
    </w:p>
    <w:p w14:paraId="7C0BDBA7" w14:textId="77777777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>Керівництво по експлуатації KPU-1N (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вогнезатримуючі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клапана);</w:t>
      </w:r>
    </w:p>
    <w:p w14:paraId="6DF68469" w14:textId="0E341918" w:rsidR="00996561" w:rsidRPr="004B4DBB" w:rsidRDefault="00996561" w:rsidP="009965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Керівництво по експлуатації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Operating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Maintenance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DBB">
        <w:rPr>
          <w:rFonts w:ascii="Times New Roman" w:eastAsia="Times New Roman" w:hAnsi="Times New Roman" w:cs="Times New Roman"/>
          <w:sz w:val="24"/>
          <w:szCs w:val="24"/>
        </w:rPr>
        <w:t>Fans</w:t>
      </w:r>
      <w:proofErr w:type="spellEnd"/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K160XL (стр.30).</w:t>
      </w:r>
    </w:p>
    <w:p w14:paraId="07663B42" w14:textId="3B262231" w:rsidR="00996561" w:rsidRPr="004B4DBB" w:rsidRDefault="00996561" w:rsidP="00BE6CF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b/>
          <w:sz w:val="24"/>
          <w:szCs w:val="24"/>
        </w:rPr>
        <w:t>Обслуговування систем безперебійного живлення:</w:t>
      </w:r>
    </w:p>
    <w:tbl>
      <w:tblPr>
        <w:tblStyle w:val="StGen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1"/>
        <w:gridCol w:w="3990"/>
        <w:gridCol w:w="2693"/>
      </w:tblGrid>
      <w:tr w:rsidR="00E9723B" w:rsidRPr="004B4DBB" w14:paraId="68C19244" w14:textId="30066B12" w:rsidTr="00E9723B">
        <w:trPr>
          <w:trHeight w:val="381"/>
        </w:trPr>
        <w:tc>
          <w:tcPr>
            <w:tcW w:w="2951" w:type="dxa"/>
            <w:vAlign w:val="center"/>
          </w:tcPr>
          <w:p w14:paraId="77FC155C" w14:textId="77777777" w:rsidR="00E9723B" w:rsidRPr="004B4DBB" w:rsidRDefault="00E9723B" w:rsidP="00A60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та кількість обладнання, що підлягає обслуговуванню:</w:t>
            </w:r>
          </w:p>
        </w:tc>
        <w:tc>
          <w:tcPr>
            <w:tcW w:w="3990" w:type="dxa"/>
            <w:vAlign w:val="center"/>
          </w:tcPr>
          <w:p w14:paraId="1CCC6814" w14:textId="77777777" w:rsidR="00E9723B" w:rsidRPr="004B4DBB" w:rsidRDefault="00E9723B" w:rsidP="00A60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технічної процедури та її періодичність</w:t>
            </w:r>
          </w:p>
        </w:tc>
        <w:tc>
          <w:tcPr>
            <w:tcW w:w="2693" w:type="dxa"/>
          </w:tcPr>
          <w:p w14:paraId="014652E1" w14:textId="116824F0" w:rsidR="00E9723B" w:rsidRPr="004B4DBB" w:rsidRDefault="00E9723B" w:rsidP="00A60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</w:tc>
      </w:tr>
      <w:tr w:rsidR="00E9723B" w:rsidRPr="004B4DBB" w14:paraId="436CB276" w14:textId="01E64434" w:rsidTr="00E9723B">
        <w:trPr>
          <w:trHeight w:val="4072"/>
        </w:trPr>
        <w:tc>
          <w:tcPr>
            <w:tcW w:w="2951" w:type="dxa"/>
          </w:tcPr>
          <w:p w14:paraId="65153416" w14:textId="77777777" w:rsidR="00E9723B" w:rsidRPr="004B4DBB" w:rsidRDefault="00E9723B" w:rsidP="00A60D95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Джерело безперебійного живлення 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Vertiv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Liebert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EXL S1, 100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/кВт, 400В, 50Гц, 3ф. 2 шт.</w:t>
            </w:r>
          </w:p>
        </w:tc>
        <w:tc>
          <w:tcPr>
            <w:tcW w:w="3990" w:type="dxa"/>
            <w:vMerge w:val="restart"/>
          </w:tcPr>
          <w:p w14:paraId="797C13B8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зчитування програмних установок конфігурації ДБЖ, реєстрації операцій, відключень, аварійних повідомлень за період, що передує регламентним роботам, збереження протоколів первинної перевірки;</w:t>
            </w:r>
          </w:p>
          <w:p w14:paraId="280D70FB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зміна програмних установок конфігурації ДБЖ, реєстрації операцій, відключень, аварійних повідомлень  (при необхідності, або за бажанням представника замовника);</w:t>
            </w:r>
          </w:p>
          <w:p w14:paraId="26B41FD5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занулення журналів реєстрації операцій, відключень, аварійних повідомлень за період, що передує регламентним роботам (при необхідності, або за бажанням представника замовника);</w:t>
            </w:r>
          </w:p>
          <w:p w14:paraId="6735EF44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зчитування, збереження, аналіз внутрішніх параметрів ДБЖ;</w:t>
            </w:r>
          </w:p>
          <w:p w14:paraId="1B28E915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відповідності первинних протоколів показанням оперативного дисплея ДБЖ;</w:t>
            </w:r>
          </w:p>
          <w:p w14:paraId="0B829B41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стану підключення обладнання (наявність заземлення і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14:paraId="2C8AD12D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розкриття захисних панелей силових модулів;</w:t>
            </w:r>
          </w:p>
          <w:p w14:paraId="6487668A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 стану DC та AC конденсаторів;</w:t>
            </w:r>
          </w:p>
          <w:p w14:paraId="3975A901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повітряних фільтрів обладнання від пилу, забруднень, сторонніх предметів;</w:t>
            </w:r>
          </w:p>
          <w:p w14:paraId="71E16247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очищення повітряних фільтрів обладнання від пилу, забруднень, сторонніх предметів;</w:t>
            </w:r>
          </w:p>
          <w:p w14:paraId="6E84329B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очищення від пилу, забруднення, сторонніх предметів зовнішніх поверхонь обладнання;</w:t>
            </w:r>
          </w:p>
          <w:p w14:paraId="6096450A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очищення від пилу, забруднення, сторонніх предметів, внутрішніх порожнин обладнання , акумуляторних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батарей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E37DA6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очищення радіаторів охолодження активних елементів;</w:t>
            </w:r>
          </w:p>
          <w:p w14:paraId="55585485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затягування всіх роз’ємних контактних з’єднань;</w:t>
            </w:r>
          </w:p>
          <w:p w14:paraId="38AF5F0A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правильності підключення і надійності фіксації всіх роз’ємів;</w:t>
            </w:r>
          </w:p>
          <w:p w14:paraId="3ADDCB9D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електричних з’єднань блоків та вузлів;</w:t>
            </w:r>
          </w:p>
          <w:p w14:paraId="69D91CBA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 роботи вентиляторів;</w:t>
            </w:r>
          </w:p>
          <w:p w14:paraId="492FEB7A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перевірка працездатності системи (стосовно конфігурації системи та допустимого режиму роботи критичного навантаження);</w:t>
            </w:r>
          </w:p>
          <w:p w14:paraId="3C4B5374" w14:textId="77777777" w:rsidR="004B4DBB" w:rsidRPr="004B4DBB" w:rsidRDefault="00E9723B" w:rsidP="004B4DB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корекція програмних установок (при необхідності).</w:t>
            </w:r>
            <w:r w:rsidR="004B4DBB"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1E800F" w14:textId="77777777" w:rsidR="004B4DBB" w:rsidRPr="004B4DBB" w:rsidRDefault="004B4DBB" w:rsidP="004B4DB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58F8B" w14:textId="30CD6813" w:rsidR="004B4DBB" w:rsidRPr="004B4DBB" w:rsidRDefault="004B4DBB" w:rsidP="004B4DB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 джерела від виробників систем безперебійного живлення:</w:t>
            </w:r>
          </w:p>
          <w:p w14:paraId="69B08DDA" w14:textId="77777777" w:rsidR="004B4DBB" w:rsidRPr="004B4DBB" w:rsidRDefault="004B4DBB" w:rsidP="004B4DB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Liebert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® EXL S1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пользователя</w:t>
            </w:r>
            <w:proofErr w:type="spellEnd"/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(Розділ 6);</w:t>
            </w:r>
          </w:p>
          <w:p w14:paraId="4E699457" w14:textId="77777777" w:rsidR="00E9723B" w:rsidRPr="004B4DBB" w:rsidRDefault="00E9723B" w:rsidP="00996561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D336C9" w14:textId="7357388A" w:rsidR="00E9723B" w:rsidRPr="004B4DBB" w:rsidRDefault="007A3A15" w:rsidP="00E972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3"/>
              </w:tabs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здійснення технічного обслуговування системи інженерної інфраструктури серверного приміщення (системи безперебійного живлення). Згідно рекомендацій виробника, щодо періодичності обслуговування обладнання.</w:t>
            </w:r>
          </w:p>
        </w:tc>
      </w:tr>
      <w:tr w:rsidR="00E9723B" w:rsidRPr="004B4DBB" w14:paraId="49E59EA2" w14:textId="36E9B5B1" w:rsidTr="00E9723B">
        <w:trPr>
          <w:trHeight w:val="4821"/>
        </w:trPr>
        <w:tc>
          <w:tcPr>
            <w:tcW w:w="2951" w:type="dxa"/>
          </w:tcPr>
          <w:p w14:paraId="3C071F13" w14:textId="77777777" w:rsidR="00E9723B" w:rsidRPr="004B4DBB" w:rsidRDefault="00E9723B" w:rsidP="00A60D95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батарейна  для ДБЖ   Ш 1020 х  Г 858 х В 1950 мм. 2 шт.</w:t>
            </w:r>
          </w:p>
        </w:tc>
        <w:tc>
          <w:tcPr>
            <w:tcW w:w="3990" w:type="dxa"/>
            <w:vMerge/>
          </w:tcPr>
          <w:p w14:paraId="783FFD4E" w14:textId="77777777" w:rsidR="00E9723B" w:rsidRPr="004B4DBB" w:rsidRDefault="00E9723B" w:rsidP="00A60D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EC0B69" w14:textId="342BC17A" w:rsidR="00E9723B" w:rsidRPr="004B4DBB" w:rsidRDefault="007A3A15" w:rsidP="00A60D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здійснення технічного обслуговування системи інженерної інфраструктури серверного приміщення (системи безперебійного живлення). Згідно рекомендацій виробника, щодо періодичності обслуговування обладнання.</w:t>
            </w:r>
          </w:p>
        </w:tc>
      </w:tr>
    </w:tbl>
    <w:p w14:paraId="641FFD37" w14:textId="77777777" w:rsidR="004B4DBB" w:rsidRPr="004B4DBB" w:rsidRDefault="004B4DBB" w:rsidP="004B4DB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3A420012" w14:textId="77777777" w:rsidR="004B4DBB" w:rsidRPr="004B4DBB" w:rsidRDefault="004B4DBB" w:rsidP="004B4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B4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</w:t>
      </w:r>
    </w:p>
    <w:p w14:paraId="11098B42" w14:textId="77777777" w:rsidR="004B4DBB" w:rsidRPr="004B4DBB" w:rsidRDefault="004B4DBB" w:rsidP="004B4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B4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розміру бюджетного призначення та очікуваної вартості</w:t>
      </w:r>
    </w:p>
    <w:p w14:paraId="759BD04B" w14:textId="77777777" w:rsidR="004B4DBB" w:rsidRPr="004B4DBB" w:rsidRDefault="004B4DBB" w:rsidP="004B4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b/>
          <w:sz w:val="24"/>
          <w:szCs w:val="24"/>
        </w:rPr>
        <w:t>Код ДК 021:2015 50530000-9 Послуги з ремонту і технічного обслуговування техніки (Послуги з технічного обслуговування систем інженерної інфраструктури серверного приміщення)</w:t>
      </w:r>
    </w:p>
    <w:p w14:paraId="7592C86D" w14:textId="77777777" w:rsidR="004B4DBB" w:rsidRPr="004B4DBB" w:rsidRDefault="004B4DBB" w:rsidP="004B4DBB">
      <w:pPr>
        <w:pStyle w:val="10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4DBB">
        <w:rPr>
          <w:rFonts w:ascii="Times New Roman" w:hAnsi="Times New Roman" w:cs="Times New Roman"/>
          <w:iCs/>
          <w:sz w:val="24"/>
          <w:szCs w:val="24"/>
        </w:rPr>
        <w:t>(назва предмета закупівлі)</w:t>
      </w:r>
    </w:p>
    <w:p w14:paraId="1B1FEF1E" w14:textId="77777777" w:rsidR="004B4DBB" w:rsidRPr="004B4DBB" w:rsidRDefault="004B4DBB" w:rsidP="004B4DBB">
      <w:pPr>
        <w:pStyle w:val="1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4DBB">
        <w:rPr>
          <w:rFonts w:ascii="Times New Roman" w:hAnsi="Times New Roman" w:cs="Times New Roman"/>
          <w:b/>
          <w:sz w:val="24"/>
          <w:szCs w:val="24"/>
        </w:rPr>
        <w:t>(номер / ідентифікатор закупівлі UAUA-2024-08-28-010353-a</w:t>
      </w:r>
      <w:r w:rsidRPr="004B4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DBB">
        <w:rPr>
          <w:rFonts w:ascii="Times New Roman" w:hAnsi="Times New Roman" w:cs="Times New Roman"/>
          <w:b/>
          <w:sz w:val="24"/>
          <w:szCs w:val="24"/>
        </w:rPr>
        <w:t>)</w:t>
      </w:r>
    </w:p>
    <w:p w14:paraId="08EBCECC" w14:textId="33250C92" w:rsidR="004B4DBB" w:rsidRPr="004B4DBB" w:rsidRDefault="004B4DBB" w:rsidP="004B4DB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B4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4DBB">
        <w:rPr>
          <w:rFonts w:ascii="Times New Roman" w:hAnsi="Times New Roman" w:cs="Times New Roman"/>
          <w:iCs/>
          <w:sz w:val="24"/>
          <w:szCs w:val="24"/>
        </w:rPr>
        <w:t xml:space="preserve">(заповнює відділ </w:t>
      </w:r>
      <w:proofErr w:type="spellStart"/>
      <w:r w:rsidRPr="004B4DBB">
        <w:rPr>
          <w:rFonts w:ascii="Times New Roman" w:hAnsi="Times New Roman" w:cs="Times New Roman"/>
          <w:iCs/>
          <w:sz w:val="24"/>
          <w:szCs w:val="24"/>
        </w:rPr>
        <w:t>закупівель</w:t>
      </w:r>
      <w:proofErr w:type="spellEnd"/>
      <w:r w:rsidRPr="004B4DBB">
        <w:rPr>
          <w:rFonts w:ascii="Times New Roman" w:hAnsi="Times New Roman" w:cs="Times New Roman"/>
          <w:iCs/>
          <w:sz w:val="24"/>
          <w:szCs w:val="24"/>
        </w:rPr>
        <w:t xml:space="preserve"> та супроводження договірної роботи)</w:t>
      </w:r>
    </w:p>
    <w:p w14:paraId="596925B3" w14:textId="77777777" w:rsidR="004B4DBB" w:rsidRPr="004B4DBB" w:rsidRDefault="004B4DBB" w:rsidP="004B4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  <w:u w:val="single"/>
        </w:rPr>
        <w:t>425 729,60 грн.</w:t>
      </w: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D829B5" w14:textId="77777777" w:rsidR="004B4DBB" w:rsidRPr="004B4DBB" w:rsidRDefault="004B4DBB" w:rsidP="004B4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DBB">
        <w:rPr>
          <w:rFonts w:ascii="Times New Roman" w:eastAsia="Times New Roman" w:hAnsi="Times New Roman" w:cs="Times New Roman"/>
          <w:sz w:val="24"/>
          <w:szCs w:val="24"/>
        </w:rPr>
        <w:t xml:space="preserve">(загальна очікувана вартість предмета закупівлі) </w:t>
      </w:r>
    </w:p>
    <w:p w14:paraId="4CC4CAE3" w14:textId="77777777" w:rsidR="004B4DBB" w:rsidRPr="004B4DBB" w:rsidRDefault="004B4DBB" w:rsidP="004B4D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4536"/>
      </w:tblGrid>
      <w:tr w:rsidR="004B4DBB" w:rsidRPr="004B4DBB" w14:paraId="728EDC77" w14:textId="77777777" w:rsidTr="004B4DBB">
        <w:trPr>
          <w:cantSplit/>
          <w:trHeight w:val="628"/>
        </w:trPr>
        <w:tc>
          <w:tcPr>
            <w:tcW w:w="704" w:type="dxa"/>
            <w:vAlign w:val="center"/>
          </w:tcPr>
          <w:p w14:paraId="34A840E8" w14:textId="77777777" w:rsidR="004B4DBB" w:rsidRPr="004B4DBB" w:rsidRDefault="004B4DBB" w:rsidP="00443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DB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5CEC0F9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14:paraId="57CDEF3D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vAlign w:val="center"/>
          </w:tcPr>
          <w:p w14:paraId="125FEEC0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36" w:type="dxa"/>
            <w:vAlign w:val="center"/>
          </w:tcPr>
          <w:p w14:paraId="0556EB55" w14:textId="77777777" w:rsidR="004B4DBB" w:rsidRPr="004B4DBB" w:rsidRDefault="004B4DBB" w:rsidP="004434F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4B4DBB" w:rsidRPr="004B4DBB" w14:paraId="462D36F9" w14:textId="77777777" w:rsidTr="004B4DBB">
        <w:trPr>
          <w:trHeight w:val="107"/>
        </w:trPr>
        <w:tc>
          <w:tcPr>
            <w:tcW w:w="704" w:type="dxa"/>
            <w:vAlign w:val="center"/>
          </w:tcPr>
          <w:p w14:paraId="6DACB119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6" w:type="dxa"/>
            <w:vAlign w:val="center"/>
          </w:tcPr>
          <w:p w14:paraId="1512ED44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122513CF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36" w:type="dxa"/>
            <w:vAlign w:val="center"/>
          </w:tcPr>
          <w:p w14:paraId="3375B854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4B4DBB" w:rsidRPr="004B4DBB" w14:paraId="16322CB6" w14:textId="77777777" w:rsidTr="004B4DBB">
        <w:trPr>
          <w:trHeight w:val="148"/>
        </w:trPr>
        <w:tc>
          <w:tcPr>
            <w:tcW w:w="704" w:type="dxa"/>
            <w:vAlign w:val="center"/>
          </w:tcPr>
          <w:p w14:paraId="4FA2BABC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26" w:type="dxa"/>
            <w:vAlign w:val="center"/>
          </w:tcPr>
          <w:p w14:paraId="30E294B1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477 720,00 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7F6F0E55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Align w:val="center"/>
          </w:tcPr>
          <w:p w14:paraId="6285D062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425 729,60 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42982308" w14:textId="77777777" w:rsidR="004B4DBB" w:rsidRPr="004B4DBB" w:rsidRDefault="004B4DBB" w:rsidP="004434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4536" w:type="dxa"/>
            <w:vAlign w:val="center"/>
          </w:tcPr>
          <w:p w14:paraId="6184C52B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Розрахунок очікуваної вартості проводився шляхом аналізу 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запиту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трьох цінових пропозицій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(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пп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.2 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.1 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розділу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3 П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римірної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методики 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визначення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очікуваної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вартості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предмета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закупівлі</w:t>
            </w:r>
            <w:proofErr w:type="spellEnd"/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)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  <w:p w14:paraId="3D8CE59A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Комерційні пропозиції вартості:</w:t>
            </w:r>
          </w:p>
          <w:p w14:paraId="61511CC2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1 становить</w:t>
            </w:r>
          </w:p>
          <w:p w14:paraId="7FC93A2E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477 720,00 грн;</w:t>
            </w:r>
          </w:p>
          <w:p w14:paraId="65C9F2A4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2 становить</w:t>
            </w:r>
          </w:p>
          <w:p w14:paraId="0F6E6834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426 244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80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грн;</w:t>
            </w:r>
          </w:p>
          <w:p w14:paraId="19A05894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ab/>
              <w:t>пропозиція 3 становить</w:t>
            </w:r>
          </w:p>
          <w:p w14:paraId="3772D665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373 224,00 грн.</w:t>
            </w:r>
          </w:p>
          <w:p w14:paraId="4B97B61C" w14:textId="77777777" w:rsidR="004B4DBB" w:rsidRPr="004B4DBB" w:rsidRDefault="004B4DBB" w:rsidP="004434F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Очікувана вартість становить </w:t>
            </w:r>
            <w:r w:rsidRPr="004B4D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425 729,60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грн.</w:t>
            </w:r>
            <w:r w:rsidRPr="004B4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5A01EDF0" w14:textId="77777777" w:rsidR="004B4DBB" w:rsidRPr="00996561" w:rsidRDefault="004B4DBB" w:rsidP="004B4DBB">
      <w:pPr>
        <w:jc w:val="both"/>
        <w:rPr>
          <w:rFonts w:ascii="Times New Roman" w:hAnsi="Times New Roman" w:cs="Times New Roman"/>
        </w:rPr>
      </w:pPr>
    </w:p>
    <w:sectPr w:rsidR="004B4DBB" w:rsidRPr="00996561" w:rsidSect="00800B12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8F9"/>
    <w:multiLevelType w:val="hybridMultilevel"/>
    <w:tmpl w:val="CD304430"/>
    <w:lvl w:ilvl="0" w:tplc="3E524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491245"/>
    <w:multiLevelType w:val="hybridMultilevel"/>
    <w:tmpl w:val="2AF43358"/>
    <w:lvl w:ilvl="0" w:tplc="12E2C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61F0A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CC89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F1E0A6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6ACA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3D6348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334DF6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72EB2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704E6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A4DE9"/>
    <w:multiLevelType w:val="hybridMultilevel"/>
    <w:tmpl w:val="2D2AF3B2"/>
    <w:lvl w:ilvl="0" w:tplc="7324B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BB042E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E0CA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816807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1162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DE33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B3A2E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6FA7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908F9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950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DD6A20"/>
    <w:multiLevelType w:val="hybridMultilevel"/>
    <w:tmpl w:val="420AC6FA"/>
    <w:lvl w:ilvl="0" w:tplc="DADC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19B80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EA25CC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40C4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D022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6AD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A3418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3F85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E0FD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255882"/>
    <w:multiLevelType w:val="hybridMultilevel"/>
    <w:tmpl w:val="7E8E7A40"/>
    <w:lvl w:ilvl="0" w:tplc="58E6E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800A79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36BF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75EE3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75A5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83A09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392B6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AEAA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E03C3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321637"/>
    <w:multiLevelType w:val="hybridMultilevel"/>
    <w:tmpl w:val="9F68E870"/>
    <w:lvl w:ilvl="0" w:tplc="81981E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C723A9"/>
    <w:multiLevelType w:val="hybridMultilevel"/>
    <w:tmpl w:val="9BC8B198"/>
    <w:lvl w:ilvl="0" w:tplc="A98A8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3C60B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CE7E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D9699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A822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0A21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0E20A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E2D9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48C28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9005DA"/>
    <w:multiLevelType w:val="hybridMultilevel"/>
    <w:tmpl w:val="77D218E6"/>
    <w:lvl w:ilvl="0" w:tplc="A704E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192E4D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BAE51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6E8898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AE6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DB6CF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BAE24D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23CA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11A50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33"/>
    <w:rsid w:val="0002450E"/>
    <w:rsid w:val="000E5DA7"/>
    <w:rsid w:val="001031DC"/>
    <w:rsid w:val="00196FF0"/>
    <w:rsid w:val="001B2AB9"/>
    <w:rsid w:val="001D67D4"/>
    <w:rsid w:val="00220A60"/>
    <w:rsid w:val="002430D8"/>
    <w:rsid w:val="002F2B6F"/>
    <w:rsid w:val="00396333"/>
    <w:rsid w:val="003A0A39"/>
    <w:rsid w:val="003A3688"/>
    <w:rsid w:val="003A47F3"/>
    <w:rsid w:val="003B4F79"/>
    <w:rsid w:val="004B4DBB"/>
    <w:rsid w:val="004E779D"/>
    <w:rsid w:val="0051355C"/>
    <w:rsid w:val="0051630B"/>
    <w:rsid w:val="00593A7E"/>
    <w:rsid w:val="006417F0"/>
    <w:rsid w:val="00704A08"/>
    <w:rsid w:val="00715A8C"/>
    <w:rsid w:val="00730322"/>
    <w:rsid w:val="007A3A15"/>
    <w:rsid w:val="00800B12"/>
    <w:rsid w:val="00827633"/>
    <w:rsid w:val="00832FC0"/>
    <w:rsid w:val="00847AB6"/>
    <w:rsid w:val="00896F7A"/>
    <w:rsid w:val="008B5F87"/>
    <w:rsid w:val="008E7561"/>
    <w:rsid w:val="009871F8"/>
    <w:rsid w:val="00996561"/>
    <w:rsid w:val="00A07354"/>
    <w:rsid w:val="00A27F07"/>
    <w:rsid w:val="00AB66AC"/>
    <w:rsid w:val="00AD1C0B"/>
    <w:rsid w:val="00AE226A"/>
    <w:rsid w:val="00AE7E4D"/>
    <w:rsid w:val="00B657B7"/>
    <w:rsid w:val="00BE6CFD"/>
    <w:rsid w:val="00C3104D"/>
    <w:rsid w:val="00CA7E06"/>
    <w:rsid w:val="00CD69BF"/>
    <w:rsid w:val="00D137FF"/>
    <w:rsid w:val="00D15A65"/>
    <w:rsid w:val="00D20960"/>
    <w:rsid w:val="00E07145"/>
    <w:rsid w:val="00E9723B"/>
    <w:rsid w:val="00EB1218"/>
    <w:rsid w:val="00F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FF1C"/>
  <w15:chartTrackingRefBased/>
  <w15:docId w15:val="{1A94D302-4B29-4AE3-BEAB-FE7E9EB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6333"/>
    <w:pPr>
      <w:ind w:left="720"/>
      <w:contextualSpacing/>
    </w:pPr>
    <w:rPr>
      <w:lang w:val="ru-RU"/>
    </w:rPr>
  </w:style>
  <w:style w:type="character" w:customStyle="1" w:styleId="a4">
    <w:name w:val="Абзац списку Знак"/>
    <w:link w:val="a3"/>
    <w:uiPriority w:val="34"/>
    <w:rsid w:val="00396333"/>
    <w:rPr>
      <w:lang w:val="ru-RU"/>
    </w:rPr>
  </w:style>
  <w:style w:type="table" w:customStyle="1" w:styleId="1">
    <w:name w:val="Сетка таблицы1"/>
    <w:basedOn w:val="a1"/>
    <w:next w:val="a5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1">
    <w:name w:val="StGen1"/>
    <w:basedOn w:val="a1"/>
    <w:rsid w:val="00996561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  <w:tblInd w:w="0" w:type="nil"/>
    </w:tblPr>
  </w:style>
  <w:style w:type="character" w:customStyle="1" w:styleId="a6">
    <w:name w:val="Основной текст_"/>
    <w:basedOn w:val="a0"/>
    <w:link w:val="10"/>
    <w:rsid w:val="00800B12"/>
    <w:rPr>
      <w:rFonts w:eastAsia="Times New Roman"/>
      <w:sz w:val="26"/>
      <w:szCs w:val="26"/>
    </w:rPr>
  </w:style>
  <w:style w:type="paragraph" w:customStyle="1" w:styleId="10">
    <w:name w:val="Основной текст1"/>
    <w:basedOn w:val="a"/>
    <w:link w:val="a6"/>
    <w:rsid w:val="00800B12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7801</Words>
  <Characters>4448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Карбівничий Петро Іванович</dc:creator>
  <cp:keywords/>
  <dc:description/>
  <cp:lastModifiedBy>Маслова Руслана Володимирівна</cp:lastModifiedBy>
  <cp:revision>2</cp:revision>
  <dcterms:created xsi:type="dcterms:W3CDTF">2024-08-28T14:05:00Z</dcterms:created>
  <dcterms:modified xsi:type="dcterms:W3CDTF">2024-08-28T14:05:00Z</dcterms:modified>
</cp:coreProperties>
</file>