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0E13" w14:textId="77777777" w:rsidR="00BE05BF" w:rsidRPr="000909E3" w:rsidRDefault="00BE05BF" w:rsidP="00BE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Обґрунтування</w:t>
      </w:r>
    </w:p>
    <w:p w14:paraId="7BB9C8AA" w14:textId="77777777" w:rsidR="00BE05BF" w:rsidRPr="000909E3" w:rsidRDefault="00BE05BF" w:rsidP="00BE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технічних та якісних характеристик предмета закупівлі</w:t>
      </w:r>
    </w:p>
    <w:p w14:paraId="141584BD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Код ДК 021:2015 38810000-6 Обладнання для керування виробничими процесами (Система для концентрування проб)</w:t>
      </w:r>
    </w:p>
    <w:p w14:paraId="18920334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491B2BD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(номер / ідентифікатор закупівлі UA-2024-10-14-006087-a)</w:t>
      </w:r>
    </w:p>
    <w:p w14:paraId="04FFEA9C" w14:textId="3A5D5ED2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909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68D80CC8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14:paraId="112B3657" w14:textId="77777777" w:rsidR="00BE05BF" w:rsidRPr="000909E3" w:rsidRDefault="00BE05BF" w:rsidP="00BE05BF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0909E3">
        <w:rPr>
          <w:rFonts w:ascii="Times New Roman" w:eastAsia="Times New Roman" w:hAnsi="Times New Roman" w:cs="Times New Roman"/>
          <w:sz w:val="24"/>
          <w:szCs w:val="28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tbl>
      <w:tblPr>
        <w:tblpPr w:leftFromText="181" w:rightFromText="181" w:bottomFromText="160" w:vertAnchor="text" w:horzAnchor="margin" w:tblpX="-15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542"/>
        <w:gridCol w:w="1531"/>
        <w:gridCol w:w="3969"/>
      </w:tblGrid>
      <w:tr w:rsidR="007C0F39" w:rsidRPr="000909E3" w14:paraId="695C878E" w14:textId="77777777" w:rsidTr="00F14EF6">
        <w:trPr>
          <w:trHeight w:val="6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233" w14:textId="77777777" w:rsidR="007C0F39" w:rsidRPr="000909E3" w:rsidRDefault="00644ACC" w:rsidP="00644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A03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CFA" w14:textId="77777777" w:rsidR="007C0F39" w:rsidRPr="000909E3" w:rsidRDefault="00644ACC" w:rsidP="00D35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2E46" w14:textId="77777777" w:rsidR="007C0F39" w:rsidRPr="000909E3" w:rsidRDefault="007C0F39" w:rsidP="00D35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14:paraId="0AE409E7" w14:textId="77777777" w:rsidR="007C0F39" w:rsidRPr="000909E3" w:rsidRDefault="007C0F39" w:rsidP="00D35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чого цей показник)</w:t>
            </w:r>
          </w:p>
        </w:tc>
      </w:tr>
      <w:tr w:rsidR="007C0F39" w:rsidRPr="000909E3" w14:paraId="45139D09" w14:textId="77777777" w:rsidTr="00F14EF6">
        <w:trPr>
          <w:trHeight w:val="4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BF9" w14:textId="77777777" w:rsidR="007C0F39" w:rsidRPr="000909E3" w:rsidRDefault="007C0F39" w:rsidP="00DF5DFB">
            <w:pPr>
              <w:spacing w:after="0" w:line="240" w:lineRule="auto"/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CD3" w14:textId="38135C93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для концентрування проб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B6C" w14:textId="77777777" w:rsidR="007C0F39" w:rsidRPr="000909E3" w:rsidRDefault="007C0F39" w:rsidP="00760137">
            <w:pPr>
              <w:pStyle w:val="a3"/>
              <w:snapToGrid w:val="0"/>
              <w:contextualSpacing/>
              <w:jc w:val="center"/>
              <w:rPr>
                <w:b/>
              </w:rPr>
            </w:pPr>
            <w:r w:rsidRPr="000909E3">
              <w:rPr>
                <w:b/>
              </w:rPr>
              <w:t>1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718" w14:textId="77777777" w:rsidR="007C0F39" w:rsidRPr="000909E3" w:rsidRDefault="007C0F39" w:rsidP="00D35C96">
            <w:pPr>
              <w:pStyle w:val="a3"/>
              <w:snapToGrid w:val="0"/>
              <w:ind w:left="459" w:hanging="283"/>
              <w:contextualSpacing/>
              <w:jc w:val="center"/>
            </w:pPr>
          </w:p>
        </w:tc>
      </w:tr>
      <w:tr w:rsidR="007C0F39" w:rsidRPr="000909E3" w14:paraId="23A0020C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987" w14:textId="77777777" w:rsidR="007C0F39" w:rsidRPr="000909E3" w:rsidRDefault="007C0F39" w:rsidP="00DF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FEA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яка постачається повинна бути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5F8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новою, не раніше 2022 року виробництва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5DD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Забезпечить сучасним обладнанням із актуальними науково-технічними можливостями, а також подовжений строк експлуатації</w:t>
            </w:r>
          </w:p>
        </w:tc>
      </w:tr>
      <w:tr w:rsidR="007C0F39" w:rsidRPr="000909E3" w14:paraId="0EF710B8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AC6" w14:textId="72F51A85" w:rsidR="007C0F39" w:rsidRPr="000909E3" w:rsidRDefault="007C0F39" w:rsidP="00CA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42C" w14:textId="0945B7EE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Тип </w:t>
            </w: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для концентрування проб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873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</w:rPr>
              <w:t>повинен бути автоматичним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CCD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Забезпечить автоматизованість та однорідність процесу концентрування</w:t>
            </w:r>
          </w:p>
        </w:tc>
      </w:tr>
      <w:tr w:rsidR="007C0F39" w:rsidRPr="000909E3" w14:paraId="5E23110C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7D2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E1" w14:textId="400755F4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повинна забезпечувати одночасне концентрування у кількості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313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менше ніж 50 зразків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F43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Для можливості одночасного проведення </w:t>
            </w:r>
            <w:proofErr w:type="spellStart"/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пробопідготовки</w:t>
            </w:r>
            <w:proofErr w:type="spellEnd"/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 великої кількості об’єктів</w:t>
            </w:r>
          </w:p>
          <w:p w14:paraId="52CB5906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39" w:rsidRPr="000909E3" w14:paraId="5BF2B4F6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59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299" w14:textId="7479525F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повинна забезпечувати нагрівання в межах температур: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1F3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</w:rPr>
              <w:t>від кімнатної до температури не менше ніж 90 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B3A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забезпечення можливості використання розчинників з різною температурою кипіння</w:t>
            </w:r>
          </w:p>
        </w:tc>
      </w:tr>
      <w:tr w:rsidR="007C0F39" w:rsidRPr="000909E3" w14:paraId="1899EDE4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9DB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D09" w14:textId="6D59F374" w:rsidR="007C0F39" w:rsidRPr="000909E3" w:rsidRDefault="007C0F39" w:rsidP="00464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повинна забезпечувати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7C6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можливість концентрувати всі зразки одночасно</w:t>
            </w:r>
            <w:r w:rsidR="00B54543"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</w:t>
            </w:r>
            <w:r w:rsidR="00920530"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54543"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індивідуально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E91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Для забезпечення проведення </w:t>
            </w:r>
            <w:proofErr w:type="spellStart"/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пробопідготовки</w:t>
            </w:r>
            <w:proofErr w:type="spellEnd"/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 різних об’єктів одночасно або окремо</w:t>
            </w:r>
          </w:p>
        </w:tc>
      </w:tr>
      <w:tr w:rsidR="007C0F39" w:rsidRPr="000909E3" w14:paraId="4FC4C3FF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5CE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F98" w14:textId="2EDDAD8A" w:rsidR="007C0F39" w:rsidRPr="000909E3" w:rsidRDefault="00CE361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повинна забезпечувати можливість використання ємностей об’ємом у діапазоні не вужче ніж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94E" w14:textId="77777777" w:rsidR="007C0F39" w:rsidRPr="000909E3" w:rsidRDefault="00CE361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2-30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C12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можливості використання ємностей різного об’єму</w:t>
            </w:r>
          </w:p>
        </w:tc>
      </w:tr>
      <w:tr w:rsidR="007C0F39" w:rsidRPr="000909E3" w14:paraId="0BC66C42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616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BC5" w14:textId="09575F7A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повинна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658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забезпечувати можливість її використання без витяжної шафи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886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забезпечення дотримання правил техніки безпеки та санітарно-гігієнічних вимог у лабораторії</w:t>
            </w:r>
          </w:p>
        </w:tc>
      </w:tr>
      <w:tr w:rsidR="007C0F39" w:rsidRPr="000909E3" w14:paraId="17CD8BF4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FB4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148" w14:textId="5F1C3EDF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концентрування проб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повинна бути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86B" w14:textId="77777777" w:rsidR="007C0F39" w:rsidRPr="000909E3" w:rsidRDefault="00FD097B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закритого типу для зразків та </w:t>
            </w:r>
            <w:r w:rsidRPr="000909E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віконцем для їх огляду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BB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Для забезпечення можливості 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її використання без витяжної шафи</w:t>
            </w: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 xml:space="preserve">  та контролю процесу випаровування без зупинки самого процесу</w:t>
            </w:r>
          </w:p>
        </w:tc>
      </w:tr>
      <w:tr w:rsidR="007C0F39" w:rsidRPr="000909E3" w14:paraId="0B0D444A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613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6D9" w14:textId="0045CE88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для концентрування проб </w:t>
            </w: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повинна постачатися</w:t>
            </w:r>
            <w:r w:rsidRPr="000909E3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разом</w:t>
            </w:r>
            <w:r w:rsidRPr="000909E3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із </w:t>
            </w: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комплектом матеріалів, що необхідні для запуску та введення в експлуатацію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BC5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EA3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введення обладнання в експлуатацію</w:t>
            </w:r>
          </w:p>
        </w:tc>
      </w:tr>
      <w:tr w:rsidR="007C0F39" w:rsidRPr="000909E3" w14:paraId="3409FEEA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2E4" w14:textId="77777777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DA9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постачанні Постачальник надає керівництво з експлуатації</w:t>
            </w:r>
            <w:r w:rsidRPr="0009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обладнання українською мовою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527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AF4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7C0F39" w:rsidRPr="000909E3" w14:paraId="45695E46" w14:textId="77777777" w:rsidTr="00F14EF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929" w14:textId="68D0B4DA" w:rsidR="007C0F39" w:rsidRPr="000909E3" w:rsidRDefault="007C0F39" w:rsidP="00DF5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  <w:r w:rsidR="00195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3BC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Гарантійний </w:t>
            </w:r>
            <w:r w:rsidRPr="000909E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термін</w:t>
            </w: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не </w:t>
            </w: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менше </w:t>
            </w: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0909E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місяців</w:t>
            </w:r>
            <w:r w:rsidRPr="000909E3">
              <w:rPr>
                <w:rFonts w:ascii="Times New Roman" w:hAnsi="Times New Roman" w:cs="Times New Roman"/>
                <w:b/>
                <w:spacing w:val="35"/>
                <w:w w:val="101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після</w:t>
            </w:r>
            <w:r w:rsidRPr="000909E3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введення обладнання</w:t>
            </w:r>
            <w:r w:rsidRPr="000909E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909E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0909E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експлуатацію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4F8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77B" w14:textId="77777777" w:rsidR="007C0F39" w:rsidRPr="000909E3" w:rsidRDefault="007C0F39" w:rsidP="00D35C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3">
              <w:rPr>
                <w:rFonts w:ascii="Times New Roman" w:hAnsi="Times New Roman" w:cs="Times New Roman"/>
                <w:sz w:val="24"/>
                <w:szCs w:val="24"/>
              </w:rPr>
              <w:t>Для забезпечення можливості проведення гарантійного обслуговування та ремонту</w:t>
            </w:r>
          </w:p>
        </w:tc>
      </w:tr>
    </w:tbl>
    <w:p w14:paraId="77E9DC52" w14:textId="77777777" w:rsidR="000909E3" w:rsidRPr="000909E3" w:rsidRDefault="000909E3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90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76526F2E" w14:textId="77223F78" w:rsidR="00777970" w:rsidRPr="000909E3" w:rsidRDefault="00777970" w:rsidP="00777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90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Обґрунтування</w:t>
      </w:r>
    </w:p>
    <w:p w14:paraId="76DA15C0" w14:textId="7B404F52" w:rsidR="00777970" w:rsidRPr="000909E3" w:rsidRDefault="00777970" w:rsidP="00777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</w:pPr>
      <w:r w:rsidRPr="000909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розміру бюджетного призначення та очікуваної вартості</w:t>
      </w:r>
      <w:r w:rsidR="000909E3" w:rsidRPr="000909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 xml:space="preserve"> </w:t>
      </w:r>
      <w:r w:rsidRPr="000909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предмета закупівлі</w:t>
      </w:r>
    </w:p>
    <w:p w14:paraId="436F31A4" w14:textId="5FA70DD2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Код ДК 021:2015 38810000-6 Обладнання для керування виробничими процесами (Система для концентрування проб)</w:t>
      </w:r>
    </w:p>
    <w:p w14:paraId="1BD04A61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0C23100" w14:textId="47620378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09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(номер / ідентифікатор закупівлі UA-2024-10-14-006087-a)</w:t>
      </w:r>
    </w:p>
    <w:p w14:paraId="54DE8499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909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7791B2E0" w14:textId="77777777" w:rsidR="000909E3" w:rsidRPr="000909E3" w:rsidRDefault="000909E3" w:rsidP="0009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14:paraId="74B6F9DC" w14:textId="350AFD62" w:rsidR="00777970" w:rsidRPr="000909E3" w:rsidRDefault="000909E3" w:rsidP="0077797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8"/>
          <w:u w:val="single"/>
        </w:rPr>
      </w:pPr>
      <w:r w:rsidRPr="000909E3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t>1 505 500,00 грн</w:t>
      </w:r>
    </w:p>
    <w:p w14:paraId="2A9C633C" w14:textId="46EEB8AC" w:rsidR="00777970" w:rsidRDefault="00777970" w:rsidP="0077797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9E3">
        <w:rPr>
          <w:rFonts w:ascii="Times New Roman" w:hAnsi="Times New Roman" w:cs="Times New Roman"/>
          <w:color w:val="000000"/>
          <w:sz w:val="20"/>
          <w:szCs w:val="28"/>
        </w:rPr>
        <w:t>(загальна очікувана вартість предмета закупівлі)</w:t>
      </w:r>
      <w:r w:rsidRPr="0009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2F8510" w14:textId="6D1083D6" w:rsidR="00F212D9" w:rsidRPr="00E957C0" w:rsidRDefault="00F212D9" w:rsidP="0077797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14:paraId="4C97C771" w14:textId="5ACE6370" w:rsidR="00777970" w:rsidRDefault="00F212D9" w:rsidP="00F212D9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212D9">
        <w:rPr>
          <w:rFonts w:ascii="Times New Roman" w:hAnsi="Times New Roman" w:cs="Times New Roman"/>
          <w:color w:val="000000"/>
          <w:sz w:val="24"/>
          <w:szCs w:val="28"/>
        </w:rPr>
        <w:t xml:space="preserve">1. Система для концентрування проб – </w:t>
      </w:r>
      <w:r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F212D9">
        <w:rPr>
          <w:rFonts w:ascii="Times New Roman" w:hAnsi="Times New Roman" w:cs="Times New Roman"/>
          <w:color w:val="000000"/>
          <w:sz w:val="24"/>
          <w:szCs w:val="28"/>
        </w:rPr>
        <w:t xml:space="preserve"> шт., очікувана вартість предмета закупівлі – 1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212D9">
        <w:rPr>
          <w:rFonts w:ascii="Times New Roman" w:hAnsi="Times New Roman" w:cs="Times New Roman"/>
          <w:color w:val="000000"/>
          <w:sz w:val="24"/>
          <w:szCs w:val="28"/>
        </w:rPr>
        <w:t>505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212D9">
        <w:rPr>
          <w:rFonts w:ascii="Times New Roman" w:hAnsi="Times New Roman" w:cs="Times New Roman"/>
          <w:color w:val="000000"/>
          <w:sz w:val="24"/>
          <w:szCs w:val="28"/>
        </w:rPr>
        <w:t>500,00 грн</w:t>
      </w:r>
    </w:p>
    <w:p w14:paraId="2E00E76C" w14:textId="77777777" w:rsidR="00F212D9" w:rsidRPr="00F212D9" w:rsidRDefault="00F212D9" w:rsidP="00F212D9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4281"/>
      </w:tblGrid>
      <w:tr w:rsidR="00777970" w:rsidRPr="000909E3" w14:paraId="18BDE78B" w14:textId="77777777" w:rsidTr="000909E3">
        <w:trPr>
          <w:trHeight w:val="628"/>
        </w:trPr>
        <w:tc>
          <w:tcPr>
            <w:tcW w:w="562" w:type="dxa"/>
            <w:shd w:val="clear" w:color="auto" w:fill="auto"/>
            <w:vAlign w:val="center"/>
          </w:tcPr>
          <w:p w14:paraId="75CB214D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909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14:paraId="0CC96C5B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0909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4E8965" w14:textId="393A579F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F9B338" w14:textId="525F16EE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F5D48C7" w14:textId="1308F7DC" w:rsidR="00777970" w:rsidRPr="000909E3" w:rsidRDefault="00777970" w:rsidP="000909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777970" w:rsidRPr="000909E3" w14:paraId="3D740140" w14:textId="77777777" w:rsidTr="000909E3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48686C87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185740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814C7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DA21107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777970" w:rsidRPr="000909E3" w14:paraId="1DFE9F60" w14:textId="77777777" w:rsidTr="000909E3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2660C792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50547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0909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1 505 500,00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385B72" w14:textId="77777777" w:rsidR="00777970" w:rsidRPr="000909E3" w:rsidRDefault="00777970" w:rsidP="00F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0909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1 505 500,00 </w:t>
            </w:r>
            <w:r w:rsidRPr="0009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918F86A" w14:textId="16FEC74A" w:rsidR="00777970" w:rsidRPr="000909E3" w:rsidRDefault="00777970" w:rsidP="00F3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909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 розділу 3 «Методи визначення очікуваної вартості», </w:t>
            </w:r>
            <w:r w:rsidRPr="000909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наказу Мінекономіки від 18.02.2020 № 275</w:t>
            </w:r>
          </w:p>
        </w:tc>
      </w:tr>
    </w:tbl>
    <w:p w14:paraId="2EDD4FA0" w14:textId="1FEA1C99" w:rsidR="00270B5B" w:rsidRDefault="00270B5B" w:rsidP="000909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uk-UA"/>
        </w:rPr>
      </w:pPr>
    </w:p>
    <w:sectPr w:rsidR="00270B5B" w:rsidSect="000909E3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139F"/>
    <w:multiLevelType w:val="hybridMultilevel"/>
    <w:tmpl w:val="0540CAE6"/>
    <w:lvl w:ilvl="0" w:tplc="84900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78757A"/>
    <w:multiLevelType w:val="hybridMultilevel"/>
    <w:tmpl w:val="9476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CC0"/>
    <w:multiLevelType w:val="hybridMultilevel"/>
    <w:tmpl w:val="EA50AD3E"/>
    <w:lvl w:ilvl="0" w:tplc="84D8C7E0">
      <w:start w:val="1"/>
      <w:numFmt w:val="decimal"/>
      <w:lvlText w:val="1.%1"/>
      <w:lvlJc w:val="left"/>
      <w:pPr>
        <w:ind w:left="502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616" w:hanging="360"/>
      </w:pPr>
    </w:lvl>
    <w:lvl w:ilvl="2" w:tplc="0422001B">
      <w:start w:val="1"/>
      <w:numFmt w:val="lowerRoman"/>
      <w:lvlText w:val="%3."/>
      <w:lvlJc w:val="right"/>
      <w:pPr>
        <w:ind w:left="2336" w:hanging="180"/>
      </w:pPr>
    </w:lvl>
    <w:lvl w:ilvl="3" w:tplc="0422000F">
      <w:start w:val="1"/>
      <w:numFmt w:val="decimal"/>
      <w:lvlText w:val="%4."/>
      <w:lvlJc w:val="left"/>
      <w:pPr>
        <w:ind w:left="3056" w:hanging="360"/>
      </w:pPr>
    </w:lvl>
    <w:lvl w:ilvl="4" w:tplc="04220019">
      <w:start w:val="1"/>
      <w:numFmt w:val="lowerLetter"/>
      <w:lvlText w:val="%5."/>
      <w:lvlJc w:val="left"/>
      <w:pPr>
        <w:ind w:left="3776" w:hanging="360"/>
      </w:pPr>
    </w:lvl>
    <w:lvl w:ilvl="5" w:tplc="0422001B">
      <w:start w:val="1"/>
      <w:numFmt w:val="lowerRoman"/>
      <w:lvlText w:val="%6."/>
      <w:lvlJc w:val="right"/>
      <w:pPr>
        <w:ind w:left="4496" w:hanging="180"/>
      </w:pPr>
    </w:lvl>
    <w:lvl w:ilvl="6" w:tplc="0422000F">
      <w:start w:val="1"/>
      <w:numFmt w:val="decimal"/>
      <w:lvlText w:val="%7."/>
      <w:lvlJc w:val="left"/>
      <w:pPr>
        <w:ind w:left="5216" w:hanging="360"/>
      </w:pPr>
    </w:lvl>
    <w:lvl w:ilvl="7" w:tplc="04220019">
      <w:start w:val="1"/>
      <w:numFmt w:val="lowerLetter"/>
      <w:lvlText w:val="%8."/>
      <w:lvlJc w:val="left"/>
      <w:pPr>
        <w:ind w:left="5936" w:hanging="360"/>
      </w:pPr>
    </w:lvl>
    <w:lvl w:ilvl="8" w:tplc="0422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73"/>
    <w:rsid w:val="00003D63"/>
    <w:rsid w:val="0000571B"/>
    <w:rsid w:val="00021B83"/>
    <w:rsid w:val="00024567"/>
    <w:rsid w:val="000414FD"/>
    <w:rsid w:val="00041628"/>
    <w:rsid w:val="00045293"/>
    <w:rsid w:val="00047192"/>
    <w:rsid w:val="00050CBE"/>
    <w:rsid w:val="0005135F"/>
    <w:rsid w:val="00061D5A"/>
    <w:rsid w:val="00067F7E"/>
    <w:rsid w:val="00076085"/>
    <w:rsid w:val="000909E3"/>
    <w:rsid w:val="000919F7"/>
    <w:rsid w:val="000B6FC3"/>
    <w:rsid w:val="000D101B"/>
    <w:rsid w:val="000F6E10"/>
    <w:rsid w:val="001236FB"/>
    <w:rsid w:val="00124911"/>
    <w:rsid w:val="00140F75"/>
    <w:rsid w:val="001454BA"/>
    <w:rsid w:val="00175BF5"/>
    <w:rsid w:val="00181FC4"/>
    <w:rsid w:val="00195D60"/>
    <w:rsid w:val="001B5FFC"/>
    <w:rsid w:val="001C1762"/>
    <w:rsid w:val="001D3D07"/>
    <w:rsid w:val="001E14C4"/>
    <w:rsid w:val="001F516A"/>
    <w:rsid w:val="00200AD2"/>
    <w:rsid w:val="00204A1B"/>
    <w:rsid w:val="002228AB"/>
    <w:rsid w:val="00226AE2"/>
    <w:rsid w:val="00235C82"/>
    <w:rsid w:val="00236E3E"/>
    <w:rsid w:val="002404BF"/>
    <w:rsid w:val="00250C71"/>
    <w:rsid w:val="002519DC"/>
    <w:rsid w:val="002616E3"/>
    <w:rsid w:val="00270B5B"/>
    <w:rsid w:val="00276DAA"/>
    <w:rsid w:val="00277973"/>
    <w:rsid w:val="0028705E"/>
    <w:rsid w:val="002A65B0"/>
    <w:rsid w:val="002B3D1A"/>
    <w:rsid w:val="002C0080"/>
    <w:rsid w:val="002F588C"/>
    <w:rsid w:val="002F5EA5"/>
    <w:rsid w:val="003010E9"/>
    <w:rsid w:val="003061F8"/>
    <w:rsid w:val="00334DBB"/>
    <w:rsid w:val="0033512D"/>
    <w:rsid w:val="003466E7"/>
    <w:rsid w:val="003514BA"/>
    <w:rsid w:val="0035639F"/>
    <w:rsid w:val="0036073A"/>
    <w:rsid w:val="00365670"/>
    <w:rsid w:val="003842FE"/>
    <w:rsid w:val="00386E24"/>
    <w:rsid w:val="003907A9"/>
    <w:rsid w:val="00391443"/>
    <w:rsid w:val="003B227E"/>
    <w:rsid w:val="003C4812"/>
    <w:rsid w:val="003E6CCE"/>
    <w:rsid w:val="003E72CC"/>
    <w:rsid w:val="003F6625"/>
    <w:rsid w:val="00420C18"/>
    <w:rsid w:val="00441AE8"/>
    <w:rsid w:val="00447FE4"/>
    <w:rsid w:val="0046105B"/>
    <w:rsid w:val="004624A8"/>
    <w:rsid w:val="00463019"/>
    <w:rsid w:val="00464346"/>
    <w:rsid w:val="0046739F"/>
    <w:rsid w:val="00472FC3"/>
    <w:rsid w:val="00492D8A"/>
    <w:rsid w:val="004A12CF"/>
    <w:rsid w:val="004A44B4"/>
    <w:rsid w:val="004F79B2"/>
    <w:rsid w:val="005048A1"/>
    <w:rsid w:val="00513F6C"/>
    <w:rsid w:val="00520403"/>
    <w:rsid w:val="00521955"/>
    <w:rsid w:val="0052595E"/>
    <w:rsid w:val="00530374"/>
    <w:rsid w:val="005659C5"/>
    <w:rsid w:val="00574ECE"/>
    <w:rsid w:val="00576182"/>
    <w:rsid w:val="0057648A"/>
    <w:rsid w:val="00586F1D"/>
    <w:rsid w:val="005903CA"/>
    <w:rsid w:val="005A381B"/>
    <w:rsid w:val="005C17AD"/>
    <w:rsid w:val="005D6A4B"/>
    <w:rsid w:val="005E1BBA"/>
    <w:rsid w:val="005F30B5"/>
    <w:rsid w:val="00601FE0"/>
    <w:rsid w:val="0060543C"/>
    <w:rsid w:val="006118DB"/>
    <w:rsid w:val="00641653"/>
    <w:rsid w:val="00644ACC"/>
    <w:rsid w:val="0064560D"/>
    <w:rsid w:val="006506B9"/>
    <w:rsid w:val="00675501"/>
    <w:rsid w:val="00680202"/>
    <w:rsid w:val="00683246"/>
    <w:rsid w:val="0068767A"/>
    <w:rsid w:val="006B4A69"/>
    <w:rsid w:val="006F4DE1"/>
    <w:rsid w:val="00707782"/>
    <w:rsid w:val="00760137"/>
    <w:rsid w:val="0076700E"/>
    <w:rsid w:val="00775F43"/>
    <w:rsid w:val="007774C8"/>
    <w:rsid w:val="00777970"/>
    <w:rsid w:val="00782A90"/>
    <w:rsid w:val="00793E41"/>
    <w:rsid w:val="007947AD"/>
    <w:rsid w:val="007B0725"/>
    <w:rsid w:val="007C0F39"/>
    <w:rsid w:val="007D2B72"/>
    <w:rsid w:val="007D6ED8"/>
    <w:rsid w:val="007E2B94"/>
    <w:rsid w:val="007F269C"/>
    <w:rsid w:val="00810102"/>
    <w:rsid w:val="00813AA9"/>
    <w:rsid w:val="008313CB"/>
    <w:rsid w:val="00840C1D"/>
    <w:rsid w:val="00861840"/>
    <w:rsid w:val="00863521"/>
    <w:rsid w:val="00863A0C"/>
    <w:rsid w:val="0086639E"/>
    <w:rsid w:val="0087730E"/>
    <w:rsid w:val="00880B36"/>
    <w:rsid w:val="00881EBB"/>
    <w:rsid w:val="00892BE1"/>
    <w:rsid w:val="008A16C4"/>
    <w:rsid w:val="008A257D"/>
    <w:rsid w:val="008B18DF"/>
    <w:rsid w:val="008B43E6"/>
    <w:rsid w:val="008B53D4"/>
    <w:rsid w:val="008B689C"/>
    <w:rsid w:val="008D0E74"/>
    <w:rsid w:val="008D4FE6"/>
    <w:rsid w:val="008F34B5"/>
    <w:rsid w:val="008F5661"/>
    <w:rsid w:val="00901EEC"/>
    <w:rsid w:val="00902C30"/>
    <w:rsid w:val="00915B0E"/>
    <w:rsid w:val="009172EA"/>
    <w:rsid w:val="00917528"/>
    <w:rsid w:val="00920530"/>
    <w:rsid w:val="00934A0D"/>
    <w:rsid w:val="0094166B"/>
    <w:rsid w:val="00944655"/>
    <w:rsid w:val="00947DB4"/>
    <w:rsid w:val="00954B4A"/>
    <w:rsid w:val="00970460"/>
    <w:rsid w:val="00971C5A"/>
    <w:rsid w:val="00977387"/>
    <w:rsid w:val="009848D9"/>
    <w:rsid w:val="00985273"/>
    <w:rsid w:val="00985D37"/>
    <w:rsid w:val="00986F0A"/>
    <w:rsid w:val="009923CD"/>
    <w:rsid w:val="00993FA4"/>
    <w:rsid w:val="009A330A"/>
    <w:rsid w:val="009A3A42"/>
    <w:rsid w:val="009D272A"/>
    <w:rsid w:val="009D27A3"/>
    <w:rsid w:val="009E4660"/>
    <w:rsid w:val="009E6866"/>
    <w:rsid w:val="009F0E32"/>
    <w:rsid w:val="009F521D"/>
    <w:rsid w:val="009F58EA"/>
    <w:rsid w:val="00A00D7B"/>
    <w:rsid w:val="00A01145"/>
    <w:rsid w:val="00A02DF4"/>
    <w:rsid w:val="00A158DB"/>
    <w:rsid w:val="00A40EEE"/>
    <w:rsid w:val="00A44FEC"/>
    <w:rsid w:val="00A56E73"/>
    <w:rsid w:val="00A71153"/>
    <w:rsid w:val="00A907E2"/>
    <w:rsid w:val="00A94E3A"/>
    <w:rsid w:val="00AB36FF"/>
    <w:rsid w:val="00AB5379"/>
    <w:rsid w:val="00AC7711"/>
    <w:rsid w:val="00AD07A0"/>
    <w:rsid w:val="00AF1680"/>
    <w:rsid w:val="00AF51D5"/>
    <w:rsid w:val="00AF7FAA"/>
    <w:rsid w:val="00B271DA"/>
    <w:rsid w:val="00B449A2"/>
    <w:rsid w:val="00B45D8B"/>
    <w:rsid w:val="00B45DC5"/>
    <w:rsid w:val="00B45E7F"/>
    <w:rsid w:val="00B46A62"/>
    <w:rsid w:val="00B479E5"/>
    <w:rsid w:val="00B51798"/>
    <w:rsid w:val="00B52E74"/>
    <w:rsid w:val="00B54543"/>
    <w:rsid w:val="00B55670"/>
    <w:rsid w:val="00B6527B"/>
    <w:rsid w:val="00B70FB2"/>
    <w:rsid w:val="00B739E4"/>
    <w:rsid w:val="00B9693A"/>
    <w:rsid w:val="00BA50C0"/>
    <w:rsid w:val="00BB5D2D"/>
    <w:rsid w:val="00BB5E7A"/>
    <w:rsid w:val="00BC6660"/>
    <w:rsid w:val="00BD3215"/>
    <w:rsid w:val="00BD412C"/>
    <w:rsid w:val="00BE05BF"/>
    <w:rsid w:val="00C0105A"/>
    <w:rsid w:val="00C1073B"/>
    <w:rsid w:val="00C16210"/>
    <w:rsid w:val="00C20AE1"/>
    <w:rsid w:val="00C32994"/>
    <w:rsid w:val="00C32A36"/>
    <w:rsid w:val="00C41A99"/>
    <w:rsid w:val="00C42A75"/>
    <w:rsid w:val="00C44302"/>
    <w:rsid w:val="00C44B9F"/>
    <w:rsid w:val="00C50D5C"/>
    <w:rsid w:val="00C5488E"/>
    <w:rsid w:val="00C6379E"/>
    <w:rsid w:val="00C73846"/>
    <w:rsid w:val="00C804D5"/>
    <w:rsid w:val="00C823BC"/>
    <w:rsid w:val="00C85659"/>
    <w:rsid w:val="00C86844"/>
    <w:rsid w:val="00C93010"/>
    <w:rsid w:val="00CA2D67"/>
    <w:rsid w:val="00CA4346"/>
    <w:rsid w:val="00CA4CA7"/>
    <w:rsid w:val="00CA6BBF"/>
    <w:rsid w:val="00CE361B"/>
    <w:rsid w:val="00CE3A33"/>
    <w:rsid w:val="00CE3F87"/>
    <w:rsid w:val="00D12AC4"/>
    <w:rsid w:val="00D130CC"/>
    <w:rsid w:val="00D23141"/>
    <w:rsid w:val="00D235BD"/>
    <w:rsid w:val="00D23AC9"/>
    <w:rsid w:val="00D26D0B"/>
    <w:rsid w:val="00D33093"/>
    <w:rsid w:val="00D35C96"/>
    <w:rsid w:val="00D362EF"/>
    <w:rsid w:val="00D408C5"/>
    <w:rsid w:val="00D4313A"/>
    <w:rsid w:val="00D55C67"/>
    <w:rsid w:val="00D56D3E"/>
    <w:rsid w:val="00D6211B"/>
    <w:rsid w:val="00D6369E"/>
    <w:rsid w:val="00D639A8"/>
    <w:rsid w:val="00D72B26"/>
    <w:rsid w:val="00DA03FB"/>
    <w:rsid w:val="00DE17FF"/>
    <w:rsid w:val="00DF02CA"/>
    <w:rsid w:val="00DF5DFB"/>
    <w:rsid w:val="00E01119"/>
    <w:rsid w:val="00E04AAF"/>
    <w:rsid w:val="00E12293"/>
    <w:rsid w:val="00E144A2"/>
    <w:rsid w:val="00E215EA"/>
    <w:rsid w:val="00E23DFF"/>
    <w:rsid w:val="00E27BCE"/>
    <w:rsid w:val="00E61034"/>
    <w:rsid w:val="00E6764B"/>
    <w:rsid w:val="00E7379C"/>
    <w:rsid w:val="00E82A07"/>
    <w:rsid w:val="00E8450F"/>
    <w:rsid w:val="00E84E77"/>
    <w:rsid w:val="00E87E85"/>
    <w:rsid w:val="00E957C0"/>
    <w:rsid w:val="00E96328"/>
    <w:rsid w:val="00EA4C11"/>
    <w:rsid w:val="00EC1C0B"/>
    <w:rsid w:val="00EC602B"/>
    <w:rsid w:val="00ED11C4"/>
    <w:rsid w:val="00ED277D"/>
    <w:rsid w:val="00EE5862"/>
    <w:rsid w:val="00EF15B6"/>
    <w:rsid w:val="00EF6FDC"/>
    <w:rsid w:val="00F104E0"/>
    <w:rsid w:val="00F14B76"/>
    <w:rsid w:val="00F14EF6"/>
    <w:rsid w:val="00F212D9"/>
    <w:rsid w:val="00F359E2"/>
    <w:rsid w:val="00F4358D"/>
    <w:rsid w:val="00F461E5"/>
    <w:rsid w:val="00F7245C"/>
    <w:rsid w:val="00F75A71"/>
    <w:rsid w:val="00F81872"/>
    <w:rsid w:val="00F86FF2"/>
    <w:rsid w:val="00FB01E7"/>
    <w:rsid w:val="00FC3A16"/>
    <w:rsid w:val="00FD097B"/>
    <w:rsid w:val="00FD3BCE"/>
    <w:rsid w:val="00FD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271"/>
  <w15:docId w15:val="{475CFB7C-39C3-46E0-A74B-36A00CB0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7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ій колонтитул Знак"/>
    <w:basedOn w:val="a0"/>
    <w:link w:val="a3"/>
    <w:semiHidden/>
    <w:rsid w:val="009172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2EA"/>
    <w:pPr>
      <w:ind w:left="720"/>
      <w:contextualSpacing/>
    </w:pPr>
  </w:style>
  <w:style w:type="paragraph" w:customStyle="1" w:styleId="Default">
    <w:name w:val="Default"/>
    <w:rsid w:val="00917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Основной текст_"/>
    <w:link w:val="1"/>
    <w:rsid w:val="00777970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777970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Ніконова Каріне Аршаківна</dc:creator>
  <cp:keywords/>
  <dc:description/>
  <cp:lastModifiedBy>Гаспарян Каріне Аршаківна</cp:lastModifiedBy>
  <cp:revision>8</cp:revision>
  <dcterms:created xsi:type="dcterms:W3CDTF">2024-10-14T10:28:00Z</dcterms:created>
  <dcterms:modified xsi:type="dcterms:W3CDTF">2024-10-14T10:50:00Z</dcterms:modified>
</cp:coreProperties>
</file>