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7B80" w14:textId="77777777" w:rsidR="00247294" w:rsidRPr="00E839C5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54E0DCBA" w14:textId="77777777" w:rsidR="00247294" w:rsidRPr="00E839C5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CAF4986" w14:textId="77777777" w:rsidR="00247294" w:rsidRPr="00E839C5" w:rsidRDefault="00247294" w:rsidP="00247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67452912"/>
      <w:r w:rsidRPr="00E839C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50530000-9 Послуги з ремонту і технічного обслуговування техніки (Послуги з технічного обслуговування систем інженерної інфраструктури серверного приміщення)</w:t>
      </w:r>
    </w:p>
    <w:p w14:paraId="5383CEB5" w14:textId="5E826D7D" w:rsidR="00247294" w:rsidRPr="00E839C5" w:rsidRDefault="00247294" w:rsidP="00247294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839C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029DD0A5" w14:textId="57862671" w:rsidR="00247294" w:rsidRPr="00E839C5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UA-2025-03-20-013461-a)</w:t>
      </w:r>
    </w:p>
    <w:p w14:paraId="7B5A0A14" w14:textId="77777777" w:rsidR="00247294" w:rsidRPr="00E839C5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418DB0" w14:textId="1997E251" w:rsidR="00247294" w:rsidRPr="00E839C5" w:rsidRDefault="00247294" w:rsidP="00247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1" w:name="_Hlk113717617"/>
      <w:bookmarkEnd w:id="0"/>
      <w:r w:rsidRPr="00E839C5">
        <w:rPr>
          <w:rFonts w:ascii="Times New Roman" w:eastAsia="Times New Roman" w:hAnsi="Times New Roman" w:cs="Times New Roman"/>
          <w:sz w:val="24"/>
          <w:szCs w:val="26"/>
          <w:lang w:eastAsia="ru-RU"/>
        </w:rPr>
        <w:t>Технічні та якісні характеристики предмета закупівлі та їх обґрунтування щодо позиції / позицій предмета закупівлі:</w:t>
      </w:r>
      <w:bookmarkEnd w:id="1"/>
    </w:p>
    <w:p w14:paraId="15E5836A" w14:textId="50A8680C" w:rsidR="00247294" w:rsidRDefault="00247294" w:rsidP="00247294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180D4C3" w14:textId="77777777" w:rsidR="00FA3AC9" w:rsidRPr="00FA3AC9" w:rsidRDefault="00FA3AC9" w:rsidP="00FA3AC9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A3A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Строк (термін) надання послуг: до 22.12.2025.</w:t>
      </w:r>
    </w:p>
    <w:p w14:paraId="066F1E66" w14:textId="77777777" w:rsidR="00FA3AC9" w:rsidRPr="00FA3AC9" w:rsidRDefault="00FA3AC9" w:rsidP="00FA3AC9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A3A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послуг протягом строку (терміну):</w:t>
      </w:r>
    </w:p>
    <w:p w14:paraId="6FEDF58F" w14:textId="77777777" w:rsidR="00FA3AC9" w:rsidRPr="00FA3AC9" w:rsidRDefault="00FA3AC9" w:rsidP="00FA3AC9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A3A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технічне обслуговування систем інженерної інфраструктури серверного приміщення з заміною фільтрів та плати - 1 послуга;</w:t>
      </w:r>
    </w:p>
    <w:p w14:paraId="16F26C3B" w14:textId="77777777" w:rsidR="00FA3AC9" w:rsidRPr="00FA3AC9" w:rsidRDefault="00FA3AC9" w:rsidP="00FA3AC9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A3A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технічне обслуговування систем інженерної інфраструктури серверного приміщення - 1 послуга.</w:t>
      </w:r>
    </w:p>
    <w:p w14:paraId="6D2EE1E2" w14:textId="77777777" w:rsidR="00FA3AC9" w:rsidRPr="00FA3AC9" w:rsidRDefault="00FA3AC9" w:rsidP="00FA3AC9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A3A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 надання послуг: Державний науково-дослідний експертно-криміналістичний центр МВС України, 08130, Україна, Київська область, c. Петропавлівська Борщагівка, вул. Велика Кільцева, 4.</w:t>
      </w:r>
    </w:p>
    <w:p w14:paraId="3A9C7BC2" w14:textId="77777777" w:rsidR="00FA3AC9" w:rsidRPr="00FA3AC9" w:rsidRDefault="00FA3AC9" w:rsidP="00FA3AC9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A3A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Технічне обслуговування систем інженерної інфраструктури повинні проводитися в робочі дні з 9-00 до 18-00 згідно опису технічної процедури та її періодичності. </w:t>
      </w:r>
    </w:p>
    <w:p w14:paraId="3E99B8BF" w14:textId="2044A79B" w:rsidR="00FA3AC9" w:rsidRPr="00E839C5" w:rsidRDefault="00FA3AC9" w:rsidP="00FA3AC9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A3A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Технічне обслуговування може проводитися в інший час та/або у вихідні дні за взаємною згодою Замовника та Виконавця. Дні та час проведення робіт погоджуються з Замовником не менше ніж за 5 днів до їх початку.</w:t>
      </w:r>
    </w:p>
    <w:p w14:paraId="618FD9D6" w14:textId="3D09AF8F" w:rsidR="00996561" w:rsidRPr="00E839C5" w:rsidRDefault="00996561" w:rsidP="00BE6C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Обслуговування системи вентиляції, кондиціонування, газовидалення:</w:t>
      </w:r>
    </w:p>
    <w:tbl>
      <w:tblPr>
        <w:tblStyle w:val="a5"/>
        <w:tblpPr w:leftFromText="180" w:rightFromText="180" w:vertAnchor="text" w:tblpX="-147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3397"/>
        <w:gridCol w:w="3940"/>
        <w:gridCol w:w="3011"/>
      </w:tblGrid>
      <w:tr w:rsidR="00AE226A" w:rsidRPr="00E839C5" w14:paraId="6637F982" w14:textId="0E8347DB" w:rsidTr="000C42E8">
        <w:trPr>
          <w:tblHeader/>
        </w:trPr>
        <w:tc>
          <w:tcPr>
            <w:tcW w:w="3397" w:type="dxa"/>
            <w:vAlign w:val="center"/>
          </w:tcPr>
          <w:p w14:paraId="66A4CDD7" w14:textId="77777777" w:rsidR="00AE226A" w:rsidRPr="00E839C5" w:rsidRDefault="00AE226A" w:rsidP="000C42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Найменування та кількість обладнання, що підлягає обслуговуванню:</w:t>
            </w:r>
          </w:p>
        </w:tc>
        <w:tc>
          <w:tcPr>
            <w:tcW w:w="3940" w:type="dxa"/>
            <w:vAlign w:val="center"/>
          </w:tcPr>
          <w:p w14:paraId="5B79AEE9" w14:textId="77777777" w:rsidR="00AE226A" w:rsidRPr="00E839C5" w:rsidRDefault="00AE226A" w:rsidP="000C42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Опис технічної процедури та її періодичність</w:t>
            </w:r>
          </w:p>
        </w:tc>
        <w:tc>
          <w:tcPr>
            <w:tcW w:w="3011" w:type="dxa"/>
            <w:vAlign w:val="center"/>
          </w:tcPr>
          <w:p w14:paraId="5D685A86" w14:textId="73D10DFA" w:rsidR="00AE226A" w:rsidRPr="00E839C5" w:rsidRDefault="00AE226A" w:rsidP="000C42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Обґрунтування</w:t>
            </w:r>
          </w:p>
        </w:tc>
      </w:tr>
      <w:tr w:rsidR="00AE226A" w:rsidRPr="00E839C5" w14:paraId="0434F505" w14:textId="0765A8D7" w:rsidTr="000C42E8">
        <w:tc>
          <w:tcPr>
            <w:tcW w:w="3397" w:type="dxa"/>
          </w:tcPr>
          <w:p w14:paraId="0C6BDA67" w14:textId="04A87E34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2"/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Liebert CRV CR025RA внутрішньо рядний кондиціонер повітряного охолодження в комплекті – 4</w:t>
            </w:r>
            <w:r w:rsidR="00AB1C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шт.:</w:t>
            </w:r>
          </w:p>
          <w:p w14:paraId="20A663A8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ЕС- вентилятори;</w:t>
            </w:r>
          </w:p>
          <w:p w14:paraId="2A49ED63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живлення 400В 3ф 50Гц;</w:t>
            </w:r>
          </w:p>
          <w:p w14:paraId="7124C222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DC інверторний спіральний компресор з плавним регулюванням холодопродуктивності від 30 до 100%;</w:t>
            </w:r>
          </w:p>
          <w:p w14:paraId="2A388405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парозволожувач;</w:t>
            </w:r>
          </w:p>
          <w:p w14:paraId="552D7C6C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електронагрівач;</w:t>
            </w:r>
          </w:p>
          <w:p w14:paraId="4D0B1573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контролер з дисплеєм;</w:t>
            </w:r>
          </w:p>
          <w:p w14:paraId="3D42AAEE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фільтр G4 + сигналізація забруднення;</w:t>
            </w:r>
          </w:p>
          <w:p w14:paraId="41A4313F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встановлено конденсорний насос;</w:t>
            </w:r>
          </w:p>
          <w:p w14:paraId="53020DFC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встановлено карту моніторинг що підтримує протоколи: SNMP, Modbus;</w:t>
            </w:r>
          </w:p>
          <w:p w14:paraId="10DF5D0F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направляючий дифузор повітря;</w:t>
            </w:r>
          </w:p>
          <w:p w14:paraId="6401BA20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- 1 виносний датчик температури;</w:t>
            </w:r>
          </w:p>
        </w:tc>
        <w:tc>
          <w:tcPr>
            <w:tcW w:w="3940" w:type="dxa"/>
          </w:tcPr>
          <w:p w14:paraId="314E47E0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перегляд та аналіз даних електронних журналів реєстрації системних повідомлень;</w:t>
            </w:r>
          </w:p>
          <w:p w14:paraId="23282595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стану камер вентиляторів, перевірка фіксації кріплень блоків вентиляторів. При необхідності - очищення камер вентиляторів;</w:t>
            </w:r>
          </w:p>
          <w:p w14:paraId="56368A5D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стану випарника, повітряного фільтру і циліндру парозволожувача. При необхідності-очищення або заміна;</w:t>
            </w:r>
          </w:p>
          <w:p w14:paraId="0566E556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фіксації всіх електричних з’єднань на вузлах споживачах, ввідному і внутрішніх захисних автоматичних вимикачах, контакторах;</w:t>
            </w:r>
          </w:p>
          <w:p w14:paraId="5778B5A9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випробування роботи вентиляторів в ручному режимі, перевірка стабільної роботи;</w:t>
            </w:r>
          </w:p>
          <w:p w14:paraId="4CDDEEAF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випробування роботи компресора в ручному режимі, перевірка стабільної роботи;</w:t>
            </w:r>
          </w:p>
          <w:p w14:paraId="791A84B1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холодильного контуру (замір перегріву, переохолодження);</w:t>
            </w:r>
          </w:p>
          <w:p w14:paraId="09616155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роботи парозволожувача (контроль роботи наповнення та зливу води);</w:t>
            </w:r>
          </w:p>
          <w:p w14:paraId="77DFA40F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 xml:space="preserve">вимірювання фазних напруг і струмів споживання всіх вузлів </w:t>
            </w:r>
            <w:r w:rsidRPr="00E839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споживачів, порівняння показників з номінальними значеннями;</w:t>
            </w:r>
          </w:p>
          <w:p w14:paraId="59A5DDC4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правильності функціонування системи кондиціонування повітря у всіх режимах (охолоджування, Зволоження, режим очікування, ручний режим);</w:t>
            </w:r>
          </w:p>
          <w:p w14:paraId="4B398E08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роботи пристроїв в групі. Моделювання аварійних ситуацій (зникнення електроживлення, обрив зв’язку між блоками, симуляція підвищення температури) та відпрацювання запуску чергових блоків в не штатних ситуаціях;</w:t>
            </w:r>
          </w:p>
          <w:p w14:paraId="7A0A9CF9" w14:textId="77777777" w:rsidR="00AE226A" w:rsidRPr="00E839C5" w:rsidRDefault="00AE226A" w:rsidP="00812CD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консультація Замовника при необхідності додаткового обслуговування або додаткових заходів щодо захисту обладнання або оптимізації роботи системи.</w:t>
            </w:r>
          </w:p>
        </w:tc>
        <w:tc>
          <w:tcPr>
            <w:tcW w:w="3011" w:type="dxa"/>
          </w:tcPr>
          <w:p w14:paraId="620AF1A2" w14:textId="277C6441" w:rsidR="00AE226A" w:rsidRPr="00E839C5" w:rsidRDefault="006417F0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здійснення технічного обслуговування систем</w:t>
            </w:r>
            <w:r w:rsidR="00CA7E06" w:rsidRPr="00E839C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839C5">
              <w:rPr>
                <w:rFonts w:ascii="Times New Roman" w:eastAsia="Times New Roman" w:hAnsi="Times New Roman" w:cs="Times New Roman"/>
                <w:color w:val="000000"/>
              </w:rPr>
              <w:t xml:space="preserve"> інженерної інфраструктури серверного приміщення</w:t>
            </w:r>
            <w:r w:rsidR="00CA7E06" w:rsidRPr="00E839C5">
              <w:rPr>
                <w:rFonts w:ascii="Times New Roman" w:eastAsia="Times New Roman" w:hAnsi="Times New Roman" w:cs="Times New Roman"/>
                <w:color w:val="000000"/>
              </w:rPr>
              <w:t xml:space="preserve"> (вентиляції, кондиціонування, газовидалення).</w:t>
            </w:r>
            <w:r w:rsidRPr="00E839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E226A" w:rsidRPr="00E839C5">
              <w:rPr>
                <w:rFonts w:ascii="Times New Roman" w:eastAsia="Times New Roman" w:hAnsi="Times New Roman" w:cs="Times New Roman"/>
                <w:color w:val="000000"/>
              </w:rPr>
              <w:t xml:space="preserve">Згідно рекомендацій виробника, щодо періодичності </w:t>
            </w:r>
            <w:r w:rsidR="00E9723B" w:rsidRPr="00E839C5">
              <w:rPr>
                <w:rFonts w:ascii="Times New Roman" w:eastAsia="Times New Roman" w:hAnsi="Times New Roman" w:cs="Times New Roman"/>
                <w:color w:val="000000"/>
              </w:rPr>
              <w:t>обслуговування обладнання</w:t>
            </w:r>
            <w:r w:rsidR="00AE226A" w:rsidRPr="00E839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E226A" w:rsidRPr="00E839C5" w14:paraId="0496FF59" w14:textId="58E4B029" w:rsidTr="000C42E8">
        <w:tc>
          <w:tcPr>
            <w:tcW w:w="3397" w:type="dxa"/>
          </w:tcPr>
          <w:p w14:paraId="7EA87E54" w14:textId="77777777" w:rsidR="00AE226A" w:rsidRPr="00E839C5" w:rsidRDefault="00AE226A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Зовнішній блок HCR43 з електронним регулюванням обертів вентиляторів – 4 шт.</w:t>
            </w:r>
          </w:p>
        </w:tc>
        <w:tc>
          <w:tcPr>
            <w:tcW w:w="3940" w:type="dxa"/>
          </w:tcPr>
          <w:p w14:paraId="21036197" w14:textId="77777777" w:rsidR="00AE226A" w:rsidRPr="00E839C5" w:rsidRDefault="00AE226A" w:rsidP="00812CD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стану вентиляторів, їх вільного обертання, перевірка фіксації кріплень блоків вентиляторів;</w:t>
            </w:r>
          </w:p>
          <w:p w14:paraId="19C3A81D" w14:textId="77777777" w:rsidR="00AE226A" w:rsidRPr="00E839C5" w:rsidRDefault="00AE226A" w:rsidP="00812CD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стану і при потребі очистка теплообмінника конденсатора миючою станцією високого тиску;</w:t>
            </w:r>
          </w:p>
          <w:p w14:paraId="0215143D" w14:textId="77777777" w:rsidR="00AE226A" w:rsidRPr="00E839C5" w:rsidRDefault="00AE226A" w:rsidP="00812CD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фіксації всіх електричних з’єднань на вузлах споживачах;</w:t>
            </w:r>
          </w:p>
          <w:p w14:paraId="7DB6285F" w14:textId="77777777" w:rsidR="00AE226A" w:rsidRPr="00E839C5" w:rsidRDefault="00AE226A" w:rsidP="00812CD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вимірювання фазних напруг і струмів споживання вузлів-споживачів, порівняння показників з номінальними даними;</w:t>
            </w:r>
          </w:p>
          <w:p w14:paraId="5037B7E7" w14:textId="77777777" w:rsidR="00AE226A" w:rsidRPr="00E839C5" w:rsidRDefault="00AE226A" w:rsidP="00812CD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консультація Замовника при необхідності додаткового обслуговування або додаткових заходів щодо захисту обладнання або оптимізації роботи системи;</w:t>
            </w:r>
          </w:p>
        </w:tc>
        <w:tc>
          <w:tcPr>
            <w:tcW w:w="3011" w:type="dxa"/>
          </w:tcPr>
          <w:p w14:paraId="58470CB4" w14:textId="2850CEF1" w:rsidR="00AE226A" w:rsidRPr="00E839C5" w:rsidRDefault="007A3A15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Для здійснення технічного обслуговування системи інженерної інфраструктури серверного приміщення (вентиляції, кондиціонування, газовидалення). Згідно рекомендацій виробника, щодо періодичності обслуговування обладнання.</w:t>
            </w:r>
          </w:p>
        </w:tc>
      </w:tr>
      <w:tr w:rsidR="00AE226A" w:rsidRPr="00E839C5" w14:paraId="32C22B75" w14:textId="38BF403D" w:rsidTr="000C42E8">
        <w:tc>
          <w:tcPr>
            <w:tcW w:w="3397" w:type="dxa"/>
          </w:tcPr>
          <w:p w14:paraId="2FCEB86C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Датчик витоку води – 4 шт.</w:t>
            </w:r>
          </w:p>
        </w:tc>
        <w:tc>
          <w:tcPr>
            <w:tcW w:w="3940" w:type="dxa"/>
          </w:tcPr>
          <w:p w14:paraId="2885DED4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 тестування працездатності датчиків</w:t>
            </w:r>
          </w:p>
        </w:tc>
        <w:tc>
          <w:tcPr>
            <w:tcW w:w="3011" w:type="dxa"/>
          </w:tcPr>
          <w:p w14:paraId="1C103EC0" w14:textId="11319F0D" w:rsidR="00AE226A" w:rsidRPr="00E839C5" w:rsidRDefault="007A3A15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Для здійснення технічного обслуговування системи інженерної інфраструктури серверного приміщення (вентиляції, кондиціонування, газовидалення). Згідно рекомендацій виробника, щодо періодичності обслуговування обладнання.</w:t>
            </w:r>
          </w:p>
        </w:tc>
      </w:tr>
      <w:tr w:rsidR="00AE226A" w:rsidRPr="00E839C5" w14:paraId="5D49443F" w14:textId="36441661" w:rsidTr="000C42E8">
        <w:tc>
          <w:tcPr>
            <w:tcW w:w="3397" w:type="dxa"/>
          </w:tcPr>
          <w:p w14:paraId="5E09E312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 xml:space="preserve">Внутрішній блок кондиціонера HPSE06, виробництва Vertiv, стельового монтажу, фреон R407C – 4 шт., в комплектації:  </w:t>
            </w:r>
          </w:p>
          <w:p w14:paraId="3C5912E4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 контролер  з виносним графічним дисплеєм;</w:t>
            </w:r>
          </w:p>
          <w:p w14:paraId="40367724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 повітряний фільтр G3 (EU3).</w:t>
            </w:r>
          </w:p>
        </w:tc>
        <w:tc>
          <w:tcPr>
            <w:tcW w:w="3940" w:type="dxa"/>
          </w:tcPr>
          <w:p w14:paraId="04857068" w14:textId="77777777" w:rsidR="00AE226A" w:rsidRPr="00E839C5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перегляд та аналіз даних електронних журналів реєстрації системних повідомлень;</w:t>
            </w:r>
          </w:p>
          <w:p w14:paraId="0E35EE78" w14:textId="6DE8228A" w:rsidR="00AE226A" w:rsidRPr="00FA3AC9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стану камери вентилятора, затягування кріплень блоку вентилятора і його вільного обертання. При необхідності-очищення;</w:t>
            </w:r>
          </w:p>
          <w:p w14:paraId="7D81ED6F" w14:textId="29728E71" w:rsidR="00FA3AC9" w:rsidRPr="00E839C5" w:rsidRDefault="00FA3AC9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FA3AC9">
              <w:rPr>
                <w:rFonts w:ascii="Times New Roman" w:hAnsi="Times New Roman" w:cs="Times New Roman"/>
                <w:color w:val="000000"/>
              </w:rPr>
              <w:t>замін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bookmarkStart w:id="2" w:name="_GoBack"/>
            <w:bookmarkEnd w:id="2"/>
            <w:r w:rsidRPr="00FA3AC9">
              <w:rPr>
                <w:rFonts w:ascii="Times New Roman" w:hAnsi="Times New Roman" w:cs="Times New Roman"/>
                <w:color w:val="000000"/>
              </w:rPr>
              <w:t xml:space="preserve"> плати управління (ICOM 3 SMALL 24VAC + MONIT PORT + NOEEV (274126)) – 1шт</w:t>
            </w:r>
            <w:r>
              <w:rPr>
                <w:rFonts w:ascii="Times New Roman" w:hAnsi="Times New Roman" w:cs="Times New Roman"/>
                <w:color w:val="000000"/>
              </w:rPr>
              <w:t>.;</w:t>
            </w:r>
          </w:p>
          <w:p w14:paraId="460A3D45" w14:textId="77777777" w:rsidR="00AE226A" w:rsidRPr="00E839C5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стану випарника, повітряного фільтру. При необхідності-очищення або заміна фільтру;</w:t>
            </w:r>
          </w:p>
          <w:p w14:paraId="11DD6B71" w14:textId="77777777" w:rsidR="00AE226A" w:rsidRPr="00E839C5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і затягування всіх електричних з’єднань на вузлах-</w:t>
            </w:r>
            <w:r w:rsidRPr="00E839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споживачах, ввідному і внутрішніх захисних автоматичних вимикачах, контакторах;</w:t>
            </w:r>
          </w:p>
          <w:p w14:paraId="766F8CB0" w14:textId="77777777" w:rsidR="00AE226A" w:rsidRPr="00E839C5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вимірювання фазних напруг і струмів споживання всіх вузлів-споживачів, порівняння показників з номінальним значенням;</w:t>
            </w:r>
          </w:p>
          <w:p w14:paraId="30753672" w14:textId="77777777" w:rsidR="00AE226A" w:rsidRPr="00E839C5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випробування роботи вентиляторів внутрішнього блоку в ручному режимі, перевірка стабільної роботи;</w:t>
            </w:r>
          </w:p>
          <w:p w14:paraId="1BB68CA8" w14:textId="77777777" w:rsidR="00AE226A" w:rsidRPr="00E839C5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правильності функціонування системи кондиціонування у всіх режимах (охолодження, режим очікування, ручний режим);</w:t>
            </w:r>
          </w:p>
          <w:p w14:paraId="453EC952" w14:textId="77777777" w:rsidR="00AE226A" w:rsidRPr="00E839C5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роботи пристроїв в групі. Моделювання аварійних ситуацій (зникнення електроживлення, обрив зв’язку між блоками, симуляція підвищення температури і т.д) і відпрацювання запуску чергових блоків в не штатних ситуаціях;</w:t>
            </w:r>
          </w:p>
          <w:p w14:paraId="14BE22C9" w14:textId="77777777" w:rsidR="00AE226A" w:rsidRPr="00E839C5" w:rsidRDefault="00AE226A" w:rsidP="00812CD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консультація Замовника при необхідності додаткового обслуговування або додаткових заходів щодо захисту обладнання або оптимізації роботи системи.</w:t>
            </w:r>
          </w:p>
        </w:tc>
        <w:tc>
          <w:tcPr>
            <w:tcW w:w="3011" w:type="dxa"/>
          </w:tcPr>
          <w:p w14:paraId="6D1B5DC7" w14:textId="239251F1" w:rsidR="00AE226A" w:rsidRPr="00E839C5" w:rsidRDefault="007A3A15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здійснення технічного обслуговування системи інженерної інфраструктури серверного приміщення (вентиляції, кондиціонування, газовидалення). Згідно рекомендацій виробника, щодо періодичності обслуговування обладнання.</w:t>
            </w:r>
          </w:p>
        </w:tc>
      </w:tr>
      <w:tr w:rsidR="00AE226A" w:rsidRPr="00E839C5" w14:paraId="24288944" w14:textId="4DE993A1" w:rsidTr="000C42E8">
        <w:tc>
          <w:tcPr>
            <w:tcW w:w="3397" w:type="dxa"/>
          </w:tcPr>
          <w:p w14:paraId="5ECC0CD0" w14:textId="1B498769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Зовнішній блок кондиціонера HPSC06, версія Long Piping. – 2</w:t>
            </w:r>
            <w:r w:rsidR="000C42E8" w:rsidRPr="00E839C5">
              <w:rPr>
                <w:rFonts w:ascii="Times New Roman" w:eastAsia="Times New Roman" w:hAnsi="Times New Roman" w:cs="Times New Roman"/>
              </w:rPr>
              <w:t> </w:t>
            </w:r>
            <w:r w:rsidRPr="00E839C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3940" w:type="dxa"/>
          </w:tcPr>
          <w:p w14:paraId="55145EEE" w14:textId="77777777" w:rsidR="00AE226A" w:rsidRPr="00E839C5" w:rsidRDefault="00AE226A" w:rsidP="000C42E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стану і при потребі очистка теплообмінника конденсатора миючою станцією високого тиску (в теплий період року);</w:t>
            </w:r>
          </w:p>
          <w:p w14:paraId="098AA25C" w14:textId="77777777" w:rsidR="00AE226A" w:rsidRPr="00E839C5" w:rsidRDefault="00AE226A" w:rsidP="000C42E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стану вентиляторів, затягування кріплень блоку вентилятора і його вільного обертання. При необхідності очищення;</w:t>
            </w:r>
          </w:p>
          <w:p w14:paraId="26836B5B" w14:textId="77777777" w:rsidR="00AE226A" w:rsidRPr="00E839C5" w:rsidRDefault="00AE226A" w:rsidP="000C42E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і затягування всіх електричних з’єднань на вузлах-споживачах, контакторах;</w:t>
            </w:r>
          </w:p>
          <w:p w14:paraId="1ABA43EC" w14:textId="77777777" w:rsidR="00AE226A" w:rsidRPr="00E839C5" w:rsidRDefault="00AE226A" w:rsidP="000C42E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випробування роботи вентиляторів зовнішнього блоку, перевірка стабільної роботи;</w:t>
            </w:r>
          </w:p>
          <w:p w14:paraId="76CC819C" w14:textId="77777777" w:rsidR="00AE226A" w:rsidRPr="00E839C5" w:rsidRDefault="00AE226A" w:rsidP="000C42E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випробування роботи компресора в ручному режимі. Перевірка стабільної роботи;</w:t>
            </w:r>
          </w:p>
          <w:p w14:paraId="1E952573" w14:textId="77777777" w:rsidR="00AE226A" w:rsidRPr="00E839C5" w:rsidRDefault="00AE226A" w:rsidP="000C42E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холодильного контуру (замір перегріву та переохолодження, за потреби коригування налаштувань ТРВ);</w:t>
            </w:r>
          </w:p>
          <w:p w14:paraId="5ACA7648" w14:textId="77777777" w:rsidR="00AE226A" w:rsidRPr="00E839C5" w:rsidRDefault="00AE226A" w:rsidP="000C42E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7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вимірювання фазних напруг і струмів споживання всіх вузлів-споживачів, порівняння показників з номінальними значеннями.</w:t>
            </w:r>
          </w:p>
        </w:tc>
        <w:tc>
          <w:tcPr>
            <w:tcW w:w="3011" w:type="dxa"/>
          </w:tcPr>
          <w:p w14:paraId="14D1568A" w14:textId="55E1A974" w:rsidR="00AE226A" w:rsidRPr="00E839C5" w:rsidRDefault="007A3A15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Для здійснення технічного обслуговування системи інженерної інфраструктури серверного приміщення (вентиляції, кондиціонування, газовидалення). Згідно рекомендацій виробника, щодо періодичності обслуговування обладнання.</w:t>
            </w:r>
          </w:p>
        </w:tc>
      </w:tr>
      <w:tr w:rsidR="00AE226A" w:rsidRPr="00E839C5" w14:paraId="1F64EC02" w14:textId="3DF1B7D0" w:rsidTr="000C42E8">
        <w:tc>
          <w:tcPr>
            <w:tcW w:w="3397" w:type="dxa"/>
          </w:tcPr>
          <w:p w14:paraId="4226B8C4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Пристрій плавного пуску для кондиціонерів HPS – 2 шт.</w:t>
            </w:r>
          </w:p>
        </w:tc>
        <w:tc>
          <w:tcPr>
            <w:tcW w:w="3940" w:type="dxa"/>
          </w:tcPr>
          <w:p w14:paraId="628B007B" w14:textId="045B6DD0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</w:t>
            </w:r>
            <w:r w:rsidR="000C42E8" w:rsidRPr="00E839C5">
              <w:rPr>
                <w:rFonts w:ascii="Times New Roman" w:eastAsia="Times New Roman" w:hAnsi="Times New Roman" w:cs="Times New Roman"/>
              </w:rPr>
              <w:t xml:space="preserve"> </w:t>
            </w:r>
            <w:r w:rsidRPr="00E839C5">
              <w:rPr>
                <w:rFonts w:ascii="Times New Roman" w:eastAsia="Times New Roman" w:hAnsi="Times New Roman" w:cs="Times New Roman"/>
              </w:rPr>
              <w:t>зовнішній огляд;</w:t>
            </w:r>
          </w:p>
          <w:p w14:paraId="099E6141" w14:textId="42906D8C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</w:t>
            </w:r>
            <w:r w:rsidR="000C42E8" w:rsidRPr="00E839C5">
              <w:rPr>
                <w:rFonts w:ascii="Times New Roman" w:eastAsia="Times New Roman" w:hAnsi="Times New Roman" w:cs="Times New Roman"/>
              </w:rPr>
              <w:t xml:space="preserve"> </w:t>
            </w:r>
            <w:r w:rsidRPr="00E839C5">
              <w:rPr>
                <w:rFonts w:ascii="Times New Roman" w:eastAsia="Times New Roman" w:hAnsi="Times New Roman" w:cs="Times New Roman"/>
              </w:rPr>
              <w:t>підтяжка гвинтових з’єднань;</w:t>
            </w:r>
          </w:p>
          <w:p w14:paraId="1C05A3AD" w14:textId="39C77B69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</w:t>
            </w:r>
            <w:r w:rsidR="000C42E8" w:rsidRPr="00E839C5">
              <w:rPr>
                <w:rFonts w:ascii="Times New Roman" w:eastAsia="Times New Roman" w:hAnsi="Times New Roman" w:cs="Times New Roman"/>
              </w:rPr>
              <w:t xml:space="preserve"> </w:t>
            </w:r>
            <w:r w:rsidRPr="00E839C5">
              <w:rPr>
                <w:rFonts w:ascii="Times New Roman" w:eastAsia="Times New Roman" w:hAnsi="Times New Roman" w:cs="Times New Roman"/>
              </w:rPr>
              <w:t>коригування налаштувань пристрою плавного пуску (при необхідності).</w:t>
            </w:r>
          </w:p>
        </w:tc>
        <w:tc>
          <w:tcPr>
            <w:tcW w:w="3011" w:type="dxa"/>
          </w:tcPr>
          <w:p w14:paraId="7D256B91" w14:textId="6455E05A" w:rsidR="00AE226A" w:rsidRPr="00E839C5" w:rsidRDefault="007A3A15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Для здійснення технічного обслуговування системи інженерної інфраструктури серверного приміщення (вентиляції, кондиціонування, газовидалення). Згідно рекомендацій виробника, щодо періодичності обслуговування обладнання.</w:t>
            </w:r>
          </w:p>
        </w:tc>
      </w:tr>
      <w:tr w:rsidR="00AE226A" w:rsidRPr="00E839C5" w14:paraId="59E68C33" w14:textId="1F9CA50B" w:rsidTr="000C42E8">
        <w:tc>
          <w:tcPr>
            <w:tcW w:w="3397" w:type="dxa"/>
          </w:tcPr>
          <w:p w14:paraId="7DBEB920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lastRenderedPageBreak/>
              <w:t>Система газо видалення, в складі:</w:t>
            </w:r>
          </w:p>
          <w:p w14:paraId="18D10DDE" w14:textId="6EDC8D33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</w:t>
            </w:r>
            <w:r w:rsidR="000C42E8" w:rsidRPr="00E839C5">
              <w:rPr>
                <w:rFonts w:ascii="Times New Roman" w:eastAsia="Times New Roman" w:hAnsi="Times New Roman" w:cs="Times New Roman"/>
              </w:rPr>
              <w:t xml:space="preserve"> </w:t>
            </w:r>
            <w:r w:rsidRPr="00E839C5">
              <w:rPr>
                <w:rFonts w:ascii="Times New Roman" w:eastAsia="Times New Roman" w:hAnsi="Times New Roman" w:cs="Times New Roman"/>
              </w:rPr>
              <w:t>щит ЩКГВ-1шт.;</w:t>
            </w:r>
          </w:p>
          <w:p w14:paraId="270DC043" w14:textId="4A41AF7B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 вентилятор канальний K160XL</w:t>
            </w:r>
            <w:r w:rsidR="000C42E8" w:rsidRPr="00E839C5">
              <w:rPr>
                <w:rFonts w:ascii="Times New Roman" w:eastAsia="Times New Roman" w:hAnsi="Times New Roman" w:cs="Times New Roman"/>
              </w:rPr>
              <w:t> </w:t>
            </w:r>
            <w:r w:rsidRPr="00E839C5">
              <w:rPr>
                <w:rFonts w:ascii="Times New Roman" w:eastAsia="Times New Roman" w:hAnsi="Times New Roman" w:cs="Times New Roman"/>
              </w:rPr>
              <w:t>-1шт.;</w:t>
            </w:r>
          </w:p>
          <w:p w14:paraId="5595902C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 клапан  вогнезатримуючий КПУ-1Н-О-Н-100-2*ф-МП220-сн-2шт.;</w:t>
            </w:r>
          </w:p>
          <w:p w14:paraId="65C8CCE9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 клапан КПУ-1Н-О-Н-160-2*ф-МП220-сн-0-0-0-0-ру-0-2шт.;</w:t>
            </w:r>
          </w:p>
          <w:p w14:paraId="6369FA2F" w14:textId="7759377C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 клапан вогнезатримуючий КПУ-1Н-О-Н-125-2*ф -МП220-сн-1шт.;</w:t>
            </w:r>
          </w:p>
          <w:p w14:paraId="73AFBA5B" w14:textId="77777777" w:rsidR="00AE226A" w:rsidRPr="00E839C5" w:rsidRDefault="00AE226A" w:rsidP="000C42E8">
            <w:pPr>
              <w:rPr>
                <w:rFonts w:ascii="Times New Roman" w:eastAsia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</w:rPr>
              <w:t>- клапан  вогнезатримуючий КПУ-1Н-О-Н-200х100(h)-2*ф-МП220-сн-1шт.</w:t>
            </w:r>
          </w:p>
        </w:tc>
        <w:tc>
          <w:tcPr>
            <w:tcW w:w="3940" w:type="dxa"/>
          </w:tcPr>
          <w:p w14:paraId="378D3ABB" w14:textId="77777777" w:rsidR="00AE226A" w:rsidRPr="00E839C5" w:rsidRDefault="00AE226A" w:rsidP="000C42E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66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роботи вентилятора газовидалення;</w:t>
            </w:r>
          </w:p>
          <w:p w14:paraId="4012F392" w14:textId="77777777" w:rsidR="00AE226A" w:rsidRPr="00E839C5" w:rsidRDefault="00AE226A" w:rsidP="000C42E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66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надійності кріплення механізмів;</w:t>
            </w:r>
          </w:p>
          <w:p w14:paraId="32170780" w14:textId="77777777" w:rsidR="00AE226A" w:rsidRPr="00E839C5" w:rsidRDefault="00AE226A" w:rsidP="000C42E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66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номінального споживання струму;</w:t>
            </w:r>
          </w:p>
          <w:p w14:paraId="38877CB6" w14:textId="77777777" w:rsidR="00AE226A" w:rsidRPr="00E839C5" w:rsidRDefault="00AE226A" w:rsidP="000C42E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66"/>
              </w:tabs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перевірка роботи вогнезатримуючого клапану;</w:t>
            </w:r>
          </w:p>
          <w:p w14:paraId="40C82956" w14:textId="77777777" w:rsidR="00AE226A" w:rsidRPr="00E839C5" w:rsidRDefault="00AE226A" w:rsidP="000C42E8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66"/>
              </w:tabs>
              <w:ind w:left="0" w:firstLine="0"/>
              <w:rPr>
                <w:rFonts w:ascii="Times New Roman" w:hAnsi="Times New Roman" w:cs="Times New Roman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огляд електричних дротів, підтяжка гвинтових з’єднань.</w:t>
            </w:r>
          </w:p>
        </w:tc>
        <w:tc>
          <w:tcPr>
            <w:tcW w:w="3011" w:type="dxa"/>
          </w:tcPr>
          <w:p w14:paraId="57746B24" w14:textId="7FBD6F92" w:rsidR="00AE226A" w:rsidRPr="00E839C5" w:rsidRDefault="007A3A15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</w:rPr>
              <w:t>Для здійснення технічного обслуговування системи інженерної інфраструктури серверного приміщення (вентиляції, кондиціонування, газовидалення). Згідно рекомендацій виробника, щодо періодичності обслуговування обладнання.</w:t>
            </w:r>
          </w:p>
        </w:tc>
      </w:tr>
    </w:tbl>
    <w:p w14:paraId="4CFAEAC9" w14:textId="335590F2" w:rsidR="00247294" w:rsidRPr="00E839C5" w:rsidRDefault="00247294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D884A" w14:textId="0642D53B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Посилання на джерела від виробників систем вентиляції, кондиціонування, газовидалення щодо регламенту проведення технічної підтримки:</w:t>
      </w:r>
    </w:p>
    <w:p w14:paraId="169252E1" w14:textId="77777777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Посібник користувача систем прецензійного кондиціонування типу Liebert HPS;</w:t>
      </w:r>
    </w:p>
    <w:p w14:paraId="06824CF8" w14:textId="04D50C71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Керівництво виробника Liebert CRV 25kW Precision Air Conditioning (ст</w:t>
      </w:r>
      <w:r w:rsidR="00E839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39C5">
        <w:rPr>
          <w:rFonts w:ascii="Times New Roman" w:eastAsia="Times New Roman" w:hAnsi="Times New Roman" w:cs="Times New Roman"/>
          <w:sz w:val="24"/>
          <w:szCs w:val="24"/>
        </w:rPr>
        <w:t>р. 48, 49);</w:t>
      </w:r>
    </w:p>
    <w:p w14:paraId="4FCF87A8" w14:textId="77777777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 xml:space="preserve">Правила технічної експлуатації електроустановок споживачів (Розділ IV, глава 5); </w:t>
      </w:r>
    </w:p>
    <w:p w14:paraId="67940F65" w14:textId="7C4AFB60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Liebert HPS  High Performance Split Air Conditioner for Mobile Network Access Nodes (ст</w:t>
      </w:r>
      <w:r w:rsidR="00E839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39C5">
        <w:rPr>
          <w:rFonts w:ascii="Times New Roman" w:eastAsia="Times New Roman" w:hAnsi="Times New Roman" w:cs="Times New Roman"/>
          <w:sz w:val="24"/>
          <w:szCs w:val="24"/>
        </w:rPr>
        <w:t>р.11);</w:t>
      </w:r>
    </w:p>
    <w:p w14:paraId="361F8DF4" w14:textId="4E78CAFB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Керівництво по експлуатації Operating and Maintenance Fans K125XL, K100M (ст</w:t>
      </w:r>
      <w:r w:rsidR="00E839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39C5">
        <w:rPr>
          <w:rFonts w:ascii="Times New Roman" w:eastAsia="Times New Roman" w:hAnsi="Times New Roman" w:cs="Times New Roman"/>
          <w:sz w:val="24"/>
          <w:szCs w:val="24"/>
        </w:rPr>
        <w:t>р.30);</w:t>
      </w:r>
    </w:p>
    <w:p w14:paraId="73959192" w14:textId="3CCBB076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Керівництво по експлуатації “Центробежный вентилятор Вентс ВЦн 125” (ст</w:t>
      </w:r>
      <w:r w:rsidR="00E839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39C5">
        <w:rPr>
          <w:rFonts w:ascii="Times New Roman" w:eastAsia="Times New Roman" w:hAnsi="Times New Roman" w:cs="Times New Roman"/>
          <w:sz w:val="24"/>
          <w:szCs w:val="24"/>
        </w:rPr>
        <w:t>р.9);</w:t>
      </w:r>
    </w:p>
    <w:p w14:paraId="4BFE7644" w14:textId="6D3D83B8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Керівництво по експлуатації “Нагреватель канальный Вентс НК125-2,4-1” (ст</w:t>
      </w:r>
      <w:r w:rsidR="00E839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39C5">
        <w:rPr>
          <w:rFonts w:ascii="Times New Roman" w:eastAsia="Times New Roman" w:hAnsi="Times New Roman" w:cs="Times New Roman"/>
          <w:sz w:val="24"/>
          <w:szCs w:val="24"/>
        </w:rPr>
        <w:t>р.20);</w:t>
      </w:r>
    </w:p>
    <w:p w14:paraId="7C0BDBA7" w14:textId="77777777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Керівництво по експлуатації KPU-1N (вогнезатримуючі клапана);</w:t>
      </w:r>
    </w:p>
    <w:p w14:paraId="6DF68469" w14:textId="6BF3166A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Керівництво по експлуатації Operating and Maintenance Fans K160XL (ст</w:t>
      </w:r>
      <w:r w:rsidR="00E839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39C5">
        <w:rPr>
          <w:rFonts w:ascii="Times New Roman" w:eastAsia="Times New Roman" w:hAnsi="Times New Roman" w:cs="Times New Roman"/>
          <w:sz w:val="24"/>
          <w:szCs w:val="24"/>
        </w:rPr>
        <w:t>р.30).</w:t>
      </w:r>
    </w:p>
    <w:p w14:paraId="5C7542FE" w14:textId="77777777" w:rsidR="00247294" w:rsidRPr="00E839C5" w:rsidRDefault="00247294" w:rsidP="002472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63B42" w14:textId="78E74CAB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b/>
          <w:sz w:val="24"/>
          <w:szCs w:val="24"/>
        </w:rPr>
        <w:t>Обслуговування систем безперебійного живлення:</w:t>
      </w:r>
    </w:p>
    <w:tbl>
      <w:tblPr>
        <w:tblStyle w:val="StGen1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827"/>
        <w:gridCol w:w="3118"/>
      </w:tblGrid>
      <w:tr w:rsidR="00E9723B" w:rsidRPr="00E839C5" w14:paraId="68C19244" w14:textId="30066B12" w:rsidTr="000C42E8">
        <w:trPr>
          <w:trHeight w:val="381"/>
        </w:trPr>
        <w:tc>
          <w:tcPr>
            <w:tcW w:w="3403" w:type="dxa"/>
            <w:vAlign w:val="center"/>
          </w:tcPr>
          <w:p w14:paraId="77FC155C" w14:textId="77777777" w:rsidR="00E9723B" w:rsidRPr="00E839C5" w:rsidRDefault="00E9723B" w:rsidP="00A60D9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szCs w:val="24"/>
              </w:rPr>
              <w:t>Найменування та кількість обладнання, що підлягає обслуговуванню:</w:t>
            </w:r>
          </w:p>
        </w:tc>
        <w:tc>
          <w:tcPr>
            <w:tcW w:w="3827" w:type="dxa"/>
            <w:vAlign w:val="center"/>
          </w:tcPr>
          <w:p w14:paraId="1CCC6814" w14:textId="77777777" w:rsidR="00E9723B" w:rsidRPr="00E839C5" w:rsidRDefault="00E9723B" w:rsidP="00A60D9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szCs w:val="24"/>
              </w:rPr>
              <w:t>Опис технічної процедури та її періодичність</w:t>
            </w:r>
          </w:p>
        </w:tc>
        <w:tc>
          <w:tcPr>
            <w:tcW w:w="3118" w:type="dxa"/>
            <w:vAlign w:val="center"/>
          </w:tcPr>
          <w:p w14:paraId="014652E1" w14:textId="116824F0" w:rsidR="00E9723B" w:rsidRPr="00E839C5" w:rsidRDefault="00E9723B" w:rsidP="00A60D9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szCs w:val="24"/>
              </w:rPr>
              <w:t xml:space="preserve">Обґрунтування </w:t>
            </w:r>
          </w:p>
        </w:tc>
      </w:tr>
      <w:tr w:rsidR="00E9723B" w:rsidRPr="00E839C5" w14:paraId="436CB276" w14:textId="01E64434" w:rsidTr="000C42E8">
        <w:trPr>
          <w:trHeight w:val="4094"/>
        </w:trPr>
        <w:tc>
          <w:tcPr>
            <w:tcW w:w="3403" w:type="dxa"/>
          </w:tcPr>
          <w:p w14:paraId="65153416" w14:textId="3CB14641" w:rsidR="00E9723B" w:rsidRPr="00E839C5" w:rsidRDefault="00E9723B" w:rsidP="000C42E8">
            <w:pPr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E839C5">
              <w:rPr>
                <w:rFonts w:ascii="Times New Roman" w:eastAsia="Times New Roman" w:hAnsi="Times New Roman" w:cs="Times New Roman"/>
                <w:szCs w:val="24"/>
              </w:rPr>
              <w:t>Джерело безперебійного живлення Vertiv, Liebert EXL S1, 100 кВА/кВт, 400В, 50Гц, 3ф. 2 шт.</w:t>
            </w:r>
          </w:p>
        </w:tc>
        <w:tc>
          <w:tcPr>
            <w:tcW w:w="3827" w:type="dxa"/>
            <w:vMerge w:val="restart"/>
          </w:tcPr>
          <w:p w14:paraId="797C13B8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зчитування програмних установок конфігурації ДБЖ, реєстрації операцій, відключень, аварійних повідомлень за період, що передує регламентним роботам, збереження протоколів первинної перевірки;</w:t>
            </w:r>
          </w:p>
          <w:p w14:paraId="280D70FB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зміна програмних установок конфігурації ДБЖ, реєстрації операцій, відключень, аварійних повідомлень  (при необхідності, або за бажанням представника замовника);</w:t>
            </w:r>
          </w:p>
          <w:p w14:paraId="26B41FD5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занулення журналів реєстрації операцій, відключень, аварійних повідомлень за період, що передує регламентним роботам (при </w:t>
            </w: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необхідності, або за бажанням представника замовника);</w:t>
            </w:r>
          </w:p>
          <w:p w14:paraId="6735EF44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зчитування, збереження, аналіз внутрішніх параметрів ДБЖ;</w:t>
            </w:r>
          </w:p>
          <w:p w14:paraId="1B28E915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перевірка відповідності первинних протоколів показанням оперативного дисплея ДБЖ;</w:t>
            </w:r>
          </w:p>
          <w:p w14:paraId="0B829B41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перевірка стану підключення обладнання (наявність заземлення і т.д.);</w:t>
            </w:r>
          </w:p>
          <w:p w14:paraId="2C8AD12D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розкриття захисних панелей силових модулів;</w:t>
            </w:r>
          </w:p>
          <w:p w14:paraId="6487668A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огляд стану DC та AC конденсаторів;</w:t>
            </w:r>
          </w:p>
          <w:p w14:paraId="3975A901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перевірка повітряних фільтрів обладнання від пилу, забруднень, сторонніх предметів;</w:t>
            </w:r>
          </w:p>
          <w:p w14:paraId="71E16247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очищення повітряних фільтрів обладнання від пилу, забруднень, сторонніх предметів;</w:t>
            </w:r>
          </w:p>
          <w:p w14:paraId="6E84329B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очищення від пилу, забруднення, сторонніх предметів зовнішніх поверхонь обладнання;</w:t>
            </w:r>
          </w:p>
          <w:p w14:paraId="6096450A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очищення від пилу, забруднення, сторонніх предметів, внутрішніх порожнин обладнання , акумуляторних батарей;</w:t>
            </w:r>
          </w:p>
          <w:p w14:paraId="7FE37DA6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очищення радіаторів охолодження активних елементів;</w:t>
            </w:r>
          </w:p>
          <w:p w14:paraId="55585485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перевірка затягування всіх роз’ємних контактних з’єднань;</w:t>
            </w:r>
          </w:p>
          <w:p w14:paraId="38AF5F0A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перевірка правильності підключення і надійності фіксації всіх роз’ємів;</w:t>
            </w:r>
          </w:p>
          <w:p w14:paraId="3ADDCB9D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перевірка електричних з’єднань блоків та вузлів;</w:t>
            </w:r>
          </w:p>
          <w:p w14:paraId="69D91CBA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перевірка роботи вентиляторів;</w:t>
            </w:r>
          </w:p>
          <w:p w14:paraId="492FEB7A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загальна перевірка працездатності системи (стосовно конфігурації системи та допустимого режиму роботи критичного навантаження);</w:t>
            </w:r>
          </w:p>
          <w:p w14:paraId="4E699457" w14:textId="77777777" w:rsidR="00E9723B" w:rsidRPr="00E839C5" w:rsidRDefault="00E9723B" w:rsidP="000C42E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3"/>
              </w:tabs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корекція програмних установок (при необхідності).</w:t>
            </w:r>
          </w:p>
        </w:tc>
        <w:tc>
          <w:tcPr>
            <w:tcW w:w="3118" w:type="dxa"/>
          </w:tcPr>
          <w:p w14:paraId="79D336C9" w14:textId="7357388A" w:rsidR="00E9723B" w:rsidRPr="00E839C5" w:rsidRDefault="007A3A15" w:rsidP="000C42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Для здійснення технічного обслуговування системи інженерної інфраструктури серверного приміщення (системи безперебійного живлення). Згідно рекомендацій виробника, щодо періодичності обслуговування обладнання.</w:t>
            </w:r>
          </w:p>
        </w:tc>
      </w:tr>
      <w:tr w:rsidR="00E9723B" w:rsidRPr="00E839C5" w14:paraId="49E59EA2" w14:textId="36E9B5B1" w:rsidTr="000C42E8">
        <w:trPr>
          <w:trHeight w:val="4821"/>
        </w:trPr>
        <w:tc>
          <w:tcPr>
            <w:tcW w:w="3403" w:type="dxa"/>
          </w:tcPr>
          <w:p w14:paraId="3C071F13" w14:textId="3A758C6F" w:rsidR="00E9723B" w:rsidRPr="00E839C5" w:rsidRDefault="00E9723B" w:rsidP="000C42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szCs w:val="24"/>
              </w:rPr>
              <w:lastRenderedPageBreak/>
              <w:t>Шафа батарейна  для ДБЖ Ш 1020 х Г 858 х В 1950 мм.</w:t>
            </w:r>
            <w:r w:rsidR="000C42E8" w:rsidRPr="00E839C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839C5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AE72A9" w:rsidRPr="00E839C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839C5">
              <w:rPr>
                <w:rFonts w:ascii="Times New Roman" w:eastAsia="Times New Roman" w:hAnsi="Times New Roman" w:cs="Times New Roman"/>
                <w:szCs w:val="24"/>
              </w:rPr>
              <w:t>шт.</w:t>
            </w:r>
          </w:p>
        </w:tc>
        <w:tc>
          <w:tcPr>
            <w:tcW w:w="3827" w:type="dxa"/>
            <w:vMerge/>
          </w:tcPr>
          <w:p w14:paraId="783FFD4E" w14:textId="77777777" w:rsidR="00E9723B" w:rsidRPr="00E839C5" w:rsidRDefault="00E9723B" w:rsidP="000C42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14:paraId="3EEC0B69" w14:textId="342BC17A" w:rsidR="00E9723B" w:rsidRPr="00E839C5" w:rsidRDefault="007A3A15" w:rsidP="000C42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szCs w:val="24"/>
              </w:rPr>
              <w:t>Для здійснення технічного обслуговування системи інженерної інфраструктури серверного приміщення (системи безперебійного живлення). Згідно рекомендацій виробника, щодо періодичності обслуговування обладнання.</w:t>
            </w:r>
          </w:p>
        </w:tc>
      </w:tr>
    </w:tbl>
    <w:p w14:paraId="09038C17" w14:textId="77777777" w:rsidR="00996561" w:rsidRPr="00E839C5" w:rsidRDefault="00996561" w:rsidP="002472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EE67C" w14:textId="77777777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Посилання на джерела від виробників систем безперебійного живлення:</w:t>
      </w:r>
    </w:p>
    <w:p w14:paraId="2A820B74" w14:textId="2917847F" w:rsidR="00996561" w:rsidRPr="00E839C5" w:rsidRDefault="00996561" w:rsidP="002472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t>Liebert® EXL S1 руководство пользователя (Розділ 6)</w:t>
      </w:r>
    </w:p>
    <w:p w14:paraId="69D5D55F" w14:textId="4B67891C" w:rsidR="00EA6892" w:rsidRPr="00E839C5" w:rsidRDefault="00EA6892">
      <w:pPr>
        <w:rPr>
          <w:rFonts w:ascii="Times New Roman" w:eastAsia="Times New Roman" w:hAnsi="Times New Roman" w:cs="Times New Roman"/>
          <w:sz w:val="24"/>
          <w:szCs w:val="24"/>
        </w:rPr>
      </w:pPr>
      <w:r w:rsidRPr="00E839C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15AA20" w14:textId="77777777" w:rsidR="00247294" w:rsidRPr="00E839C5" w:rsidRDefault="00247294" w:rsidP="0024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Обґрунтування</w:t>
      </w:r>
    </w:p>
    <w:p w14:paraId="1B2C66B8" w14:textId="77777777" w:rsidR="00247294" w:rsidRPr="00E839C5" w:rsidRDefault="00247294" w:rsidP="0024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розміру бюджетного призначення та очікуваної вартості предмета закупівлі </w:t>
      </w:r>
    </w:p>
    <w:p w14:paraId="1DBC0F84" w14:textId="77777777" w:rsidR="00247294" w:rsidRPr="00E839C5" w:rsidRDefault="00247294" w:rsidP="00247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E839C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50530000-9 Послуги з ремонту і технічного обслуговування техніки (Послуги з технічного обслуговування систем інженерної інфраструктури серверного приміщення)</w:t>
      </w:r>
    </w:p>
    <w:p w14:paraId="52ABF22D" w14:textId="77777777" w:rsidR="00247294" w:rsidRPr="00E839C5" w:rsidRDefault="00247294" w:rsidP="00247294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839C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9767D2B" w14:textId="77777777" w:rsidR="00247294" w:rsidRPr="00E839C5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UA-2025-03-20-013461-a)</w:t>
      </w:r>
    </w:p>
    <w:p w14:paraId="3D4D3E29" w14:textId="77777777" w:rsidR="00247294" w:rsidRPr="00E839C5" w:rsidRDefault="00247294" w:rsidP="00247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5756851B" w14:textId="551BE344" w:rsidR="00247294" w:rsidRPr="00E839C5" w:rsidRDefault="00247294" w:rsidP="00247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839C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556 120,00 грн</w:t>
      </w:r>
    </w:p>
    <w:p w14:paraId="2D3D5153" w14:textId="77777777" w:rsidR="00247294" w:rsidRPr="00E839C5" w:rsidRDefault="00247294" w:rsidP="00247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3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(загальна очікувана вартість предмета закупівлі) </w:t>
      </w:r>
    </w:p>
    <w:p w14:paraId="2BC3D124" w14:textId="77777777" w:rsidR="00EA6892" w:rsidRPr="00E839C5" w:rsidRDefault="00EA6892" w:rsidP="00EA68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5244"/>
      </w:tblGrid>
      <w:tr w:rsidR="00EA6892" w:rsidRPr="00E839C5" w14:paraId="57F96AB3" w14:textId="77777777" w:rsidTr="000C42E8">
        <w:trPr>
          <w:cantSplit/>
          <w:trHeight w:val="628"/>
        </w:trPr>
        <w:tc>
          <w:tcPr>
            <w:tcW w:w="568" w:type="dxa"/>
            <w:vAlign w:val="center"/>
          </w:tcPr>
          <w:p w14:paraId="123B1465" w14:textId="77777777" w:rsidR="00EA6892" w:rsidRPr="00E839C5" w:rsidRDefault="00EA6892" w:rsidP="00DE0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9C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F8A10A6" w14:textId="77777777" w:rsidR="00EA6892" w:rsidRPr="00E839C5" w:rsidRDefault="00EA6892" w:rsidP="00DE0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6EADA5B7" w14:textId="77777777" w:rsidR="00EA6892" w:rsidRPr="00E839C5" w:rsidRDefault="00EA6892" w:rsidP="00DE0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16BB4F99" w14:textId="77777777" w:rsidR="00EA6892" w:rsidRPr="00E839C5" w:rsidRDefault="00EA6892" w:rsidP="00DE0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244" w:type="dxa"/>
            <w:vAlign w:val="center"/>
          </w:tcPr>
          <w:p w14:paraId="2AE96CA3" w14:textId="77777777" w:rsidR="00EA6892" w:rsidRPr="00E839C5" w:rsidRDefault="00EA6892" w:rsidP="00DE0BC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EA6892" w:rsidRPr="00E839C5" w14:paraId="4349A086" w14:textId="77777777" w:rsidTr="000C42E8">
        <w:trPr>
          <w:trHeight w:val="107"/>
        </w:trPr>
        <w:tc>
          <w:tcPr>
            <w:tcW w:w="568" w:type="dxa"/>
            <w:vAlign w:val="center"/>
          </w:tcPr>
          <w:p w14:paraId="167F4BCB" w14:textId="77777777" w:rsidR="00EA6892" w:rsidRPr="00E839C5" w:rsidRDefault="00EA6892" w:rsidP="00DE0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2C8B5A67" w14:textId="77777777" w:rsidR="00EA6892" w:rsidRPr="00E839C5" w:rsidRDefault="00EA6892" w:rsidP="00DE0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7917E8F9" w14:textId="77777777" w:rsidR="00EA6892" w:rsidRPr="00E839C5" w:rsidRDefault="00EA6892" w:rsidP="00DE0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4" w:type="dxa"/>
            <w:vAlign w:val="center"/>
          </w:tcPr>
          <w:p w14:paraId="25518435" w14:textId="77777777" w:rsidR="00EA6892" w:rsidRPr="00E839C5" w:rsidRDefault="00EA6892" w:rsidP="00DE0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A6892" w:rsidRPr="00E839C5" w14:paraId="1D182C9B" w14:textId="77777777" w:rsidTr="000C42E8">
        <w:trPr>
          <w:trHeight w:val="148"/>
        </w:trPr>
        <w:tc>
          <w:tcPr>
            <w:tcW w:w="568" w:type="dxa"/>
            <w:vAlign w:val="center"/>
          </w:tcPr>
          <w:p w14:paraId="7AA00227" w14:textId="77777777" w:rsidR="00EA6892" w:rsidRPr="00E839C5" w:rsidRDefault="00EA6892" w:rsidP="00DE0B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2310E46B" w14:textId="2C327F74" w:rsidR="00EA6892" w:rsidRPr="00E839C5" w:rsidRDefault="00EA6892" w:rsidP="002472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556 120,00 грн</w:t>
            </w:r>
          </w:p>
        </w:tc>
        <w:tc>
          <w:tcPr>
            <w:tcW w:w="2268" w:type="dxa"/>
            <w:vAlign w:val="center"/>
          </w:tcPr>
          <w:p w14:paraId="56934649" w14:textId="28505551" w:rsidR="00EA6892" w:rsidRPr="00E839C5" w:rsidRDefault="00EA6892" w:rsidP="002472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556 120,00 грн</w:t>
            </w:r>
          </w:p>
        </w:tc>
        <w:tc>
          <w:tcPr>
            <w:tcW w:w="5244" w:type="dxa"/>
            <w:vAlign w:val="center"/>
          </w:tcPr>
          <w:p w14:paraId="6AFC42C5" w14:textId="77777777" w:rsidR="00EA6892" w:rsidRPr="00E839C5" w:rsidRDefault="00EA6892" w:rsidP="00DE0BC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Розрахунок очікуваної вартості проводився шляхом аналізу запиту трьох цінових пропозицій (пп.2 п.1 розділу 3 Примірної методики визначення очікуваної вартості предмета закупівлі).</w:t>
            </w:r>
          </w:p>
          <w:p w14:paraId="6A9A811D" w14:textId="77777777" w:rsidR="00EA6892" w:rsidRPr="00E839C5" w:rsidRDefault="00EA6892" w:rsidP="00DE0BC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Комерційні пропозиції вартості:</w:t>
            </w:r>
          </w:p>
          <w:p w14:paraId="0768A175" w14:textId="4234EEE9" w:rsidR="00EA6892" w:rsidRPr="00E839C5" w:rsidRDefault="00EA6892" w:rsidP="000C42E8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1 становить</w:t>
            </w:r>
            <w:r w:rsidR="000C42E8"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561 600,00 грн;</w:t>
            </w:r>
          </w:p>
          <w:p w14:paraId="1F9A5660" w14:textId="32A2E68F" w:rsidR="00EA6892" w:rsidRPr="00E839C5" w:rsidRDefault="00EA6892" w:rsidP="000C42E8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2 становить</w:t>
            </w:r>
            <w:r w:rsidR="000C42E8"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600 000,00 грн;</w:t>
            </w:r>
          </w:p>
          <w:p w14:paraId="69EE582B" w14:textId="29E3BA54" w:rsidR="00EA6892" w:rsidRPr="00E839C5" w:rsidRDefault="00EA6892" w:rsidP="000C42E8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3 становить</w:t>
            </w:r>
            <w:r w:rsidR="000C42E8"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506 760,00 грн.</w:t>
            </w:r>
          </w:p>
          <w:p w14:paraId="77B95C55" w14:textId="77777777" w:rsidR="00EA6892" w:rsidRPr="00E839C5" w:rsidRDefault="00EA6892" w:rsidP="00DE0BC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3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Очікувана вартість становить 556 120,00 грн. </w:t>
            </w:r>
          </w:p>
        </w:tc>
      </w:tr>
    </w:tbl>
    <w:p w14:paraId="5E03CAB7" w14:textId="77777777" w:rsidR="00EA6892" w:rsidRPr="00E839C5" w:rsidRDefault="00EA6892" w:rsidP="000C42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892" w:rsidRPr="00E839C5" w:rsidSect="000C42E8">
      <w:pgSz w:w="11906" w:h="16838" w:code="9"/>
      <w:pgMar w:top="567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8F9"/>
    <w:multiLevelType w:val="hybridMultilevel"/>
    <w:tmpl w:val="CD304430"/>
    <w:lvl w:ilvl="0" w:tplc="3E524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491245"/>
    <w:multiLevelType w:val="hybridMultilevel"/>
    <w:tmpl w:val="2AF43358"/>
    <w:lvl w:ilvl="0" w:tplc="12E2C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61F0A0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CC89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F1E0A6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6ACA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3D6348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334DF6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72EB2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704E6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5A4DE9"/>
    <w:multiLevelType w:val="hybridMultilevel"/>
    <w:tmpl w:val="2D2AF3B2"/>
    <w:lvl w:ilvl="0" w:tplc="7324B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BB042E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8E0CA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816807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1162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0DE33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B3A2E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6FA7C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908F9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950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DD6A20"/>
    <w:multiLevelType w:val="hybridMultilevel"/>
    <w:tmpl w:val="420AC6FA"/>
    <w:lvl w:ilvl="0" w:tplc="DADC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19B809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EA25CC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40C49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D022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6AD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A3418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3F85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E0FD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255882"/>
    <w:multiLevelType w:val="hybridMultilevel"/>
    <w:tmpl w:val="7E8E7A40"/>
    <w:lvl w:ilvl="0" w:tplc="58E6E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800A79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36BF1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75EE3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75A5A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83A09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392B6C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AEAA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E03C3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321637"/>
    <w:multiLevelType w:val="hybridMultilevel"/>
    <w:tmpl w:val="9F68E870"/>
    <w:lvl w:ilvl="0" w:tplc="81981E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C723A9"/>
    <w:multiLevelType w:val="hybridMultilevel"/>
    <w:tmpl w:val="9BC8B198"/>
    <w:lvl w:ilvl="0" w:tplc="A98A8B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3C60B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FCE7E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D9699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A822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0A21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0E20A8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2E2D9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D48C28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9005DA"/>
    <w:multiLevelType w:val="hybridMultilevel"/>
    <w:tmpl w:val="77D218E6"/>
    <w:lvl w:ilvl="0" w:tplc="A704E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192E4D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BAE51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6E8898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AE6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DB6CF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BAE24D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23CA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11A50A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33"/>
    <w:rsid w:val="000134F0"/>
    <w:rsid w:val="0002450E"/>
    <w:rsid w:val="000C42E8"/>
    <w:rsid w:val="000E5DA7"/>
    <w:rsid w:val="000F22AA"/>
    <w:rsid w:val="001031DC"/>
    <w:rsid w:val="00196FF0"/>
    <w:rsid w:val="001B2AB9"/>
    <w:rsid w:val="001D67D4"/>
    <w:rsid w:val="00220A60"/>
    <w:rsid w:val="002430D8"/>
    <w:rsid w:val="00247294"/>
    <w:rsid w:val="002F2B6F"/>
    <w:rsid w:val="0034356E"/>
    <w:rsid w:val="00396333"/>
    <w:rsid w:val="003A0A39"/>
    <w:rsid w:val="003A3688"/>
    <w:rsid w:val="003A47F3"/>
    <w:rsid w:val="003B4F79"/>
    <w:rsid w:val="004E779D"/>
    <w:rsid w:val="0051355C"/>
    <w:rsid w:val="0051630B"/>
    <w:rsid w:val="00593A7E"/>
    <w:rsid w:val="006417F0"/>
    <w:rsid w:val="00704A08"/>
    <w:rsid w:val="00715A8C"/>
    <w:rsid w:val="00730322"/>
    <w:rsid w:val="007A3A15"/>
    <w:rsid w:val="00800B12"/>
    <w:rsid w:val="00812CD9"/>
    <w:rsid w:val="00827633"/>
    <w:rsid w:val="00832FC0"/>
    <w:rsid w:val="00847AB6"/>
    <w:rsid w:val="00896F7A"/>
    <w:rsid w:val="008B5F87"/>
    <w:rsid w:val="008E7561"/>
    <w:rsid w:val="0091524B"/>
    <w:rsid w:val="00972653"/>
    <w:rsid w:val="009871F8"/>
    <w:rsid w:val="00996561"/>
    <w:rsid w:val="00A07354"/>
    <w:rsid w:val="00A27F07"/>
    <w:rsid w:val="00AB1C4C"/>
    <w:rsid w:val="00AB66AC"/>
    <w:rsid w:val="00AD1C0B"/>
    <w:rsid w:val="00AE226A"/>
    <w:rsid w:val="00AE72A9"/>
    <w:rsid w:val="00AE7E4D"/>
    <w:rsid w:val="00B657B7"/>
    <w:rsid w:val="00BE6CFD"/>
    <w:rsid w:val="00C3104D"/>
    <w:rsid w:val="00CA7E06"/>
    <w:rsid w:val="00CD69BF"/>
    <w:rsid w:val="00D137FF"/>
    <w:rsid w:val="00D15A65"/>
    <w:rsid w:val="00D20960"/>
    <w:rsid w:val="00E07145"/>
    <w:rsid w:val="00E839C5"/>
    <w:rsid w:val="00E9723B"/>
    <w:rsid w:val="00EA6892"/>
    <w:rsid w:val="00EB1218"/>
    <w:rsid w:val="00F06733"/>
    <w:rsid w:val="00F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FF1C"/>
  <w15:chartTrackingRefBased/>
  <w15:docId w15:val="{1A94D302-4B29-4AE3-BEAB-FE7E9EB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6333"/>
    <w:pPr>
      <w:ind w:left="720"/>
      <w:contextualSpacing/>
    </w:pPr>
    <w:rPr>
      <w:lang w:val="ru-RU"/>
    </w:rPr>
  </w:style>
  <w:style w:type="character" w:customStyle="1" w:styleId="a4">
    <w:name w:val="Абзац списку Знак"/>
    <w:link w:val="a3"/>
    <w:uiPriority w:val="34"/>
    <w:rsid w:val="00396333"/>
    <w:rPr>
      <w:lang w:val="ru-RU"/>
    </w:rPr>
  </w:style>
  <w:style w:type="table" w:customStyle="1" w:styleId="1">
    <w:name w:val="Сетка таблицы1"/>
    <w:basedOn w:val="a1"/>
    <w:next w:val="a5"/>
    <w:uiPriority w:val="39"/>
    <w:rsid w:val="003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1">
    <w:name w:val="StGen1"/>
    <w:basedOn w:val="a1"/>
    <w:rsid w:val="00996561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  <w:tblInd w:w="0" w:type="nil"/>
    </w:tblPr>
  </w:style>
  <w:style w:type="character" w:customStyle="1" w:styleId="a6">
    <w:name w:val="Основной текст_"/>
    <w:basedOn w:val="a0"/>
    <w:link w:val="10"/>
    <w:rsid w:val="00800B12"/>
    <w:rPr>
      <w:rFonts w:eastAsia="Times New Roman"/>
      <w:sz w:val="26"/>
      <w:szCs w:val="26"/>
    </w:rPr>
  </w:style>
  <w:style w:type="paragraph" w:customStyle="1" w:styleId="10">
    <w:name w:val="Основной текст1"/>
    <w:basedOn w:val="a"/>
    <w:link w:val="a6"/>
    <w:rsid w:val="00800B12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8185</Words>
  <Characters>4666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Карбівничий Петро Іванович</dc:creator>
  <cp:keywords/>
  <dc:description/>
  <cp:lastModifiedBy>Гаспарян Каріне Аршаківна</cp:lastModifiedBy>
  <cp:revision>17</cp:revision>
  <dcterms:created xsi:type="dcterms:W3CDTF">2025-03-20T15:51:00Z</dcterms:created>
  <dcterms:modified xsi:type="dcterms:W3CDTF">2025-03-21T09:49:00Z</dcterms:modified>
</cp:coreProperties>
</file>