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A7B80" w14:textId="77777777" w:rsidR="00247294" w:rsidRPr="00FC48C7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54E0DCBA" w14:textId="77777777" w:rsidR="00247294" w:rsidRPr="00FC48C7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4CAF4986" w14:textId="530411BF" w:rsidR="00247294" w:rsidRPr="00FC48C7" w:rsidRDefault="006C6328" w:rsidP="00D04D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67452912"/>
      <w:r w:rsidRPr="006C63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33690000-3 Лікарські засоби різні (Реактиви для проведення молекулярно-генетичних досліджень)</w:t>
      </w:r>
    </w:p>
    <w:p w14:paraId="5383CEB5" w14:textId="5E826D7D" w:rsidR="00247294" w:rsidRPr="00FC48C7" w:rsidRDefault="00247294" w:rsidP="00247294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8C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029DD0A5" w14:textId="28667A32" w:rsidR="00247294" w:rsidRPr="00FC48C7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="006C6328" w:rsidRPr="006C6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UA-2025-03-26-008347-a</w:t>
      </w: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7B5A0A14" w14:textId="77777777" w:rsidR="00247294" w:rsidRPr="00FC48C7" w:rsidRDefault="00247294" w:rsidP="0024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418DB0" w14:textId="1997E251" w:rsidR="00247294" w:rsidRPr="00FC48C7" w:rsidRDefault="00247294" w:rsidP="00247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1" w:name="_Hlk113717617"/>
      <w:bookmarkEnd w:id="0"/>
      <w:r w:rsidRPr="00FC48C7">
        <w:rPr>
          <w:rFonts w:ascii="Times New Roman" w:eastAsia="Times New Roman" w:hAnsi="Times New Roman" w:cs="Times New Roman"/>
          <w:sz w:val="24"/>
          <w:szCs w:val="26"/>
          <w:lang w:eastAsia="ru-RU"/>
        </w:rPr>
        <w:t>Технічні та якісні характеристики предмета закупівлі та їх обґрунтування щодо позиції / позицій предмета закупівлі:</w:t>
      </w:r>
      <w:bookmarkEnd w:id="1"/>
    </w:p>
    <w:p w14:paraId="15E5836A" w14:textId="50A8680C" w:rsidR="00247294" w:rsidRPr="00FC48C7" w:rsidRDefault="00247294" w:rsidP="00247294">
      <w:pPr>
        <w:spacing w:after="11" w:line="269" w:lineRule="auto"/>
        <w:ind w:right="81"/>
        <w:jc w:val="both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</w:p>
    <w:p w14:paraId="3B7DE77D" w14:textId="4A9CDC85" w:rsidR="00D04DE1" w:rsidRPr="00D04DE1" w:rsidRDefault="00D04DE1" w:rsidP="00FC48C7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Замовник зазначає назви реактивів, у зв’язку з їх використанням при роботі з генетичними аналізаторами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Applied</w:t>
      </w:r>
      <w:proofErr w:type="spellEnd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Biosystems</w:t>
      </w:r>
      <w:proofErr w:type="spellEnd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серії 31хх/3500 та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SeqStudio</w:t>
      </w:r>
      <w:proofErr w:type="spellEnd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, системою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Applied</w:t>
      </w:r>
      <w:proofErr w:type="spellEnd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Biosystems</w:t>
      </w:r>
      <w:proofErr w:type="spellEnd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RapidHIT</w:t>
      </w:r>
      <w:proofErr w:type="spellEnd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ID, системою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Ion</w:t>
      </w:r>
      <w:proofErr w:type="spellEnd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Chef</w:t>
      </w:r>
      <w:proofErr w:type="spellEnd"/>
      <w:r w:rsidR="00FC48C7" w:rsidRPr="00FC48C7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>.</w:t>
      </w:r>
    </w:p>
    <w:p w14:paraId="68267528" w14:textId="77777777" w:rsidR="00D04DE1" w:rsidRPr="00D04DE1" w:rsidRDefault="00D04DE1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</w:p>
    <w:p w14:paraId="26697C10" w14:textId="77777777" w:rsidR="00D04DE1" w:rsidRPr="00D04DE1" w:rsidRDefault="00D04DE1" w:rsidP="004773C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1. Набір для генетичної ідентифікації людини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PowerPlex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Y23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System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або еквівалент </w:t>
      </w:r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– 37 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D04DE1" w14:paraId="23575DF9" w14:textId="77777777" w:rsidTr="00027F99">
        <w:trPr>
          <w:trHeight w:hRule="exact" w:val="79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474E" w14:textId="77777777" w:rsidR="00D04DE1" w:rsidRPr="00D04DE1" w:rsidRDefault="00D04DE1" w:rsidP="00D04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021B" w14:textId="43DB5D2D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90A77CA" w14:textId="77777777" w:rsidR="00D04DE1" w:rsidRPr="00D04DE1" w:rsidRDefault="00D04DE1" w:rsidP="00D04D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8F6661" w14:textId="501C53F3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D04DE1" w14:paraId="27A9FE95" w14:textId="77777777" w:rsidTr="00FC48C7">
        <w:trPr>
          <w:trHeight w:val="1549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CDEEA" w14:textId="77777777" w:rsidR="00D04DE1" w:rsidRPr="00D04DE1" w:rsidRDefault="00D04DE1" w:rsidP="00D04D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09F76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призначений для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генотипування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криміналістичних зразків, зразків для генетичної бази даних та зразків для встановлення батьківства.</w:t>
            </w:r>
          </w:p>
          <w:p w14:paraId="31B22D49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повинен мати можливість проведення мультиплексної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полімеразної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ланцюгової реакції та аналізу продуктів ПЛР по 5-ти барвниках за допомогою генетичних аналізаторів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Applied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Biosystems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серії 31хх, 3500 та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SeqStudio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.</w:t>
            </w:r>
          </w:p>
          <w:p w14:paraId="1B8024EF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має бути  адаптованим під 5-ти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барвникову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систему аналізу продуктів ПЛР за допомогою генетичних аналізаторів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Applied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Biosystems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серії 31хх та 3500. </w:t>
            </w:r>
          </w:p>
          <w:p w14:paraId="1E15AF61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Набір призначений для дослідження ДНК людини по 16-ти генетичних локусах специфічних для чоловічої статі, які знаходяться в Y-хромосомі. Набір обов'язково повинен містити наступні локуси:</w:t>
            </w:r>
          </w:p>
          <w:p w14:paraId="40F5EBD0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DYS389I; DYS389II, DYS448, DYS19, DYS391, DYS438, DYS437, DYS635, DYS390, DYS439, DYS392, DYS393, DYS458, DYS385, DYS456 та Y-GATA-H4.</w:t>
            </w:r>
          </w:p>
          <w:p w14:paraId="356460A8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Можлива наявність додаткових локусів.</w:t>
            </w:r>
          </w:p>
          <w:p w14:paraId="66DCDB8E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містить реакційну суміш, суміш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праймерів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і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флуорисцентних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зондів,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алельний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ледер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, контрольну ДНК.</w:t>
            </w:r>
          </w:p>
          <w:p w14:paraId="41DFBE36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має бути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валідованим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для застосування у криміналістичних лабораторіях у відповідності до міжнародних визнаних стандартів SWGDAM (надати копію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валідаційного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сертифіката).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FF79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реакцій не менше 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117B0A" w14:textId="1C3A828A" w:rsidR="00D04DE1" w:rsidRPr="00D04DE1" w:rsidRDefault="00D04DE1" w:rsidP="00FC48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Для забезпечення проведення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полімеразної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ланцюгової реакції згідно «Методики проведення молекулярно-генетичних досліджень» (реєстраційний код 9.5.01)</w:t>
            </w:r>
          </w:p>
        </w:tc>
      </w:tr>
    </w:tbl>
    <w:p w14:paraId="3F986CB3" w14:textId="77777777" w:rsidR="00D04DE1" w:rsidRPr="00D04DE1" w:rsidRDefault="00D04DE1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</w:p>
    <w:p w14:paraId="558EEF4F" w14:textId="77777777" w:rsidR="00D04DE1" w:rsidRPr="00D04DE1" w:rsidRDefault="00D04DE1" w:rsidP="004773C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2.</w:t>
      </w:r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Набір основного картриджа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RapidHIT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ID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Primary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Cartridge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GlobalFiler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Express Kit або еквівалент</w:t>
      </w:r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– 30 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D04DE1" w14:paraId="57CC9A86" w14:textId="77777777" w:rsidTr="00FC48C7">
        <w:trPr>
          <w:trHeight w:hRule="exact" w:val="849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9332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17AD" w14:textId="55A79324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EB0C7B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CC9E115" w14:textId="4E3A41AF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D04DE1" w14:paraId="74EA2B7A" w14:textId="77777777" w:rsidTr="00FC48C7">
        <w:trPr>
          <w:trHeight w:val="949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0F3D9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2.1.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BE9F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Набір основного картриджа, який містить всі необхідні реагенти та витратні матеріали для 150 циклів капілярного електрофорезу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8BE18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прогонів не менше 150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B15A82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Для забезпечення проведення капілярного електрофорезу з використанням системи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RapidHIT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ID</w:t>
            </w:r>
          </w:p>
        </w:tc>
      </w:tr>
    </w:tbl>
    <w:p w14:paraId="2F2E2024" w14:textId="77777777" w:rsidR="00027F99" w:rsidRPr="00D04DE1" w:rsidRDefault="00027F99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</w:p>
    <w:p w14:paraId="5D2A8D07" w14:textId="59B665EB" w:rsidR="00D04DE1" w:rsidRPr="00D04DE1" w:rsidRDefault="00D04DE1" w:rsidP="004773C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3.</w:t>
      </w:r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Набір картриджів для зразків </w:t>
      </w:r>
      <w:proofErr w:type="spellStart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RapidHIT</w:t>
      </w:r>
      <w:proofErr w:type="spellEnd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ID ACE </w:t>
      </w:r>
      <w:proofErr w:type="spellStart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GlobalFiler</w:t>
      </w:r>
      <w:proofErr w:type="spellEnd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Express </w:t>
      </w:r>
      <w:proofErr w:type="spellStart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Sample</w:t>
      </w:r>
      <w:proofErr w:type="spellEnd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Kit </w:t>
      </w: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або еквівалент</w:t>
      </w:r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– 90</w:t>
      </w:r>
      <w:r w:rsidR="00FC48C7" w:rsidRPr="00FC48C7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 </w:t>
      </w:r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D04DE1" w14:paraId="7620FF37" w14:textId="77777777" w:rsidTr="00FC48C7">
        <w:trPr>
          <w:trHeight w:hRule="exact" w:val="752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333D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6E3F" w14:textId="0FBD5088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0E4C7E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C3A1C0" w14:textId="71BE94F0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D04DE1" w14:paraId="67B30252" w14:textId="77777777" w:rsidTr="00FC48C7">
        <w:trPr>
          <w:trHeight w:val="237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D139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65571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готових до використання картриджів, які містять усі необхідні реагенти для підготовки криміналістичних зразків, включаючи хімію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GlobalFiler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Express.</w:t>
            </w:r>
          </w:p>
          <w:p w14:paraId="1AC8B2E2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Склад набору: картриджі для слідів слини та крові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RapidHIT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ID ACE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GlobalFiler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Express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sample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cartridge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, картриджі позитивного контролю, картриджі негативного контролю.</w:t>
            </w:r>
          </w:p>
          <w:p w14:paraId="2083520F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має бути сумісний з системою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Applied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Biosystems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RapidHIT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ID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FC7A3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картриджів у наборі не менше 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CAAF46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Для забезпечення проведення швидкого аналізу ДНК з використанням системи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RapidHIT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ID</w:t>
            </w:r>
          </w:p>
        </w:tc>
      </w:tr>
    </w:tbl>
    <w:p w14:paraId="410934F4" w14:textId="77777777" w:rsidR="00D04DE1" w:rsidRPr="00D04DE1" w:rsidRDefault="00D04DE1" w:rsidP="00D04D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</w:pPr>
    </w:p>
    <w:p w14:paraId="1941480A" w14:textId="77777777" w:rsidR="00D04DE1" w:rsidRPr="00D04DE1" w:rsidRDefault="00D04DE1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4.</w:t>
      </w:r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Набiр</w:t>
      </w:r>
      <w:proofErr w:type="spellEnd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Ion</w:t>
      </w:r>
      <w:proofErr w:type="spellEnd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S5 Precision ID </w:t>
      </w:r>
      <w:proofErr w:type="spellStart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Chef</w:t>
      </w:r>
      <w:proofErr w:type="spellEnd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&amp; </w:t>
      </w:r>
      <w:proofErr w:type="spellStart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>Sequencing</w:t>
      </w:r>
      <w:proofErr w:type="spellEnd"/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Kit</w:t>
      </w: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або еквівалент – 1 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D04DE1" w14:paraId="3148F813" w14:textId="77777777" w:rsidTr="00FC48C7">
        <w:trPr>
          <w:trHeight w:hRule="exact" w:val="76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6179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36440" w14:textId="6E60FF85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2F9E0D0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60527A" w14:textId="5D155F19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D04DE1" w14:paraId="2A089A8B" w14:textId="77777777" w:rsidTr="00FC48C7">
        <w:trPr>
          <w:trHeight w:val="2234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1BE01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4.1.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302AE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для автоматичної підготовки зразків для емульсійної ПЛР,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секвенування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і завантаження чіпів.</w:t>
            </w:r>
          </w:p>
          <w:p w14:paraId="634AB0A4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містить розчин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Ion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S5 Precision ID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Chef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, коробки з витратними матеріалами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Ion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S5 Precision ID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Chef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, реактиви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Ion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S5 Precision ID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Chef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,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сіквенсовий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розчин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Ion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S5 Precision  ID,  реактиви для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секвенування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Ion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S5 Precision ID.</w:t>
            </w:r>
          </w:p>
          <w:p w14:paraId="43675ED7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Набiр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сумісний з системою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Ion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Chef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та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Ion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S5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E4115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проб не менше 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03C0D0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Для забезпечення проведення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секвенування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мітохондріальної ДНК</w:t>
            </w:r>
          </w:p>
        </w:tc>
      </w:tr>
    </w:tbl>
    <w:p w14:paraId="271D9C11" w14:textId="77777777" w:rsidR="00D04DE1" w:rsidRPr="00D04DE1" w:rsidRDefault="00D04DE1" w:rsidP="00D04D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</w:pPr>
    </w:p>
    <w:p w14:paraId="35F8FC49" w14:textId="77777777" w:rsidR="00D04DE1" w:rsidRPr="00D04DE1" w:rsidRDefault="00D04DE1" w:rsidP="004773C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5.</w:t>
      </w:r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Стандарт для генетичних аналізаторів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PowerPlex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5C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Matrix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Standard або еквівалент – 6 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D04DE1" w14:paraId="2D0D0784" w14:textId="77777777" w:rsidTr="00FC48C7">
        <w:trPr>
          <w:trHeight w:hRule="exact" w:val="74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5AA2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A6F5" w14:textId="78AAE7F4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FC48C7" w:rsidRP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D0CC7D6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22C001C" w14:textId="3443C500" w:rsidR="00D04DE1" w:rsidRPr="00D04DE1" w:rsidRDefault="00D04DE1" w:rsidP="00FC48C7">
            <w:pPr>
              <w:spacing w:after="0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D04DE1" w14:paraId="19A6FE72" w14:textId="77777777" w:rsidTr="00FC48C7">
        <w:trPr>
          <w:trHeight w:val="166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62885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5.1.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D60CB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Набiр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5-ти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барвникового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матричного стандарту.</w:t>
            </w:r>
          </w:p>
          <w:p w14:paraId="2D67037F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призначений для проведення спектрального калібрування генетичних аналізаторів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Applied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Biosystems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серії 31хх, 3500 та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SeqStudio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.</w:t>
            </w:r>
          </w:p>
          <w:p w14:paraId="63FDD801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Містить ДНК фрагменти мічені п’ятьма флуоресцентними барвниками: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Fluorescein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, JOE, TMR ET, CXR-ET та WEN.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9966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запусків не менш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8A8F43" w14:textId="234E222E" w:rsidR="00D04DE1" w:rsidRPr="00D04DE1" w:rsidRDefault="00D04DE1" w:rsidP="00FC48C7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Для забезпечення проведення капілярного електрофорезу згідно «Методики проведення молекулярно-генетичних досліджень» (реєстраційний код 9.5.01)</w:t>
            </w:r>
          </w:p>
        </w:tc>
      </w:tr>
    </w:tbl>
    <w:p w14:paraId="367C0DB1" w14:textId="77777777" w:rsidR="00D04DE1" w:rsidRPr="00D04DE1" w:rsidRDefault="00D04DE1" w:rsidP="00D04D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</w:pPr>
    </w:p>
    <w:p w14:paraId="50261492" w14:textId="77777777" w:rsidR="00D04DE1" w:rsidRPr="00D04DE1" w:rsidRDefault="00D04DE1" w:rsidP="004773C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6.</w:t>
      </w:r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Стандарт для генетичних аналізаторів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PowerPlex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Matrix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6C Standard або еквівалент – 6 шт.</w:t>
      </w:r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D04DE1" w14:paraId="46983266" w14:textId="77777777" w:rsidTr="00FC48C7">
        <w:trPr>
          <w:trHeight w:hRule="exact" w:val="802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F3A3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FF94" w14:textId="23CE664F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531BA0B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216250D" w14:textId="6458646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D04DE1" w14:paraId="70B93C1C" w14:textId="77777777" w:rsidTr="00FC48C7">
        <w:trPr>
          <w:trHeight w:val="167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24241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6.1.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4913A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Набiр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6-ти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барвникового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матричного стандарту.</w:t>
            </w:r>
          </w:p>
          <w:p w14:paraId="39844133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призначений для проведення спектрального калібрування генетичних аналізаторів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Applied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Biosystems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серії 31хх, 3500 та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SeqStudio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.</w:t>
            </w:r>
          </w:p>
          <w:p w14:paraId="21C62748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Містить ДНК фрагменти мічені шістьма флуоресцентними барвниками: FL-6C, JOE-6C, TMR-6C, CXR-6C, TOM-6C та WEN.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DC242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запусків не менш 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4D04AD" w14:textId="5A839E82" w:rsidR="00D04DE1" w:rsidRPr="00D04DE1" w:rsidRDefault="00D04DE1" w:rsidP="004773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Для забезпечення проведення капілярного електрофорезу згідно «Методики проведення молекулярно-генетичних досліджень» (реєстраційний код 9.5.01)</w:t>
            </w:r>
          </w:p>
        </w:tc>
      </w:tr>
    </w:tbl>
    <w:p w14:paraId="48606E4A" w14:textId="5ED859F0" w:rsidR="00D04DE1" w:rsidRDefault="00D04DE1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</w:p>
    <w:p w14:paraId="2CFF27AD" w14:textId="53A1E95E" w:rsidR="00027F99" w:rsidRDefault="00027F99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</w:p>
    <w:p w14:paraId="0582ACF8" w14:textId="01325634" w:rsidR="00027F99" w:rsidRDefault="00027F99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</w:p>
    <w:p w14:paraId="0321AD89" w14:textId="77777777" w:rsidR="00027F99" w:rsidRPr="00D04DE1" w:rsidRDefault="00027F99" w:rsidP="00D04DE1">
      <w:pPr>
        <w:spacing w:after="0"/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</w:pPr>
    </w:p>
    <w:p w14:paraId="3673DFC1" w14:textId="77777777" w:rsidR="00D04DE1" w:rsidRPr="00D04DE1" w:rsidRDefault="00D04DE1" w:rsidP="004773C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7.</w:t>
      </w:r>
      <w:r w:rsidRPr="00D04DE1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Стандарт DNA </w:t>
      </w:r>
      <w:proofErr w:type="spellStart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Size</w:t>
      </w:r>
      <w:proofErr w:type="spellEnd"/>
      <w:r w:rsidRPr="00D04DE1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Standart 550 (ВТО) або еквівалент</w:t>
      </w:r>
      <w:r w:rsidRPr="00D04DE1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– 100 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D04DE1" w14:paraId="3B2C7B93" w14:textId="77777777" w:rsidTr="00FC48C7">
        <w:trPr>
          <w:trHeight w:hRule="exact" w:val="717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C4E9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9DD6A" w14:textId="45E39DD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1B01BF9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E735FBC" w14:textId="394820FE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FC4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D04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D04DE1" w14:paraId="33A380B8" w14:textId="77777777" w:rsidTr="00FC48C7">
        <w:trPr>
          <w:trHeight w:val="33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D8CCC" w14:textId="77777777" w:rsidR="00D04DE1" w:rsidRPr="00D04DE1" w:rsidRDefault="00D04DE1" w:rsidP="00FC48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7.1.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F3225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Внутрішній розмірний стандарт для визначення довжини фрагментів ДНК.</w:t>
            </w:r>
          </w:p>
          <w:p w14:paraId="20138C96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Суміш штучно синтезованих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олігонуклеотидних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фрагментів довжиною від 60 до 550 пар основ, яка забезпечує 26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одноланцюгових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мічених фрагментів: 60, 80, 90, 100, 120, 140, 160, 180, 200, 220, 240, 250, 260, 280, 300, 320, 340, 360, 380, 400, 425, 450, 475, 500, 525 і 550.</w:t>
            </w:r>
          </w:p>
          <w:p w14:paraId="2905137C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Кожен з фрагментів ДНК позначений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флуорофором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ВТО, що призводить до єдиного піку при запуску в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денатуруючих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умовах за допомогою генетичного аналізатора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Applied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Biosystems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серії 31хх, 3500 та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SeqStudio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.</w:t>
            </w:r>
          </w:p>
          <w:p w14:paraId="42C95057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Реагент повністю готовий до використання.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C00B5" w14:textId="77777777" w:rsidR="00D04DE1" w:rsidRPr="00D04DE1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Кількість </w:t>
            </w:r>
            <w:proofErr w:type="spellStart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реакцiй</w:t>
            </w:r>
            <w:proofErr w:type="spellEnd"/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не менше 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3F1207" w14:textId="08986C69" w:rsidR="00D04DE1" w:rsidRPr="00D04DE1" w:rsidRDefault="00D04DE1" w:rsidP="004773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D04D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Для забезпечення проведення капілярного електрофорезу згідно «Методики проведення молекулярно-генетичних досліджень» (реєстраційний код 9.5.01)</w:t>
            </w:r>
          </w:p>
        </w:tc>
      </w:tr>
    </w:tbl>
    <w:p w14:paraId="228DD515" w14:textId="77777777" w:rsidR="00D04DE1" w:rsidRPr="004773CB" w:rsidRDefault="00D04DE1" w:rsidP="00D04D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</w:pPr>
    </w:p>
    <w:p w14:paraId="36344FFC" w14:textId="6C8D5A66" w:rsidR="00D04DE1" w:rsidRPr="004773CB" w:rsidRDefault="00D04DE1" w:rsidP="004773CB">
      <w:pPr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eastAsia="uk-UA"/>
        </w:rPr>
      </w:pPr>
      <w:r w:rsidRPr="004773CB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8.</w:t>
      </w:r>
      <w:r w:rsidRPr="004773CB">
        <w:rPr>
          <w:rFonts w:ascii="Times New Roman" w:eastAsia="Times New Roman" w:hAnsi="Times New Roman" w:cs="Times New Roman"/>
          <w:color w:val="000000"/>
          <w:szCs w:val="24"/>
          <w:lang w:eastAsia="uk-UA"/>
        </w:rPr>
        <w:t xml:space="preserve"> </w:t>
      </w:r>
      <w:r w:rsidRPr="004773CB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Набір </w:t>
      </w:r>
      <w:proofErr w:type="spellStart"/>
      <w:r w:rsidRPr="004773CB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Investigator</w:t>
      </w:r>
      <w:proofErr w:type="spellEnd"/>
      <w:r w:rsidRPr="004773CB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</w:t>
      </w:r>
      <w:proofErr w:type="spellStart"/>
      <w:r w:rsidRPr="004773CB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>Argus</w:t>
      </w:r>
      <w:proofErr w:type="spellEnd"/>
      <w:r w:rsidRPr="004773CB">
        <w:rPr>
          <w:rFonts w:ascii="Times New Roman" w:eastAsia="Times New Roman" w:hAnsi="Times New Roman" w:cs="Times New Roman"/>
          <w:b/>
          <w:color w:val="000000"/>
          <w:szCs w:val="24"/>
          <w:lang w:eastAsia="uk-UA"/>
        </w:rPr>
        <w:t xml:space="preserve"> X-12 QS Kit (100) або еквівалент</w:t>
      </w:r>
      <w:r w:rsidRPr="004773CB">
        <w:rPr>
          <w:rFonts w:ascii="Times New Roman" w:eastAsia="Times New Roman" w:hAnsi="Times New Roman" w:cs="Times New Roman"/>
          <w:b/>
          <w:bCs/>
          <w:color w:val="000000"/>
          <w:szCs w:val="24"/>
          <w:lang w:eastAsia="uk-UA"/>
        </w:rPr>
        <w:t xml:space="preserve"> – 90 шт.</w:t>
      </w:r>
    </w:p>
    <w:tbl>
      <w:tblPr>
        <w:tblW w:w="1034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4536"/>
        <w:gridCol w:w="2551"/>
        <w:gridCol w:w="2835"/>
      </w:tblGrid>
      <w:tr w:rsidR="00D04DE1" w:rsidRPr="004773CB" w14:paraId="5843345F" w14:textId="77777777" w:rsidTr="004773CB">
        <w:trPr>
          <w:trHeight w:hRule="exact" w:val="78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49B8" w14:textId="77777777" w:rsidR="00D04DE1" w:rsidRPr="004773CB" w:rsidRDefault="00D04DE1" w:rsidP="004773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№ з/п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437D" w14:textId="5DBD8BD4" w:rsidR="00D04DE1" w:rsidRPr="004773CB" w:rsidRDefault="00D04DE1" w:rsidP="004773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Технічні (якісні)</w:t>
            </w:r>
            <w:r w:rsid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характеристики</w:t>
            </w:r>
            <w:r w:rsid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45FE4AE" w14:textId="77777777" w:rsidR="00D04DE1" w:rsidRPr="004773CB" w:rsidRDefault="00D04DE1" w:rsidP="004773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888842A" w14:textId="5A4AB514" w:rsidR="00D04DE1" w:rsidRPr="004773CB" w:rsidRDefault="00D04DE1" w:rsidP="004773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Обґрунтування технічних (якісних) характеристик</w:t>
            </w:r>
            <w:r w:rsid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 xml:space="preserve"> </w:t>
            </w:r>
            <w:r w:rsidRPr="004773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  <w:t>предмета закупівлі</w:t>
            </w:r>
          </w:p>
        </w:tc>
      </w:tr>
      <w:tr w:rsidR="00D04DE1" w:rsidRPr="004773CB" w14:paraId="0DE68750" w14:textId="77777777" w:rsidTr="004773CB">
        <w:trPr>
          <w:trHeight w:val="84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CF6AE" w14:textId="77777777" w:rsidR="00D04DE1" w:rsidRPr="004773CB" w:rsidRDefault="00D04DE1" w:rsidP="004773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8.1.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046B5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призначений для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генотипування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криміналістичних зразків, зразків для генетичної бази даних та зразків для встановлення батьківства.</w:t>
            </w:r>
          </w:p>
          <w:p w14:paraId="07354AE6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Набір призначений для проведення мультиплексної ПЛР</w:t>
            </w:r>
          </w:p>
          <w:p w14:paraId="2287156D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має бути адаптованим під 5-ти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барвникову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систему аналізу продуктів ПЛР за допомогою генетичних аналізаторів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Applied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Biosystems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серії 31хх, 3500 та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SeqStudio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.</w:t>
            </w:r>
          </w:p>
          <w:p w14:paraId="334DAF18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Набір для досліджень ДНК людини по не менше ніж 12-ти специфічних генетичних локусах, які знаходяться в X-хромосомі. Набір обов'язково повинен містити наступні локуси:</w:t>
            </w:r>
          </w:p>
          <w:p w14:paraId="464303E9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DXS10103, DXS8378, DXS10101, DXS10134, DXS10074, DXS7132, DXS10135, DXS7423, DXS10146, DXS10079, HPRTB, DXS10148.</w:t>
            </w:r>
          </w:p>
          <w:p w14:paraId="13F9D378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Можлива наявність додаткових локусів.</w:t>
            </w:r>
          </w:p>
          <w:p w14:paraId="7232638E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повинен містити реакційну суміш, суміш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праймерів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і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флуорисцентних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зондів,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алельний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ледер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, контрольну ДНК. </w:t>
            </w:r>
          </w:p>
          <w:p w14:paraId="12222AEF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Набір має бути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валідованим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для застосування у криміналістичних лабораторіях у відповідності до міжнародних визнаних стандартів SWGDAM (надати копію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валідаційного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сертифіката).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5DF7A" w14:textId="77777777" w:rsidR="00D04DE1" w:rsidRPr="004773CB" w:rsidRDefault="00D04DE1" w:rsidP="00D04DE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Кількість реакцій не менше 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F21399" w14:textId="17BB5429" w:rsidR="00D04DE1" w:rsidRPr="004773CB" w:rsidRDefault="00D04DE1" w:rsidP="004773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</w:pPr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Для забезпечення проведення </w:t>
            </w:r>
            <w:proofErr w:type="spellStart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>полімеразної</w:t>
            </w:r>
            <w:proofErr w:type="spellEnd"/>
            <w:r w:rsidRPr="004773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uk-UA"/>
              </w:rPr>
              <w:t xml:space="preserve"> ланцюгової реакції згідно «Методики проведення молекулярно-генетичних досліджень» (реєстраційний код 9.5.01)</w:t>
            </w:r>
          </w:p>
        </w:tc>
      </w:tr>
    </w:tbl>
    <w:p w14:paraId="5FE1BA6A" w14:textId="77777777" w:rsidR="00D04DE1" w:rsidRPr="00D04DE1" w:rsidRDefault="00D04DE1" w:rsidP="00D04DE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69D5D55F" w14:textId="4B67891C" w:rsidR="00EA6892" w:rsidRPr="00FC48C7" w:rsidRDefault="00EA6892">
      <w:pPr>
        <w:rPr>
          <w:rFonts w:ascii="Times New Roman" w:eastAsia="Times New Roman" w:hAnsi="Times New Roman" w:cs="Times New Roman"/>
          <w:sz w:val="24"/>
          <w:szCs w:val="24"/>
        </w:rPr>
      </w:pPr>
      <w:r w:rsidRPr="00FC48C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15AA20" w14:textId="77777777" w:rsidR="00247294" w:rsidRPr="00FC48C7" w:rsidRDefault="00247294" w:rsidP="0024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1B2C66B8" w14:textId="77777777" w:rsidR="00247294" w:rsidRPr="00FC48C7" w:rsidRDefault="00247294" w:rsidP="0024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розміру бюджетного призначення та очікуваної вартості предмета закупівлі </w:t>
      </w:r>
    </w:p>
    <w:p w14:paraId="40E46330" w14:textId="77777777" w:rsidR="006C6328" w:rsidRPr="00FC48C7" w:rsidRDefault="006C6328" w:rsidP="006C63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6C63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33690000-3 Лікарські засоби різні (Реактиви для проведення молекулярно-генетичних досліджень)</w:t>
      </w:r>
    </w:p>
    <w:p w14:paraId="14BE0F2B" w14:textId="77777777" w:rsidR="006C6328" w:rsidRPr="00FC48C7" w:rsidRDefault="006C6328" w:rsidP="006C6328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8C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5A589938" w14:textId="77777777" w:rsidR="006C6328" w:rsidRPr="00FC48C7" w:rsidRDefault="006C6328" w:rsidP="006C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6C6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UA-2025-03-26-008347-a</w:t>
      </w:r>
      <w:r w:rsidRPr="00FC48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3D4D3E29" w14:textId="77777777" w:rsidR="00247294" w:rsidRPr="00FC48C7" w:rsidRDefault="00247294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5756851B" w14:textId="62DEC457" w:rsidR="00247294" w:rsidRPr="00FC48C7" w:rsidRDefault="00CF52E6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F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61 496 402,16</w:t>
      </w:r>
      <w:r w:rsidR="00247294" w:rsidRPr="00FC48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грн</w:t>
      </w:r>
    </w:p>
    <w:p w14:paraId="2D3D5153" w14:textId="77777777" w:rsidR="00247294" w:rsidRPr="00FC48C7" w:rsidRDefault="00247294" w:rsidP="00247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8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(загальна очікувана вартість предмета закупівлі) </w:t>
      </w:r>
    </w:p>
    <w:p w14:paraId="2BC3D124" w14:textId="77777777" w:rsidR="00EA6892" w:rsidRPr="00FC48C7" w:rsidRDefault="00EA6892" w:rsidP="00EA68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B174E5" w14:textId="376DC4CD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1. Набір для генетичної ідентифікації людини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PowerPlex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Y23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або еквівалент – 37 шт., очікувана вартість предмета закупівлі – 15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813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596,87 грн</w:t>
      </w:r>
    </w:p>
    <w:p w14:paraId="13DE54E1" w14:textId="35A3E81C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2. Набір основного картриджа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RapidHIT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Cartridge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GlobalFiler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Express Kit або еквівалент</w:t>
      </w:r>
      <w:r w:rsidR="00980AD5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– 30 шт., очікувана вартість предмета закупівлі – 9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843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526,20 грн</w:t>
      </w:r>
    </w:p>
    <w:p w14:paraId="536AED7D" w14:textId="2D2B695A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3. Набір картриджів для зразків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RapidHIT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ID ACE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GlobalFiler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Express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Kit або еквівалент – 90</w:t>
      </w:r>
      <w:r w:rsidR="00980AD5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шт., очікувана вартість предмета закупівлі – 19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306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710,00 грн</w:t>
      </w:r>
    </w:p>
    <w:p w14:paraId="4825C5A0" w14:textId="33FE1251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Набiр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Ion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S5 Precision ID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Sequencing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Kit або еквівалент – 1 шт., очікувана вартість предмета закупівлі – 230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716,43 грн</w:t>
      </w:r>
    </w:p>
    <w:p w14:paraId="6C1B7692" w14:textId="0DBBF633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5. Стандарт для генетичних аналізаторів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PowerPlex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5C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Standard або еквівалент – 6 шт., очікувана вартість предмета закупівлі – 67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416,60 грн</w:t>
      </w:r>
    </w:p>
    <w:p w14:paraId="74A0AB02" w14:textId="6F781936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6. Стандарт для генетичних аналізаторів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PowerPlex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6C Standard або еквівалент – 6 шт., очікувана вартість предмета закупівлі – 122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678,76 грн</w:t>
      </w:r>
    </w:p>
    <w:p w14:paraId="52CD6230" w14:textId="43635E27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7. Стандарт DNA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Standart 550 (ВТО) або еквівалент – 100 шт., очікувана вартість предмета закупівлі – 1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273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397,00 грн</w:t>
      </w:r>
    </w:p>
    <w:p w14:paraId="2C3CAC06" w14:textId="75757DEE" w:rsidR="00D04DE1" w:rsidRPr="00FC48C7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DE1">
        <w:rPr>
          <w:rFonts w:ascii="Times New Roman" w:hAnsi="Times New Roman" w:cs="Times New Roman"/>
          <w:sz w:val="24"/>
          <w:szCs w:val="24"/>
        </w:rPr>
        <w:t xml:space="preserve">8. Набір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Investigator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DE1">
        <w:rPr>
          <w:rFonts w:ascii="Times New Roman" w:hAnsi="Times New Roman" w:cs="Times New Roman"/>
          <w:sz w:val="24"/>
          <w:szCs w:val="24"/>
        </w:rPr>
        <w:t>Argus</w:t>
      </w:r>
      <w:proofErr w:type="spellEnd"/>
      <w:r w:rsidRPr="00D04DE1">
        <w:rPr>
          <w:rFonts w:ascii="Times New Roman" w:hAnsi="Times New Roman" w:cs="Times New Roman"/>
          <w:sz w:val="24"/>
          <w:szCs w:val="24"/>
        </w:rPr>
        <w:t xml:space="preserve"> X-12 QS Kit (100) або еквівалент –</w:t>
      </w:r>
      <w:r w:rsidR="00980AD5">
        <w:rPr>
          <w:rFonts w:ascii="Times New Roman" w:hAnsi="Times New Roman" w:cs="Times New Roman"/>
          <w:sz w:val="24"/>
          <w:szCs w:val="24"/>
        </w:rPr>
        <w:t xml:space="preserve"> </w:t>
      </w:r>
      <w:r w:rsidRPr="00D04DE1">
        <w:rPr>
          <w:rFonts w:ascii="Times New Roman" w:hAnsi="Times New Roman" w:cs="Times New Roman"/>
          <w:sz w:val="24"/>
          <w:szCs w:val="24"/>
        </w:rPr>
        <w:t>90 шт., очікувана вартість предмета закупівлі – 14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838</w:t>
      </w:r>
      <w:r w:rsidR="004773CB">
        <w:rPr>
          <w:rFonts w:ascii="Times New Roman" w:hAnsi="Times New Roman" w:cs="Times New Roman"/>
          <w:sz w:val="24"/>
          <w:szCs w:val="24"/>
        </w:rPr>
        <w:t> </w:t>
      </w:r>
      <w:r w:rsidRPr="00D04DE1">
        <w:rPr>
          <w:rFonts w:ascii="Times New Roman" w:hAnsi="Times New Roman" w:cs="Times New Roman"/>
          <w:sz w:val="24"/>
          <w:szCs w:val="24"/>
        </w:rPr>
        <w:t>360,30 грн</w:t>
      </w:r>
    </w:p>
    <w:p w14:paraId="1D51199D" w14:textId="77777777" w:rsidR="00D04DE1" w:rsidRPr="00D04DE1" w:rsidRDefault="00D04DE1" w:rsidP="00D04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416"/>
        <w:gridCol w:w="2126"/>
        <w:gridCol w:w="2126"/>
        <w:gridCol w:w="5528"/>
      </w:tblGrid>
      <w:tr w:rsidR="00D04DE1" w:rsidRPr="00980AD5" w14:paraId="0AFA6809" w14:textId="77777777" w:rsidTr="00D04DE1">
        <w:trPr>
          <w:trHeight w:hRule="exact" w:val="67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1AD4" w14:textId="77777777" w:rsidR="00D04DE1" w:rsidRPr="00980AD5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80AD5">
              <w:rPr>
                <w:rFonts w:ascii="Times New Roman" w:hAnsi="Times New Roman" w:cs="Times New Roman"/>
                <w:sz w:val="24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5DF" w14:textId="0D6CBF58" w:rsidR="00D04DE1" w:rsidRPr="00980AD5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80AD5">
              <w:rPr>
                <w:rFonts w:ascii="Times New Roman" w:hAnsi="Times New Roman" w:cs="Times New Roman"/>
                <w:sz w:val="24"/>
              </w:rPr>
              <w:t>Розмір бюджетного призначення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A151" w14:textId="77777777" w:rsidR="00D04DE1" w:rsidRPr="00980AD5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80AD5">
              <w:rPr>
                <w:rFonts w:ascii="Times New Roman" w:hAnsi="Times New Roman" w:cs="Times New Roman"/>
                <w:sz w:val="24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ED7050" w14:textId="57521DE3" w:rsidR="00D04DE1" w:rsidRPr="00980AD5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980AD5">
              <w:rPr>
                <w:rFonts w:ascii="Times New Roman" w:hAnsi="Times New Roman" w:cs="Times New Roman"/>
                <w:sz w:val="24"/>
              </w:rPr>
              <w:t>Обґрунтування розміру очікуваної вартості</w:t>
            </w:r>
          </w:p>
        </w:tc>
      </w:tr>
      <w:tr w:rsidR="00D04DE1" w:rsidRPr="00FC48C7" w14:paraId="5F745702" w14:textId="77777777" w:rsidTr="00D04DE1">
        <w:trPr>
          <w:trHeight w:val="1095"/>
        </w:trPr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27984B" w14:textId="599A620D" w:rsidR="00D04DE1" w:rsidRPr="00FC48C7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9C1EF9" w14:textId="4A4BA690" w:rsidR="00D04DE1" w:rsidRPr="00FC48C7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60 032 909,80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6CA57C" w14:textId="1DA59EB1" w:rsidR="00D04DE1" w:rsidRPr="00FC48C7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60 032 909,80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154E94" w14:textId="78BA9BDC" w:rsidR="00D04DE1" w:rsidRPr="00FC48C7" w:rsidRDefault="00D04DE1" w:rsidP="00D04DE1">
            <w:pPr>
              <w:pStyle w:val="a7"/>
              <w:ind w:left="128"/>
              <w:jc w:val="both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1-4,8. Очікувана вартість визначалася згідно пункту 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</w:p>
        </w:tc>
      </w:tr>
      <w:tr w:rsidR="00D04DE1" w:rsidRPr="00FC48C7" w14:paraId="5F9937DE" w14:textId="77777777" w:rsidTr="00D04DE1">
        <w:trPr>
          <w:trHeight w:val="1558"/>
        </w:trPr>
        <w:tc>
          <w:tcPr>
            <w:tcW w:w="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BE1432" w14:textId="7060BD50" w:rsidR="00D04DE1" w:rsidRPr="00FC48C7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0771BC" w14:textId="5341CFEF" w:rsidR="00D04DE1" w:rsidRPr="00FC48C7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1 463 492,36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286CB3" w14:textId="1ED2D3B3" w:rsidR="00D04DE1" w:rsidRPr="00FC48C7" w:rsidRDefault="00D04DE1" w:rsidP="00D04DE1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1 463 492,36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C786" w14:textId="29FA415B" w:rsidR="00D04DE1" w:rsidRPr="00FC48C7" w:rsidRDefault="00D04DE1" w:rsidP="00D04DE1">
            <w:pPr>
              <w:pStyle w:val="a7"/>
              <w:ind w:left="128"/>
              <w:jc w:val="both"/>
              <w:rPr>
                <w:rFonts w:ascii="Times New Roman" w:hAnsi="Times New Roman" w:cs="Times New Roman"/>
                <w:sz w:val="24"/>
              </w:rPr>
            </w:pPr>
            <w:r w:rsidRPr="00FC48C7">
              <w:rPr>
                <w:rFonts w:ascii="Times New Roman" w:hAnsi="Times New Roman" w:cs="Times New Roman"/>
                <w:sz w:val="24"/>
              </w:rPr>
              <w:t>5-7. Очікувана вартість визначалася згідно п.п.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</w:t>
            </w:r>
          </w:p>
        </w:tc>
      </w:tr>
    </w:tbl>
    <w:p w14:paraId="5E03CAB7" w14:textId="77777777" w:rsidR="00EA6892" w:rsidRPr="00FC48C7" w:rsidRDefault="00EA6892" w:rsidP="00980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6892" w:rsidRPr="00FC48C7" w:rsidSect="00027F99">
      <w:pgSz w:w="11906" w:h="16838" w:code="9"/>
      <w:pgMar w:top="851" w:right="4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8F9"/>
    <w:multiLevelType w:val="hybridMultilevel"/>
    <w:tmpl w:val="CD304430"/>
    <w:lvl w:ilvl="0" w:tplc="3E524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491245"/>
    <w:multiLevelType w:val="hybridMultilevel"/>
    <w:tmpl w:val="2AF43358"/>
    <w:lvl w:ilvl="0" w:tplc="12E2C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61F0A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CC89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F1E0A6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6ACA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3D6348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334DF6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72EB2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704E6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A4DE9"/>
    <w:multiLevelType w:val="hybridMultilevel"/>
    <w:tmpl w:val="2D2AF3B2"/>
    <w:lvl w:ilvl="0" w:tplc="7324B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BB042E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E0CA9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816807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1162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0DE33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B3A2E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6FA7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908F9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950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DD6A20"/>
    <w:multiLevelType w:val="hybridMultilevel"/>
    <w:tmpl w:val="420AC6FA"/>
    <w:lvl w:ilvl="0" w:tplc="DADC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19B80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EA25CC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F40C49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D022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6AD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A3418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3F85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E0FD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255882"/>
    <w:multiLevelType w:val="hybridMultilevel"/>
    <w:tmpl w:val="7E8E7A40"/>
    <w:lvl w:ilvl="0" w:tplc="58E6E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800A79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36BF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75EE3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75A5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83A09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392B6C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AEAAE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E03C3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321637"/>
    <w:multiLevelType w:val="hybridMultilevel"/>
    <w:tmpl w:val="9F68E870"/>
    <w:lvl w:ilvl="0" w:tplc="81981E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C723A9"/>
    <w:multiLevelType w:val="hybridMultilevel"/>
    <w:tmpl w:val="9BC8B198"/>
    <w:lvl w:ilvl="0" w:tplc="A98A8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3C60B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CE7E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D9699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A822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0A21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0E20A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2E2D9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48C28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9005DA"/>
    <w:multiLevelType w:val="hybridMultilevel"/>
    <w:tmpl w:val="77D218E6"/>
    <w:lvl w:ilvl="0" w:tplc="A704E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192E4D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BAE51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6E8898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EAE6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DB6CFA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BAE24D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23CA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11A50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33"/>
    <w:rsid w:val="000134F0"/>
    <w:rsid w:val="0002450E"/>
    <w:rsid w:val="00027F99"/>
    <w:rsid w:val="000C42E8"/>
    <w:rsid w:val="000E5DA7"/>
    <w:rsid w:val="000F22AA"/>
    <w:rsid w:val="001031DC"/>
    <w:rsid w:val="00196FF0"/>
    <w:rsid w:val="001B2AB9"/>
    <w:rsid w:val="001D67D4"/>
    <w:rsid w:val="002043E8"/>
    <w:rsid w:val="00220A60"/>
    <w:rsid w:val="002430D8"/>
    <w:rsid w:val="00247294"/>
    <w:rsid w:val="002B47C9"/>
    <w:rsid w:val="002F2B6F"/>
    <w:rsid w:val="0034356E"/>
    <w:rsid w:val="00396333"/>
    <w:rsid w:val="003A0A39"/>
    <w:rsid w:val="003A3688"/>
    <w:rsid w:val="003A47F3"/>
    <w:rsid w:val="003B4F79"/>
    <w:rsid w:val="004773CB"/>
    <w:rsid w:val="004962AC"/>
    <w:rsid w:val="004E779D"/>
    <w:rsid w:val="0051355C"/>
    <w:rsid w:val="0051630B"/>
    <w:rsid w:val="00593A7E"/>
    <w:rsid w:val="005C3F3E"/>
    <w:rsid w:val="006417F0"/>
    <w:rsid w:val="006C6328"/>
    <w:rsid w:val="00704A08"/>
    <w:rsid w:val="00715A8C"/>
    <w:rsid w:val="00730322"/>
    <w:rsid w:val="00760839"/>
    <w:rsid w:val="007A3A15"/>
    <w:rsid w:val="00800B12"/>
    <w:rsid w:val="00812CD9"/>
    <w:rsid w:val="00827633"/>
    <w:rsid w:val="00832FC0"/>
    <w:rsid w:val="00847AB6"/>
    <w:rsid w:val="00896F7A"/>
    <w:rsid w:val="008B5F87"/>
    <w:rsid w:val="008E7561"/>
    <w:rsid w:val="0091524B"/>
    <w:rsid w:val="00972653"/>
    <w:rsid w:val="00980AD5"/>
    <w:rsid w:val="009871F8"/>
    <w:rsid w:val="00996561"/>
    <w:rsid w:val="00A07354"/>
    <w:rsid w:val="00A27F07"/>
    <w:rsid w:val="00AB1C4C"/>
    <w:rsid w:val="00AB66AC"/>
    <w:rsid w:val="00AD1C0B"/>
    <w:rsid w:val="00AE226A"/>
    <w:rsid w:val="00AE72A9"/>
    <w:rsid w:val="00AE7E4D"/>
    <w:rsid w:val="00B657B7"/>
    <w:rsid w:val="00BE6CFD"/>
    <w:rsid w:val="00C3104D"/>
    <w:rsid w:val="00CA7E06"/>
    <w:rsid w:val="00CD69BF"/>
    <w:rsid w:val="00CF52E6"/>
    <w:rsid w:val="00D04DE1"/>
    <w:rsid w:val="00D137FF"/>
    <w:rsid w:val="00D15A65"/>
    <w:rsid w:val="00D20960"/>
    <w:rsid w:val="00E07145"/>
    <w:rsid w:val="00E839C5"/>
    <w:rsid w:val="00E9723B"/>
    <w:rsid w:val="00EA6892"/>
    <w:rsid w:val="00EB1218"/>
    <w:rsid w:val="00F06733"/>
    <w:rsid w:val="00FA3AC9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FF1C"/>
  <w15:chartTrackingRefBased/>
  <w15:docId w15:val="{1A94D302-4B29-4AE3-BEAB-FE7E9EB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6333"/>
    <w:pPr>
      <w:ind w:left="720"/>
      <w:contextualSpacing/>
    </w:pPr>
    <w:rPr>
      <w:lang w:val="ru-RU"/>
    </w:rPr>
  </w:style>
  <w:style w:type="character" w:customStyle="1" w:styleId="a4">
    <w:name w:val="Абзац списку Знак"/>
    <w:link w:val="a3"/>
    <w:uiPriority w:val="34"/>
    <w:rsid w:val="00396333"/>
    <w:rPr>
      <w:lang w:val="ru-RU"/>
    </w:rPr>
  </w:style>
  <w:style w:type="table" w:customStyle="1" w:styleId="1">
    <w:name w:val="Сетка таблицы1"/>
    <w:basedOn w:val="a1"/>
    <w:next w:val="a5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9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1">
    <w:name w:val="StGen1"/>
    <w:basedOn w:val="a1"/>
    <w:rsid w:val="00996561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  <w:tblInd w:w="0" w:type="nil"/>
    </w:tblPr>
  </w:style>
  <w:style w:type="character" w:customStyle="1" w:styleId="a6">
    <w:name w:val="Основной текст_"/>
    <w:basedOn w:val="a0"/>
    <w:link w:val="10"/>
    <w:rsid w:val="00800B12"/>
    <w:rPr>
      <w:rFonts w:eastAsia="Times New Roman"/>
      <w:sz w:val="26"/>
      <w:szCs w:val="26"/>
    </w:rPr>
  </w:style>
  <w:style w:type="paragraph" w:customStyle="1" w:styleId="10">
    <w:name w:val="Основной текст1"/>
    <w:basedOn w:val="a"/>
    <w:link w:val="a6"/>
    <w:rsid w:val="00800B12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  <w:style w:type="paragraph" w:styleId="a7">
    <w:name w:val="No Spacing"/>
    <w:uiPriority w:val="1"/>
    <w:qFormat/>
    <w:rsid w:val="00D04DE1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04D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4DE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04D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4DE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D04DE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0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6647</Words>
  <Characters>3790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Карбівничий Петро Іванович</dc:creator>
  <cp:keywords/>
  <dc:description/>
  <cp:lastModifiedBy>Гаспарян Каріне Аршаківна</cp:lastModifiedBy>
  <cp:revision>13</cp:revision>
  <dcterms:created xsi:type="dcterms:W3CDTF">2025-03-25T13:06:00Z</dcterms:created>
  <dcterms:modified xsi:type="dcterms:W3CDTF">2025-03-26T13:31:00Z</dcterms:modified>
</cp:coreProperties>
</file>