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7436" w14:textId="77777777" w:rsidR="009A6326" w:rsidRPr="005F200F" w:rsidRDefault="009A6326" w:rsidP="0051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2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A8515E8" w14:textId="77777777" w:rsidR="009A6326" w:rsidRPr="005F200F" w:rsidRDefault="009A6326" w:rsidP="0051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2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EA63A66" w14:textId="0E41FB57" w:rsidR="009A6326" w:rsidRPr="005F200F" w:rsidRDefault="00517166" w:rsidP="0051716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1716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50530000-9 Послуги з ремонту і технічного обслуговування техніки (Послуги з технічного обслуговування дизельних електростанцій)</w:t>
      </w:r>
    </w:p>
    <w:p w14:paraId="5A1B4214" w14:textId="77777777" w:rsidR="009A6326" w:rsidRPr="005F200F" w:rsidRDefault="009A6326" w:rsidP="009A6326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F20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62C2F01A" w14:textId="0D8A86D3" w:rsidR="009A6326" w:rsidRPr="005F200F" w:rsidRDefault="009A6326" w:rsidP="0051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2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517166" w:rsidRPr="005171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UA-2025-04-14-010469-a</w:t>
      </w:r>
      <w:r w:rsidRPr="005F2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6B81F26E" w14:textId="77777777" w:rsidR="009A6326" w:rsidRPr="005F200F" w:rsidRDefault="009A6326" w:rsidP="009A6326">
      <w:pPr>
        <w:pStyle w:val="30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</w:p>
    <w:p w14:paraId="0D0FDF47" w14:textId="77777777" w:rsidR="00B7027E" w:rsidRDefault="009A6326" w:rsidP="00B7027E">
      <w:pPr>
        <w:pStyle w:val="30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5F200F">
        <w:rPr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612A09F9" w14:textId="42D16388" w:rsidR="00B7027E" w:rsidRDefault="00B7027E" w:rsidP="00B7027E">
      <w:pPr>
        <w:pStyle w:val="30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7027E">
        <w:rPr>
          <w:sz w:val="24"/>
          <w:szCs w:val="24"/>
        </w:rPr>
        <w:t>Послуги з технічного обслуговування дизельних електростанцій DALGAKIRAN DJ138BD-UA 100 кВт</w:t>
      </w:r>
      <w:r>
        <w:rPr>
          <w:sz w:val="24"/>
          <w:szCs w:val="24"/>
        </w:rPr>
        <w:t xml:space="preserve"> – 2 посл.</w:t>
      </w:r>
    </w:p>
    <w:p w14:paraId="1D361342" w14:textId="0C7854C0" w:rsidR="00B7027E" w:rsidRDefault="00B7027E" w:rsidP="00B7027E">
      <w:pPr>
        <w:pStyle w:val="30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7027E">
        <w:rPr>
          <w:sz w:val="24"/>
          <w:szCs w:val="24"/>
        </w:rPr>
        <w:t>Послуга з технічного обслуговування дизельної електростанції DALGAKIRAN DJ 40 PD 40</w:t>
      </w:r>
      <w:r>
        <w:rPr>
          <w:sz w:val="24"/>
          <w:szCs w:val="24"/>
        </w:rPr>
        <w:t> </w:t>
      </w:r>
      <w:r w:rsidRPr="00B7027E">
        <w:rPr>
          <w:sz w:val="24"/>
          <w:szCs w:val="24"/>
        </w:rPr>
        <w:t>кВт</w:t>
      </w:r>
      <w:r>
        <w:rPr>
          <w:sz w:val="24"/>
          <w:szCs w:val="24"/>
        </w:rPr>
        <w:t xml:space="preserve"> – 1 посл.</w:t>
      </w:r>
    </w:p>
    <w:p w14:paraId="5B2314D9" w14:textId="121C0C6A" w:rsidR="00B7027E" w:rsidRDefault="00B7027E" w:rsidP="00B7027E">
      <w:pPr>
        <w:pStyle w:val="30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7027E">
        <w:rPr>
          <w:sz w:val="24"/>
          <w:szCs w:val="24"/>
        </w:rPr>
        <w:t>Послуга з технічного обслуговування електрогенератора YN -50 DAR 50 кВт</w:t>
      </w:r>
      <w:r>
        <w:rPr>
          <w:sz w:val="24"/>
          <w:szCs w:val="24"/>
        </w:rPr>
        <w:t xml:space="preserve"> – 1 посл.</w:t>
      </w:r>
    </w:p>
    <w:p w14:paraId="59150923" w14:textId="22725973" w:rsidR="00B7027E" w:rsidRPr="005F200F" w:rsidRDefault="00B7027E" w:rsidP="00B7027E">
      <w:pPr>
        <w:pStyle w:val="30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7027E">
        <w:rPr>
          <w:sz w:val="24"/>
          <w:szCs w:val="24"/>
        </w:rPr>
        <w:t>Послуга з технічного обслуговування дизель-генератора APD13000Q 10 кВт</w:t>
      </w:r>
      <w:r>
        <w:rPr>
          <w:sz w:val="24"/>
          <w:szCs w:val="24"/>
        </w:rPr>
        <w:t xml:space="preserve"> – 1 посл.</w:t>
      </w:r>
    </w:p>
    <w:p w14:paraId="54BEF4D1" w14:textId="77777777" w:rsidR="00223861" w:rsidRPr="009A6326" w:rsidRDefault="00223861" w:rsidP="00106941">
      <w:pPr>
        <w:pStyle w:val="1"/>
        <w:spacing w:after="0" w:line="240" w:lineRule="auto"/>
        <w:ind w:firstLine="0"/>
        <w:jc w:val="both"/>
        <w:rPr>
          <w:b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20"/>
        <w:gridCol w:w="4178"/>
        <w:gridCol w:w="2803"/>
        <w:gridCol w:w="2942"/>
      </w:tblGrid>
      <w:tr w:rsidR="00657797" w:rsidRPr="009A6326" w14:paraId="42243B10" w14:textId="77777777" w:rsidTr="00B7027E">
        <w:trPr>
          <w:cantSplit/>
          <w:trHeight w:val="803"/>
        </w:trPr>
        <w:tc>
          <w:tcPr>
            <w:tcW w:w="279" w:type="dxa"/>
            <w:vAlign w:val="center"/>
          </w:tcPr>
          <w:p w14:paraId="42243B0C" w14:textId="77777777" w:rsidR="00035CEE" w:rsidRPr="009A6326" w:rsidRDefault="00035CEE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14:paraId="42243B0D" w14:textId="77777777" w:rsidR="00035CEE" w:rsidRPr="009A6326" w:rsidRDefault="00035CEE" w:rsidP="00B7027E">
            <w:pPr>
              <w:pStyle w:val="1"/>
              <w:spacing w:after="0" w:line="240" w:lineRule="auto"/>
              <w:ind w:left="-113" w:right="-36" w:firstLine="0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2835" w:type="dxa"/>
            <w:vAlign w:val="center"/>
          </w:tcPr>
          <w:p w14:paraId="42243B0E" w14:textId="77777777" w:rsidR="00035CEE" w:rsidRPr="009A632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977" w:type="dxa"/>
            <w:vAlign w:val="center"/>
          </w:tcPr>
          <w:p w14:paraId="42243B0F" w14:textId="77777777" w:rsidR="00035CEE" w:rsidRPr="009A632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657797" w:rsidRPr="009A6326" w14:paraId="42243B15" w14:textId="77777777" w:rsidTr="00B7027E">
        <w:trPr>
          <w:trHeight w:val="139"/>
        </w:trPr>
        <w:tc>
          <w:tcPr>
            <w:tcW w:w="279" w:type="dxa"/>
            <w:vAlign w:val="center"/>
          </w:tcPr>
          <w:p w14:paraId="42243B11" w14:textId="77777777" w:rsidR="00035CEE" w:rsidRPr="009A6326" w:rsidRDefault="00035CEE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42243B12" w14:textId="77777777" w:rsidR="00035CEE" w:rsidRPr="009A632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2243B13" w14:textId="77777777" w:rsidR="00035CEE" w:rsidRPr="009A632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2243B14" w14:textId="77777777" w:rsidR="00035CEE" w:rsidRPr="009A6326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4</w:t>
            </w:r>
          </w:p>
        </w:tc>
      </w:tr>
      <w:tr w:rsidR="002E2627" w:rsidRPr="009A6326" w14:paraId="42243B1A" w14:textId="77777777" w:rsidTr="00B7027E">
        <w:trPr>
          <w:trHeight w:val="134"/>
        </w:trPr>
        <w:tc>
          <w:tcPr>
            <w:tcW w:w="279" w:type="dxa"/>
          </w:tcPr>
          <w:p w14:paraId="42243B16" w14:textId="5D7E9B10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bookmarkStart w:id="0" w:name="_Hlk161310435"/>
            <w:r w:rsidRPr="009A632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2243B17" w14:textId="481D9E8E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A6326">
              <w:rPr>
                <w:sz w:val="24"/>
                <w:szCs w:val="24"/>
              </w:rPr>
              <w:t>Заміна масла в двигуні</w:t>
            </w:r>
          </w:p>
        </w:tc>
        <w:tc>
          <w:tcPr>
            <w:tcW w:w="2835" w:type="dxa"/>
            <w:vMerge w:val="restart"/>
          </w:tcPr>
          <w:p w14:paraId="42243B18" w14:textId="17DE5989" w:rsidR="002E2627" w:rsidRPr="009A6326" w:rsidRDefault="00172930" w:rsidP="004C0A05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326">
              <w:rPr>
                <w:rFonts w:ascii="Times New Roman" w:hAnsi="Times New Roman"/>
                <w:sz w:val="24"/>
                <w:szCs w:val="24"/>
              </w:rPr>
              <w:t>по одному разу для кожної електростанції протягом 2025 року</w:t>
            </w:r>
          </w:p>
        </w:tc>
        <w:tc>
          <w:tcPr>
            <w:tcW w:w="2977" w:type="dxa"/>
            <w:vMerge w:val="restart"/>
          </w:tcPr>
          <w:p w14:paraId="42243B19" w14:textId="224B696D" w:rsidR="002E2627" w:rsidRPr="009A6326" w:rsidRDefault="002E2627" w:rsidP="00B7027E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Відповідно до рекомендацій виробників обладнання, вказаних у відповідних інструкціях з експлуатації дизельних електростанцій</w:t>
            </w:r>
          </w:p>
        </w:tc>
      </w:tr>
      <w:tr w:rsidR="002E2627" w:rsidRPr="009A6326" w14:paraId="1A12EE24" w14:textId="77777777" w:rsidTr="00B7027E">
        <w:trPr>
          <w:trHeight w:val="134"/>
        </w:trPr>
        <w:tc>
          <w:tcPr>
            <w:tcW w:w="279" w:type="dxa"/>
          </w:tcPr>
          <w:p w14:paraId="01D37909" w14:textId="62D97B4D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8D6FF59" w14:textId="335899DC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A6326">
              <w:rPr>
                <w:sz w:val="24"/>
                <w:szCs w:val="24"/>
              </w:rPr>
              <w:t>Заміна масляного фільтра</w:t>
            </w:r>
          </w:p>
        </w:tc>
        <w:tc>
          <w:tcPr>
            <w:tcW w:w="2835" w:type="dxa"/>
            <w:vMerge/>
          </w:tcPr>
          <w:p w14:paraId="5B0ED233" w14:textId="780BDD95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A2C957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9A6326" w14:paraId="039CD8E1" w14:textId="77777777" w:rsidTr="00B7027E">
        <w:trPr>
          <w:trHeight w:val="134"/>
        </w:trPr>
        <w:tc>
          <w:tcPr>
            <w:tcW w:w="279" w:type="dxa"/>
          </w:tcPr>
          <w:p w14:paraId="5168BB6F" w14:textId="4C5C36C7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9EB6745" w14:textId="69135274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A6326">
              <w:rPr>
                <w:sz w:val="24"/>
                <w:szCs w:val="24"/>
              </w:rPr>
              <w:t>Заміна паливного фільтра</w:t>
            </w:r>
          </w:p>
        </w:tc>
        <w:tc>
          <w:tcPr>
            <w:tcW w:w="2835" w:type="dxa"/>
            <w:vMerge/>
          </w:tcPr>
          <w:p w14:paraId="16E582A8" w14:textId="0AEE5F2E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D23088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9A6326" w14:paraId="1721C7F7" w14:textId="77777777" w:rsidTr="00B7027E">
        <w:trPr>
          <w:trHeight w:val="134"/>
        </w:trPr>
        <w:tc>
          <w:tcPr>
            <w:tcW w:w="279" w:type="dxa"/>
          </w:tcPr>
          <w:p w14:paraId="623FEC59" w14:textId="08AE4929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495B0F76" w14:textId="254F1B90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A6326">
              <w:rPr>
                <w:sz w:val="24"/>
                <w:szCs w:val="24"/>
              </w:rPr>
              <w:t>Очищення повітряного фільтра (при необхідності заміна)</w:t>
            </w:r>
          </w:p>
        </w:tc>
        <w:tc>
          <w:tcPr>
            <w:tcW w:w="2835" w:type="dxa"/>
            <w:vMerge/>
          </w:tcPr>
          <w:p w14:paraId="456D08BE" w14:textId="3AC856FE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F549ED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9A6326" w14:paraId="3F01662A" w14:textId="77777777" w:rsidTr="00B7027E">
        <w:trPr>
          <w:trHeight w:val="134"/>
        </w:trPr>
        <w:tc>
          <w:tcPr>
            <w:tcW w:w="279" w:type="dxa"/>
          </w:tcPr>
          <w:p w14:paraId="7E3C4511" w14:textId="21396DB5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69328A1F" w14:textId="6E2CA763" w:rsidR="002E2627" w:rsidRPr="009A6326" w:rsidRDefault="002E2627" w:rsidP="003753FA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A6326">
              <w:rPr>
                <w:sz w:val="24"/>
                <w:szCs w:val="24"/>
              </w:rPr>
              <w:t xml:space="preserve">Перевірка рівня охолоджуючої рідини, при необхідності доливання </w:t>
            </w:r>
          </w:p>
        </w:tc>
        <w:tc>
          <w:tcPr>
            <w:tcW w:w="2835" w:type="dxa"/>
            <w:vMerge/>
          </w:tcPr>
          <w:p w14:paraId="52E9A54C" w14:textId="61462D57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772CDF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9A6326" w14:paraId="6925EB32" w14:textId="77777777" w:rsidTr="00B7027E">
        <w:trPr>
          <w:trHeight w:val="134"/>
        </w:trPr>
        <w:tc>
          <w:tcPr>
            <w:tcW w:w="279" w:type="dxa"/>
          </w:tcPr>
          <w:p w14:paraId="7E4696C5" w14:textId="5A498193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7512FBF9" w14:textId="66E11A9C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A6326">
              <w:rPr>
                <w:sz w:val="24"/>
                <w:szCs w:val="24"/>
              </w:rPr>
              <w:t>Перевірка натягу ременів вентилятора</w:t>
            </w:r>
          </w:p>
        </w:tc>
        <w:tc>
          <w:tcPr>
            <w:tcW w:w="2835" w:type="dxa"/>
            <w:vMerge/>
          </w:tcPr>
          <w:p w14:paraId="74597BC3" w14:textId="30C5C070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EDCEDE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9A6326" w14:paraId="595BBE01" w14:textId="77777777" w:rsidTr="00B7027E">
        <w:trPr>
          <w:trHeight w:val="134"/>
        </w:trPr>
        <w:tc>
          <w:tcPr>
            <w:tcW w:w="279" w:type="dxa"/>
          </w:tcPr>
          <w:p w14:paraId="2183FE61" w14:textId="5FCA04C5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5FC29931" w14:textId="64C6AE75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Перевірка рівня і густини електроліту в акумуляторах</w:t>
            </w:r>
          </w:p>
        </w:tc>
        <w:tc>
          <w:tcPr>
            <w:tcW w:w="2835" w:type="dxa"/>
            <w:vMerge/>
          </w:tcPr>
          <w:p w14:paraId="477BD15B" w14:textId="77777777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1B60C1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9A6326" w14:paraId="314A6175" w14:textId="77777777" w:rsidTr="00B7027E">
        <w:trPr>
          <w:trHeight w:val="134"/>
        </w:trPr>
        <w:tc>
          <w:tcPr>
            <w:tcW w:w="279" w:type="dxa"/>
          </w:tcPr>
          <w:p w14:paraId="36D9BF95" w14:textId="542B3F8C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5A979157" w14:textId="2EB34682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Перевірка надійності електричних з’єднань і підключень кабелів</w:t>
            </w:r>
          </w:p>
        </w:tc>
        <w:tc>
          <w:tcPr>
            <w:tcW w:w="2835" w:type="dxa"/>
            <w:vMerge/>
          </w:tcPr>
          <w:p w14:paraId="03AFAB1F" w14:textId="77777777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44890D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9A6326" w14:paraId="1B3ED2D7" w14:textId="77777777" w:rsidTr="00B7027E">
        <w:trPr>
          <w:trHeight w:val="134"/>
        </w:trPr>
        <w:tc>
          <w:tcPr>
            <w:tcW w:w="279" w:type="dxa"/>
          </w:tcPr>
          <w:p w14:paraId="31BC6D21" w14:textId="1A31B59A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24B346EF" w14:textId="6385B21E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Перевірка опору ізоляції обмоток генератора</w:t>
            </w:r>
          </w:p>
        </w:tc>
        <w:tc>
          <w:tcPr>
            <w:tcW w:w="2835" w:type="dxa"/>
            <w:vMerge/>
          </w:tcPr>
          <w:p w14:paraId="0CB4FE4B" w14:textId="77777777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8C30F5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9A6326" w14:paraId="59497A4D" w14:textId="77777777" w:rsidTr="00B7027E">
        <w:trPr>
          <w:trHeight w:val="134"/>
        </w:trPr>
        <w:tc>
          <w:tcPr>
            <w:tcW w:w="279" w:type="dxa"/>
          </w:tcPr>
          <w:p w14:paraId="4B9E496B" w14:textId="72E5CE9C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12735EDF" w14:textId="351FABE6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Перевірка вихідної напруги генератора</w:t>
            </w:r>
          </w:p>
        </w:tc>
        <w:tc>
          <w:tcPr>
            <w:tcW w:w="2835" w:type="dxa"/>
            <w:vMerge/>
          </w:tcPr>
          <w:p w14:paraId="6F0B520C" w14:textId="77777777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5789AD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9A6326" w14:paraId="2082DDA0" w14:textId="77777777" w:rsidTr="00B7027E">
        <w:trPr>
          <w:trHeight w:val="134"/>
        </w:trPr>
        <w:tc>
          <w:tcPr>
            <w:tcW w:w="279" w:type="dxa"/>
          </w:tcPr>
          <w:p w14:paraId="05D108C1" w14:textId="6EA5C711" w:rsidR="002E2627" w:rsidRPr="009A6326" w:rsidRDefault="002E2627" w:rsidP="00B7027E">
            <w:pPr>
              <w:pStyle w:val="1"/>
              <w:spacing w:after="0" w:line="240" w:lineRule="auto"/>
              <w:ind w:left="-120" w:right="-111" w:firstLine="7"/>
              <w:jc w:val="center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3F498F02" w14:textId="1B1277E4" w:rsidR="002E2627" w:rsidRPr="009A6326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A6326">
              <w:rPr>
                <w:sz w:val="24"/>
                <w:szCs w:val="24"/>
              </w:rPr>
              <w:t>Аналіз повідомлень про несправності, аварії і попередження в пам’яті електронної панелі керування (при наявності такої опції)</w:t>
            </w:r>
          </w:p>
        </w:tc>
        <w:tc>
          <w:tcPr>
            <w:tcW w:w="2835" w:type="dxa"/>
            <w:vMerge/>
          </w:tcPr>
          <w:p w14:paraId="040010BA" w14:textId="77777777" w:rsidR="002E2627" w:rsidRPr="009A6326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8E709C" w14:textId="77777777" w:rsidR="002E2627" w:rsidRPr="009A6326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42243B71" w14:textId="0B3822C6" w:rsidR="009A6326" w:rsidRPr="009A6326" w:rsidRDefault="009A6326" w:rsidP="009A6326">
      <w:pPr>
        <w:pStyle w:val="1"/>
        <w:tabs>
          <w:tab w:val="left" w:pos="284"/>
          <w:tab w:val="left" w:pos="1069"/>
        </w:tabs>
        <w:spacing w:after="0" w:line="240" w:lineRule="auto"/>
        <w:ind w:firstLine="0"/>
        <w:jc w:val="both"/>
        <w:rPr>
          <w:bCs/>
          <w:sz w:val="24"/>
          <w:szCs w:val="24"/>
        </w:rPr>
      </w:pPr>
    </w:p>
    <w:p w14:paraId="039AB104" w14:textId="77777777" w:rsidR="009A6326" w:rsidRPr="009A6326" w:rsidRDefault="009A63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6326">
        <w:rPr>
          <w:bCs/>
          <w:sz w:val="24"/>
          <w:szCs w:val="24"/>
        </w:rPr>
        <w:br w:type="page"/>
      </w:r>
    </w:p>
    <w:p w14:paraId="6992C2A9" w14:textId="77777777" w:rsidR="009A6326" w:rsidRPr="009A6326" w:rsidRDefault="009A6326" w:rsidP="009A6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9A63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3E42C821" w14:textId="77777777" w:rsidR="009A6326" w:rsidRPr="009A6326" w:rsidRDefault="009A6326" w:rsidP="009A6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9A63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CF7987C" w14:textId="77777777" w:rsidR="00517166" w:rsidRPr="005F200F" w:rsidRDefault="00517166" w:rsidP="0051716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1716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50530000-9 Послуги з ремонту і технічного обслуговування техніки (Послуги з технічного обслуговування дизельних електростанцій)</w:t>
      </w:r>
    </w:p>
    <w:p w14:paraId="71A1CB00" w14:textId="77777777" w:rsidR="00517166" w:rsidRPr="005F200F" w:rsidRDefault="00517166" w:rsidP="00517166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F20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66F5A5E0" w14:textId="77777777" w:rsidR="00517166" w:rsidRPr="005F200F" w:rsidRDefault="00517166" w:rsidP="0051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2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5171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UA-2025-04-14-010469-a</w:t>
      </w:r>
      <w:r w:rsidRPr="005F2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49594DBF" w14:textId="77777777" w:rsidR="009A6326" w:rsidRPr="009A6326" w:rsidRDefault="009A6326" w:rsidP="009A63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0208736E" w14:textId="6B521EBA" w:rsidR="009A6326" w:rsidRPr="009A6326" w:rsidRDefault="00517166" w:rsidP="009A63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51716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96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 </w:t>
      </w:r>
      <w:r w:rsidRPr="0051716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652,00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9A6326" w:rsidRPr="009A632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1940EAAD" w14:textId="77777777" w:rsidR="009A6326" w:rsidRPr="009A6326" w:rsidRDefault="009A6326" w:rsidP="009A63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9A6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6A77ACAA" w14:textId="77777777" w:rsidR="009A6326" w:rsidRPr="009A6326" w:rsidRDefault="009A6326" w:rsidP="009A63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5670"/>
      </w:tblGrid>
      <w:tr w:rsidR="009A6326" w:rsidRPr="009A6326" w14:paraId="5645624E" w14:textId="77777777" w:rsidTr="00517166">
        <w:trPr>
          <w:cantSplit/>
          <w:trHeight w:val="654"/>
        </w:trPr>
        <w:tc>
          <w:tcPr>
            <w:tcW w:w="568" w:type="dxa"/>
            <w:vAlign w:val="center"/>
          </w:tcPr>
          <w:p w14:paraId="5D07F742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5A583FC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9C50855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66DD57AE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670" w:type="dxa"/>
            <w:vAlign w:val="center"/>
          </w:tcPr>
          <w:p w14:paraId="54798DE5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9A6326" w:rsidRPr="009A6326" w14:paraId="354F6D90" w14:textId="77777777" w:rsidTr="00517166">
        <w:trPr>
          <w:trHeight w:val="107"/>
        </w:trPr>
        <w:tc>
          <w:tcPr>
            <w:tcW w:w="568" w:type="dxa"/>
            <w:vAlign w:val="center"/>
          </w:tcPr>
          <w:p w14:paraId="3ED93B8E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2ECE7BAC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26B3B18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0" w:type="dxa"/>
            <w:vAlign w:val="center"/>
          </w:tcPr>
          <w:p w14:paraId="26C6D7BE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9A6326" w:rsidRPr="009A6326" w14:paraId="22F1FFB0" w14:textId="77777777" w:rsidTr="00517166">
        <w:trPr>
          <w:trHeight w:val="148"/>
        </w:trPr>
        <w:tc>
          <w:tcPr>
            <w:tcW w:w="568" w:type="dxa"/>
            <w:vAlign w:val="center"/>
          </w:tcPr>
          <w:p w14:paraId="432B0979" w14:textId="77777777" w:rsidR="009A6326" w:rsidRPr="009A6326" w:rsidRDefault="009A6326" w:rsidP="00B41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4A84C81B" w14:textId="086A6784" w:rsidR="009A6326" w:rsidRPr="009A6326" w:rsidRDefault="009A6326" w:rsidP="00517166">
            <w:pPr>
              <w:pStyle w:val="1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sz w:val="24"/>
                <w:szCs w:val="24"/>
              </w:rPr>
              <w:t>96</w:t>
            </w:r>
            <w:r w:rsidR="00517166">
              <w:rPr>
                <w:sz w:val="24"/>
                <w:szCs w:val="24"/>
              </w:rPr>
              <w:t> </w:t>
            </w:r>
            <w:r w:rsidRPr="009A6326">
              <w:rPr>
                <w:sz w:val="24"/>
                <w:szCs w:val="24"/>
              </w:rPr>
              <w:t>652,00</w:t>
            </w:r>
          </w:p>
        </w:tc>
        <w:tc>
          <w:tcPr>
            <w:tcW w:w="2268" w:type="dxa"/>
            <w:vAlign w:val="center"/>
          </w:tcPr>
          <w:p w14:paraId="342FEAFA" w14:textId="575C2EBF" w:rsidR="009A6326" w:rsidRPr="009A6326" w:rsidRDefault="009A6326" w:rsidP="00517166">
            <w:pPr>
              <w:pStyle w:val="1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sz w:val="24"/>
                <w:szCs w:val="24"/>
              </w:rPr>
              <w:t>96</w:t>
            </w:r>
            <w:r w:rsidR="00517166">
              <w:rPr>
                <w:sz w:val="24"/>
                <w:szCs w:val="24"/>
              </w:rPr>
              <w:t> </w:t>
            </w:r>
            <w:r w:rsidRPr="009A6326">
              <w:rPr>
                <w:sz w:val="24"/>
                <w:szCs w:val="24"/>
              </w:rPr>
              <w:t>652,00</w:t>
            </w:r>
          </w:p>
        </w:tc>
        <w:tc>
          <w:tcPr>
            <w:tcW w:w="5670" w:type="dxa"/>
            <w:vAlign w:val="center"/>
          </w:tcPr>
          <w:p w14:paraId="639CAFD7" w14:textId="17B8EC88" w:rsidR="009A6326" w:rsidRPr="009A6326" w:rsidRDefault="009A6326" w:rsidP="00517166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Очікувану вартість закупівлі визначено відповідно до пп.</w:t>
            </w:r>
            <w:r w:rsidR="0051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 п.</w:t>
            </w:r>
            <w:r w:rsidR="0051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A6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1 розділу ІІІ примірної методики визначення очікуваної вартості предмета закупівлі затвердженого наказом Мінекономіки від 18.02.2020 № 275, шляхом аналізу трьох комерційних пропозицій, що надійшли від організацій на електронну пошту. </w:t>
            </w:r>
          </w:p>
          <w:p w14:paraId="0D12BD3A" w14:textId="08A8A90F" w:rsidR="009A6326" w:rsidRPr="009A6326" w:rsidRDefault="009A6326" w:rsidP="00517166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A6326">
              <w:rPr>
                <w:bCs/>
                <w:color w:val="000000"/>
                <w:sz w:val="24"/>
                <w:szCs w:val="24"/>
                <w:lang w:eastAsia="uk-UA"/>
              </w:rPr>
              <w:t xml:space="preserve">За результатами опрацювання очікувана вартість закупівлі становить </w:t>
            </w:r>
            <w:r w:rsidRPr="009A6326">
              <w:rPr>
                <w:sz w:val="24"/>
                <w:szCs w:val="24"/>
              </w:rPr>
              <w:t>96</w:t>
            </w:r>
            <w:r w:rsidR="00517166">
              <w:rPr>
                <w:sz w:val="24"/>
                <w:szCs w:val="24"/>
              </w:rPr>
              <w:t> </w:t>
            </w:r>
            <w:r w:rsidRPr="009A6326">
              <w:rPr>
                <w:sz w:val="24"/>
                <w:szCs w:val="24"/>
              </w:rPr>
              <w:t>652,00 грн.</w:t>
            </w:r>
          </w:p>
        </w:tc>
      </w:tr>
    </w:tbl>
    <w:p w14:paraId="6DE87E09" w14:textId="77777777" w:rsidR="00035CEE" w:rsidRPr="009A6326" w:rsidRDefault="00035CEE" w:rsidP="009A6326">
      <w:pPr>
        <w:spacing w:after="0"/>
        <w:rPr>
          <w:bCs/>
          <w:sz w:val="24"/>
          <w:szCs w:val="24"/>
        </w:rPr>
      </w:pPr>
    </w:p>
    <w:sectPr w:rsidR="00035CEE" w:rsidRPr="009A6326" w:rsidSect="009A6326">
      <w:pgSz w:w="11906" w:h="16838"/>
      <w:pgMar w:top="567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0EC"/>
    <w:multiLevelType w:val="hybridMultilevel"/>
    <w:tmpl w:val="11A667E8"/>
    <w:lvl w:ilvl="0" w:tplc="A2FE76D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6E9178">
      <w:numFmt w:val="bullet"/>
      <w:lvlText w:val="•"/>
      <w:lvlJc w:val="left"/>
      <w:pPr>
        <w:ind w:left="696" w:hanging="140"/>
      </w:pPr>
      <w:rPr>
        <w:rFonts w:hint="default"/>
        <w:lang w:val="uk-UA" w:eastAsia="en-US" w:bidi="ar-SA"/>
      </w:rPr>
    </w:lvl>
    <w:lvl w:ilvl="2" w:tplc="3258E678">
      <w:numFmt w:val="bullet"/>
      <w:lvlText w:val="•"/>
      <w:lvlJc w:val="left"/>
      <w:pPr>
        <w:ind w:left="1292" w:hanging="140"/>
      </w:pPr>
      <w:rPr>
        <w:rFonts w:hint="default"/>
        <w:lang w:val="uk-UA" w:eastAsia="en-US" w:bidi="ar-SA"/>
      </w:rPr>
    </w:lvl>
    <w:lvl w:ilvl="3" w:tplc="2460D860">
      <w:numFmt w:val="bullet"/>
      <w:lvlText w:val="•"/>
      <w:lvlJc w:val="left"/>
      <w:pPr>
        <w:ind w:left="1888" w:hanging="140"/>
      </w:pPr>
      <w:rPr>
        <w:rFonts w:hint="default"/>
        <w:lang w:val="uk-UA" w:eastAsia="en-US" w:bidi="ar-SA"/>
      </w:rPr>
    </w:lvl>
    <w:lvl w:ilvl="4" w:tplc="79589D20"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  <w:lvl w:ilvl="5" w:tplc="3EF83E34">
      <w:numFmt w:val="bullet"/>
      <w:lvlText w:val="•"/>
      <w:lvlJc w:val="left"/>
      <w:pPr>
        <w:ind w:left="3080" w:hanging="140"/>
      </w:pPr>
      <w:rPr>
        <w:rFonts w:hint="default"/>
        <w:lang w:val="uk-UA" w:eastAsia="en-US" w:bidi="ar-SA"/>
      </w:rPr>
    </w:lvl>
    <w:lvl w:ilvl="6" w:tplc="AF723418">
      <w:numFmt w:val="bullet"/>
      <w:lvlText w:val="•"/>
      <w:lvlJc w:val="left"/>
      <w:pPr>
        <w:ind w:left="3676" w:hanging="140"/>
      </w:pPr>
      <w:rPr>
        <w:rFonts w:hint="default"/>
        <w:lang w:val="uk-UA" w:eastAsia="en-US" w:bidi="ar-SA"/>
      </w:rPr>
    </w:lvl>
    <w:lvl w:ilvl="7" w:tplc="F4B672E8">
      <w:numFmt w:val="bullet"/>
      <w:lvlText w:val="•"/>
      <w:lvlJc w:val="left"/>
      <w:pPr>
        <w:ind w:left="4272" w:hanging="140"/>
      </w:pPr>
      <w:rPr>
        <w:rFonts w:hint="default"/>
        <w:lang w:val="uk-UA" w:eastAsia="en-US" w:bidi="ar-SA"/>
      </w:rPr>
    </w:lvl>
    <w:lvl w:ilvl="8" w:tplc="A44CA014">
      <w:numFmt w:val="bullet"/>
      <w:lvlText w:val="•"/>
      <w:lvlJc w:val="left"/>
      <w:pPr>
        <w:ind w:left="4868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1B2D3305"/>
    <w:multiLevelType w:val="hybridMultilevel"/>
    <w:tmpl w:val="05F86D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4FBE"/>
    <w:rsid w:val="0001754B"/>
    <w:rsid w:val="00035CEE"/>
    <w:rsid w:val="00036BC9"/>
    <w:rsid w:val="000409C3"/>
    <w:rsid w:val="0004548C"/>
    <w:rsid w:val="000D6869"/>
    <w:rsid w:val="000E115C"/>
    <w:rsid w:val="000F6227"/>
    <w:rsid w:val="00106941"/>
    <w:rsid w:val="00110D89"/>
    <w:rsid w:val="00115E49"/>
    <w:rsid w:val="001559E3"/>
    <w:rsid w:val="00172930"/>
    <w:rsid w:val="001867C9"/>
    <w:rsid w:val="001A22B5"/>
    <w:rsid w:val="001B422B"/>
    <w:rsid w:val="001D4DB6"/>
    <w:rsid w:val="00223861"/>
    <w:rsid w:val="00231196"/>
    <w:rsid w:val="0023212A"/>
    <w:rsid w:val="00286240"/>
    <w:rsid w:val="0028772B"/>
    <w:rsid w:val="002A0C98"/>
    <w:rsid w:val="002D4B0F"/>
    <w:rsid w:val="002E2627"/>
    <w:rsid w:val="002F578A"/>
    <w:rsid w:val="00321F1B"/>
    <w:rsid w:val="00325EC9"/>
    <w:rsid w:val="00361A80"/>
    <w:rsid w:val="0037429D"/>
    <w:rsid w:val="003753FA"/>
    <w:rsid w:val="003844DF"/>
    <w:rsid w:val="003A27DA"/>
    <w:rsid w:val="003B03E1"/>
    <w:rsid w:val="003B7E5B"/>
    <w:rsid w:val="00414CB7"/>
    <w:rsid w:val="004156CC"/>
    <w:rsid w:val="00423D68"/>
    <w:rsid w:val="004263BE"/>
    <w:rsid w:val="00427446"/>
    <w:rsid w:val="0043388E"/>
    <w:rsid w:val="004342C8"/>
    <w:rsid w:val="004422E3"/>
    <w:rsid w:val="004453C2"/>
    <w:rsid w:val="00467C40"/>
    <w:rsid w:val="00481A46"/>
    <w:rsid w:val="004907C7"/>
    <w:rsid w:val="004A5265"/>
    <w:rsid w:val="004B440B"/>
    <w:rsid w:val="004C0A05"/>
    <w:rsid w:val="00503AFA"/>
    <w:rsid w:val="00517166"/>
    <w:rsid w:val="00522ED3"/>
    <w:rsid w:val="00534BE3"/>
    <w:rsid w:val="00541D8D"/>
    <w:rsid w:val="00563425"/>
    <w:rsid w:val="00564632"/>
    <w:rsid w:val="00565A10"/>
    <w:rsid w:val="00584067"/>
    <w:rsid w:val="005A6E6A"/>
    <w:rsid w:val="005A7354"/>
    <w:rsid w:val="005C423F"/>
    <w:rsid w:val="005D14CA"/>
    <w:rsid w:val="005D2386"/>
    <w:rsid w:val="005F1E1C"/>
    <w:rsid w:val="00615394"/>
    <w:rsid w:val="00646047"/>
    <w:rsid w:val="00652106"/>
    <w:rsid w:val="00657797"/>
    <w:rsid w:val="00682899"/>
    <w:rsid w:val="00684685"/>
    <w:rsid w:val="00691E55"/>
    <w:rsid w:val="006E3624"/>
    <w:rsid w:val="006F0C07"/>
    <w:rsid w:val="00707060"/>
    <w:rsid w:val="00726599"/>
    <w:rsid w:val="0073601D"/>
    <w:rsid w:val="00741051"/>
    <w:rsid w:val="007419D5"/>
    <w:rsid w:val="00775D1F"/>
    <w:rsid w:val="00792F54"/>
    <w:rsid w:val="007D334B"/>
    <w:rsid w:val="007E724D"/>
    <w:rsid w:val="00812396"/>
    <w:rsid w:val="008241A1"/>
    <w:rsid w:val="00840791"/>
    <w:rsid w:val="00840E4F"/>
    <w:rsid w:val="00873D11"/>
    <w:rsid w:val="008A1ADE"/>
    <w:rsid w:val="008E0C15"/>
    <w:rsid w:val="008E6A3F"/>
    <w:rsid w:val="0092070B"/>
    <w:rsid w:val="00937980"/>
    <w:rsid w:val="009A6326"/>
    <w:rsid w:val="009D1407"/>
    <w:rsid w:val="009E272F"/>
    <w:rsid w:val="009E6254"/>
    <w:rsid w:val="00A01949"/>
    <w:rsid w:val="00A319B7"/>
    <w:rsid w:val="00A37417"/>
    <w:rsid w:val="00A74C35"/>
    <w:rsid w:val="00A92ACE"/>
    <w:rsid w:val="00AA06BE"/>
    <w:rsid w:val="00AC3BB3"/>
    <w:rsid w:val="00AD2F6B"/>
    <w:rsid w:val="00AD615A"/>
    <w:rsid w:val="00B0404E"/>
    <w:rsid w:val="00B11990"/>
    <w:rsid w:val="00B2502F"/>
    <w:rsid w:val="00B30408"/>
    <w:rsid w:val="00B7027E"/>
    <w:rsid w:val="00B75912"/>
    <w:rsid w:val="00BC3B66"/>
    <w:rsid w:val="00C17BDB"/>
    <w:rsid w:val="00C23FEE"/>
    <w:rsid w:val="00C3605A"/>
    <w:rsid w:val="00C369B3"/>
    <w:rsid w:val="00C774EC"/>
    <w:rsid w:val="00C90DFE"/>
    <w:rsid w:val="00CA6C21"/>
    <w:rsid w:val="00CD40E1"/>
    <w:rsid w:val="00CF770B"/>
    <w:rsid w:val="00D32ED5"/>
    <w:rsid w:val="00D51D2A"/>
    <w:rsid w:val="00D53737"/>
    <w:rsid w:val="00D660B7"/>
    <w:rsid w:val="00DA58DA"/>
    <w:rsid w:val="00DC4701"/>
    <w:rsid w:val="00DD070F"/>
    <w:rsid w:val="00E11D30"/>
    <w:rsid w:val="00E25774"/>
    <w:rsid w:val="00E31648"/>
    <w:rsid w:val="00E317E1"/>
    <w:rsid w:val="00E44A69"/>
    <w:rsid w:val="00E47AD7"/>
    <w:rsid w:val="00E521D3"/>
    <w:rsid w:val="00EA566C"/>
    <w:rsid w:val="00EA7C0E"/>
    <w:rsid w:val="00EC0B93"/>
    <w:rsid w:val="00EE2782"/>
    <w:rsid w:val="00F05BE1"/>
    <w:rsid w:val="00F66FDE"/>
    <w:rsid w:val="00F77372"/>
    <w:rsid w:val="00F81802"/>
    <w:rsid w:val="00FD4DDD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3AFF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96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qFormat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qFormat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6">
    <w:name w:val="Абзац списку Знак"/>
    <w:link w:val="a5"/>
    <w:uiPriority w:val="34"/>
    <w:locked/>
    <w:rsid w:val="00B30408"/>
    <w:rPr>
      <w:rFonts w:asciiTheme="minorHAnsi" w:hAnsiTheme="minorHAnsi" w:cstheme="minorBidi"/>
      <w:sz w:val="22"/>
    </w:rPr>
  </w:style>
  <w:style w:type="paragraph" w:customStyle="1" w:styleId="TableParagraph">
    <w:name w:val="Table Paragraph"/>
    <w:basedOn w:val="a"/>
    <w:uiPriority w:val="1"/>
    <w:qFormat/>
    <w:rsid w:val="00EC0B9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3601D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rsid w:val="009A6326"/>
    <w:pPr>
      <w:suppressAutoHyphens/>
      <w:spacing w:after="140" w:line="276" w:lineRule="auto"/>
    </w:pPr>
  </w:style>
  <w:style w:type="character" w:customStyle="1" w:styleId="aa">
    <w:name w:val="Основний текст Знак"/>
    <w:basedOn w:val="a0"/>
    <w:link w:val="a9"/>
    <w:rsid w:val="009A6326"/>
    <w:rPr>
      <w:rFonts w:asciiTheme="minorHAnsi" w:hAnsiTheme="minorHAnsi" w:cstheme="minorBidi"/>
      <w:sz w:val="22"/>
    </w:rPr>
  </w:style>
  <w:style w:type="character" w:customStyle="1" w:styleId="3">
    <w:name w:val="Основной текст (3)_"/>
    <w:basedOn w:val="a0"/>
    <w:link w:val="30"/>
    <w:rsid w:val="009A6326"/>
    <w:rPr>
      <w:rFonts w:eastAsia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32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6</cp:revision>
  <cp:lastPrinted>2021-01-13T16:12:00Z</cp:lastPrinted>
  <dcterms:created xsi:type="dcterms:W3CDTF">2025-04-14T12:56:00Z</dcterms:created>
  <dcterms:modified xsi:type="dcterms:W3CDTF">2025-04-14T13:31:00Z</dcterms:modified>
</cp:coreProperties>
</file>