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72C53CF4" w:rsidR="004A5107" w:rsidRPr="004A5107" w:rsidRDefault="00FA1D7E" w:rsidP="008E52C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196827376"/>
      <w:r w:rsidRPr="00FA1D7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39120000-9 Столи, серванти, письмові столи та книжкові шафи (Столи та шафи)</w:t>
      </w:r>
      <w:bookmarkEnd w:id="0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03AB2019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2B4D5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2B4D50" w:rsidRPr="002B4D5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UA-2025-06-20-004667-a</w:t>
      </w: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1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2664A5F1" w:rsidR="001B4006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 xml:space="preserve">1) </w:t>
      </w:r>
      <w:r w:rsidR="00FA1D7E" w:rsidRPr="00FA1D7E">
        <w:rPr>
          <w:rFonts w:ascii="Times New Roman" w:hAnsi="Times New Roman" w:cs="Times New Roman"/>
          <w:sz w:val="24"/>
          <w:szCs w:val="24"/>
        </w:rPr>
        <w:t>Стіл кутовий</w:t>
      </w:r>
      <w:bookmarkStart w:id="2" w:name="_Hlk197523526"/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="00FA1D7E">
        <w:rPr>
          <w:rFonts w:ascii="Times New Roman" w:hAnsi="Times New Roman" w:cs="Times New Roman"/>
          <w:sz w:val="24"/>
          <w:szCs w:val="24"/>
        </w:rPr>
        <w:t>43 штуки.</w:t>
      </w:r>
    </w:p>
    <w:p w14:paraId="1C6ABD08" w14:textId="499C2F17" w:rsidR="008E52CD" w:rsidRPr="008E52CD" w:rsidRDefault="004A5107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2)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FA1D7E" w:rsidRPr="00FA1D7E">
        <w:rPr>
          <w:rFonts w:ascii="Times New Roman" w:hAnsi="Times New Roman" w:cs="Times New Roman"/>
          <w:sz w:val="24"/>
          <w:szCs w:val="24"/>
        </w:rPr>
        <w:t xml:space="preserve">Шафа для документів закрита </w:t>
      </w:r>
      <w:proofErr w:type="spellStart"/>
      <w:r w:rsidR="00FA1D7E" w:rsidRPr="00FA1D7E">
        <w:rPr>
          <w:rFonts w:ascii="Times New Roman" w:hAnsi="Times New Roman" w:cs="Times New Roman"/>
          <w:sz w:val="24"/>
          <w:szCs w:val="24"/>
        </w:rPr>
        <w:t>чотиридверна</w:t>
      </w:r>
      <w:proofErr w:type="spellEnd"/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FA1D7E" w:rsidRPr="00FA1D7E">
        <w:rPr>
          <w:rFonts w:ascii="Times New Roman" w:hAnsi="Times New Roman" w:cs="Times New Roman"/>
          <w:sz w:val="24"/>
          <w:szCs w:val="24"/>
        </w:rPr>
        <w:t>(зі склом)</w:t>
      </w:r>
      <w:r w:rsidR="00305C82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>–</w:t>
      </w:r>
      <w:r w:rsidR="008E52CD">
        <w:rPr>
          <w:rFonts w:ascii="Times New Roman" w:hAnsi="Times New Roman" w:cs="Times New Roman"/>
          <w:sz w:val="24"/>
          <w:szCs w:val="24"/>
        </w:rPr>
        <w:t xml:space="preserve"> </w:t>
      </w:r>
      <w:r w:rsidR="00FA1D7E">
        <w:rPr>
          <w:rFonts w:ascii="Times New Roman" w:hAnsi="Times New Roman" w:cs="Times New Roman"/>
          <w:sz w:val="24"/>
          <w:szCs w:val="24"/>
        </w:rPr>
        <w:t>4 штуки</w:t>
      </w:r>
      <w:r w:rsidR="008E52CD">
        <w:rPr>
          <w:rFonts w:ascii="Times New Roman" w:hAnsi="Times New Roman" w:cs="Times New Roman"/>
          <w:sz w:val="24"/>
          <w:szCs w:val="24"/>
        </w:rPr>
        <w:t>.</w:t>
      </w:r>
    </w:p>
    <w:p w14:paraId="580C9097" w14:textId="30F284DF" w:rsidR="004A5107" w:rsidRDefault="00E2367A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E52C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1312419"/>
      <w:r w:rsidR="00FA1D7E" w:rsidRPr="00FA1D7E">
        <w:rPr>
          <w:rFonts w:ascii="Times New Roman" w:hAnsi="Times New Roman" w:cs="Times New Roman"/>
          <w:sz w:val="24"/>
          <w:szCs w:val="24"/>
        </w:rPr>
        <w:t>Шафа радіусна з відкритими полицями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7523400"/>
      <w:r w:rsidR="004A5107" w:rsidRPr="008E52CD">
        <w:rPr>
          <w:rFonts w:ascii="Times New Roman" w:hAnsi="Times New Roman" w:cs="Times New Roman"/>
          <w:sz w:val="24"/>
          <w:szCs w:val="24"/>
        </w:rPr>
        <w:t>–</w:t>
      </w:r>
      <w:bookmarkEnd w:id="4"/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A1D7E">
        <w:rPr>
          <w:rFonts w:ascii="Times New Roman" w:hAnsi="Times New Roman" w:cs="Times New Roman"/>
          <w:sz w:val="24"/>
          <w:szCs w:val="24"/>
        </w:rPr>
        <w:t>2 штуки</w:t>
      </w:r>
      <w:r w:rsidR="004A5107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2FAFDB01" w14:textId="0DAE270E" w:rsidR="002B4D50" w:rsidRPr="002B4D50" w:rsidRDefault="002B4D50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B4D50">
        <w:rPr>
          <w:rFonts w:ascii="Times New Roman" w:hAnsi="Times New Roman" w:cs="Times New Roman"/>
          <w:sz w:val="24"/>
          <w:szCs w:val="24"/>
        </w:rPr>
        <w:t>Шафа радіусна з відкритими полицями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>штуки</w:t>
      </w:r>
    </w:p>
    <w:p w14:paraId="0BB6F994" w14:textId="0DC1E4ED" w:rsidR="008E52CD" w:rsidRPr="008E52CD" w:rsidRDefault="002B4D50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367A" w:rsidRPr="008E52CD">
        <w:rPr>
          <w:rFonts w:ascii="Times New Roman" w:hAnsi="Times New Roman" w:cs="Times New Roman"/>
          <w:sz w:val="24"/>
          <w:szCs w:val="24"/>
        </w:rPr>
        <w:t xml:space="preserve">) </w:t>
      </w:r>
      <w:r w:rsidR="00FA1D7E" w:rsidRPr="00FA1D7E">
        <w:rPr>
          <w:rFonts w:ascii="Times New Roman" w:hAnsi="Times New Roman" w:cs="Times New Roman"/>
          <w:sz w:val="24"/>
          <w:szCs w:val="24"/>
        </w:rPr>
        <w:t>Стіл керівника дугоподібний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7523449"/>
      <w:r w:rsidR="008E52CD"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5"/>
      <w:r w:rsidR="00FA1D7E">
        <w:rPr>
          <w:rFonts w:ascii="Times New Roman" w:hAnsi="Times New Roman" w:cs="Times New Roman"/>
          <w:sz w:val="24"/>
          <w:szCs w:val="24"/>
        </w:rPr>
        <w:t>1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 штук</w:t>
      </w:r>
      <w:r w:rsidR="00FA1D7E">
        <w:rPr>
          <w:rFonts w:ascii="Times New Roman" w:hAnsi="Times New Roman" w:cs="Times New Roman"/>
          <w:sz w:val="24"/>
          <w:szCs w:val="24"/>
        </w:rPr>
        <w:t>а</w:t>
      </w:r>
      <w:r w:rsidR="008E52CD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32CAD75E" w14:textId="30896D49" w:rsidR="008E52CD" w:rsidRDefault="002B4D50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367A">
        <w:rPr>
          <w:rFonts w:ascii="Times New Roman" w:hAnsi="Times New Roman" w:cs="Times New Roman"/>
          <w:sz w:val="24"/>
          <w:szCs w:val="24"/>
        </w:rPr>
        <w:t xml:space="preserve">) </w:t>
      </w:r>
      <w:r w:rsidR="00FA1D7E" w:rsidRPr="00FA1D7E">
        <w:rPr>
          <w:rFonts w:ascii="Times New Roman" w:hAnsi="Times New Roman" w:cs="Times New Roman"/>
          <w:sz w:val="24"/>
          <w:szCs w:val="24"/>
        </w:rPr>
        <w:t>Стіл приставний до столу керівника  дугоподібного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8E52CD"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r w:rsidR="00FA1D7E">
        <w:rPr>
          <w:rFonts w:ascii="Times New Roman" w:hAnsi="Times New Roman" w:cs="Times New Roman"/>
          <w:sz w:val="24"/>
          <w:szCs w:val="24"/>
        </w:rPr>
        <w:t xml:space="preserve">1 </w:t>
      </w:r>
      <w:r w:rsidR="008E52CD" w:rsidRPr="008E52CD">
        <w:rPr>
          <w:rFonts w:ascii="Times New Roman" w:hAnsi="Times New Roman" w:cs="Times New Roman"/>
          <w:sz w:val="24"/>
          <w:szCs w:val="24"/>
        </w:rPr>
        <w:t>штук</w:t>
      </w:r>
      <w:r w:rsidR="00FA1D7E">
        <w:rPr>
          <w:rFonts w:ascii="Times New Roman" w:hAnsi="Times New Roman" w:cs="Times New Roman"/>
          <w:sz w:val="24"/>
          <w:szCs w:val="24"/>
        </w:rPr>
        <w:t>а</w:t>
      </w:r>
      <w:r w:rsidR="008E52CD" w:rsidRPr="008E52CD">
        <w:rPr>
          <w:rFonts w:ascii="Times New Roman" w:hAnsi="Times New Roman" w:cs="Times New Roman"/>
          <w:sz w:val="24"/>
          <w:szCs w:val="24"/>
        </w:rPr>
        <w:t>.</w:t>
      </w:r>
    </w:p>
    <w:p w14:paraId="1B0CF305" w14:textId="5CD5EC37" w:rsidR="00FA1D7E" w:rsidRDefault="002B4D50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D7E">
        <w:rPr>
          <w:rFonts w:ascii="Times New Roman" w:hAnsi="Times New Roman" w:cs="Times New Roman"/>
          <w:sz w:val="24"/>
          <w:szCs w:val="24"/>
        </w:rPr>
        <w:t xml:space="preserve">) </w:t>
      </w:r>
      <w:r w:rsidR="00FA1D7E" w:rsidRPr="00FA1D7E">
        <w:rPr>
          <w:rFonts w:ascii="Times New Roman" w:hAnsi="Times New Roman" w:cs="Times New Roman"/>
          <w:sz w:val="24"/>
          <w:szCs w:val="24"/>
        </w:rPr>
        <w:t xml:space="preserve">Шафа для документів напівзакрита </w:t>
      </w:r>
      <w:proofErr w:type="spellStart"/>
      <w:r w:rsidR="00FA1D7E" w:rsidRPr="00FA1D7E">
        <w:rPr>
          <w:rFonts w:ascii="Times New Roman" w:hAnsi="Times New Roman" w:cs="Times New Roman"/>
          <w:sz w:val="24"/>
          <w:szCs w:val="24"/>
        </w:rPr>
        <w:t>дводверна</w:t>
      </w:r>
      <w:proofErr w:type="spellEnd"/>
      <w:r w:rsidR="00FA1D7E" w:rsidRPr="00FA1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9756398"/>
      <w:r w:rsidR="00FA1D7E" w:rsidRPr="00FA1D7E">
        <w:rPr>
          <w:rFonts w:ascii="Times New Roman" w:hAnsi="Times New Roman" w:cs="Times New Roman"/>
          <w:sz w:val="24"/>
          <w:szCs w:val="24"/>
        </w:rPr>
        <w:t>–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FA1D7E">
        <w:rPr>
          <w:rFonts w:ascii="Times New Roman" w:hAnsi="Times New Roman" w:cs="Times New Roman"/>
          <w:sz w:val="24"/>
          <w:szCs w:val="24"/>
        </w:rPr>
        <w:t>27 штук.</w:t>
      </w:r>
    </w:p>
    <w:p w14:paraId="46FDA707" w14:textId="7E65C36F" w:rsidR="00FA1D7E" w:rsidRDefault="002B4D50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1D7E">
        <w:rPr>
          <w:rFonts w:ascii="Times New Roman" w:hAnsi="Times New Roman" w:cs="Times New Roman"/>
          <w:sz w:val="24"/>
          <w:szCs w:val="24"/>
        </w:rPr>
        <w:t xml:space="preserve">) </w:t>
      </w:r>
      <w:r w:rsidR="00FA1D7E" w:rsidRPr="00FA1D7E">
        <w:rPr>
          <w:rFonts w:ascii="Times New Roman" w:hAnsi="Times New Roman" w:cs="Times New Roman"/>
          <w:sz w:val="24"/>
          <w:szCs w:val="24"/>
        </w:rPr>
        <w:t>Стіл керівника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FA1D7E" w:rsidRPr="00FA1D7E">
        <w:rPr>
          <w:rFonts w:ascii="Times New Roman" w:hAnsi="Times New Roman" w:cs="Times New Roman"/>
          <w:sz w:val="24"/>
          <w:szCs w:val="24"/>
        </w:rPr>
        <w:t xml:space="preserve"> прямий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99756454"/>
      <w:r w:rsidR="00FA1D7E" w:rsidRPr="00FA1D7E">
        <w:rPr>
          <w:rFonts w:ascii="Times New Roman" w:hAnsi="Times New Roman" w:cs="Times New Roman"/>
          <w:sz w:val="24"/>
          <w:szCs w:val="24"/>
        </w:rPr>
        <w:t>–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FA1D7E">
        <w:rPr>
          <w:rFonts w:ascii="Times New Roman" w:hAnsi="Times New Roman" w:cs="Times New Roman"/>
          <w:sz w:val="24"/>
          <w:szCs w:val="24"/>
        </w:rPr>
        <w:t>2 штуки.</w:t>
      </w:r>
    </w:p>
    <w:p w14:paraId="2B677AEC" w14:textId="37D0B627" w:rsidR="00FA1D7E" w:rsidRDefault="002B4D50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1D7E">
        <w:rPr>
          <w:rFonts w:ascii="Times New Roman" w:hAnsi="Times New Roman" w:cs="Times New Roman"/>
          <w:sz w:val="24"/>
          <w:szCs w:val="24"/>
        </w:rPr>
        <w:t xml:space="preserve">) </w:t>
      </w:r>
      <w:r w:rsidR="00FA1D7E" w:rsidRPr="00FA1D7E">
        <w:rPr>
          <w:rFonts w:ascii="Times New Roman" w:hAnsi="Times New Roman" w:cs="Times New Roman"/>
          <w:sz w:val="24"/>
          <w:szCs w:val="24"/>
        </w:rPr>
        <w:t>Стіл приставний до столу керівника  прямого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99756505"/>
      <w:r w:rsidR="00FA1D7E" w:rsidRPr="00FA1D7E">
        <w:rPr>
          <w:rFonts w:ascii="Times New Roman" w:hAnsi="Times New Roman" w:cs="Times New Roman"/>
          <w:sz w:val="24"/>
          <w:szCs w:val="24"/>
        </w:rPr>
        <w:t>–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FA1D7E">
        <w:rPr>
          <w:rFonts w:ascii="Times New Roman" w:hAnsi="Times New Roman" w:cs="Times New Roman"/>
          <w:sz w:val="24"/>
          <w:szCs w:val="24"/>
        </w:rPr>
        <w:t>2 штуки.</w:t>
      </w:r>
    </w:p>
    <w:p w14:paraId="19EF5DBC" w14:textId="0D8BDE54" w:rsidR="00FA1D7E" w:rsidRDefault="002B4D50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1D7E" w:rsidRPr="00CA782C">
        <w:rPr>
          <w:rFonts w:ascii="Times New Roman" w:hAnsi="Times New Roman" w:cs="Times New Roman"/>
          <w:sz w:val="24"/>
          <w:szCs w:val="24"/>
        </w:rPr>
        <w:t>)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99771228"/>
      <w:r w:rsidR="00FA1D7E" w:rsidRPr="00FA1D7E">
        <w:rPr>
          <w:rFonts w:ascii="Times New Roman" w:hAnsi="Times New Roman" w:cs="Times New Roman"/>
          <w:sz w:val="24"/>
          <w:szCs w:val="24"/>
        </w:rPr>
        <w:t>Стіл прямий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FA1D7E" w:rsidRPr="00FA1D7E">
        <w:rPr>
          <w:rFonts w:ascii="Times New Roman" w:hAnsi="Times New Roman" w:cs="Times New Roman"/>
          <w:sz w:val="24"/>
          <w:szCs w:val="24"/>
        </w:rPr>
        <w:t>–</w:t>
      </w:r>
      <w:r w:rsidR="00FA1D7E">
        <w:rPr>
          <w:rFonts w:ascii="Times New Roman" w:hAnsi="Times New Roman" w:cs="Times New Roman"/>
          <w:sz w:val="24"/>
          <w:szCs w:val="24"/>
        </w:rPr>
        <w:t xml:space="preserve"> </w:t>
      </w:r>
      <w:r w:rsidR="00CA782C">
        <w:rPr>
          <w:rFonts w:ascii="Times New Roman" w:hAnsi="Times New Roman" w:cs="Times New Roman"/>
          <w:sz w:val="24"/>
          <w:szCs w:val="24"/>
        </w:rPr>
        <w:t>1</w:t>
      </w:r>
      <w:r w:rsidR="00FA1D7E">
        <w:rPr>
          <w:rFonts w:ascii="Times New Roman" w:hAnsi="Times New Roman" w:cs="Times New Roman"/>
          <w:sz w:val="24"/>
          <w:szCs w:val="24"/>
        </w:rPr>
        <w:t xml:space="preserve"> штук</w:t>
      </w:r>
      <w:r w:rsidR="00CA782C">
        <w:rPr>
          <w:rFonts w:ascii="Times New Roman" w:hAnsi="Times New Roman" w:cs="Times New Roman"/>
          <w:sz w:val="24"/>
          <w:szCs w:val="24"/>
        </w:rPr>
        <w:t>а</w:t>
      </w:r>
      <w:bookmarkEnd w:id="9"/>
      <w:r w:rsidR="00FA1D7E">
        <w:rPr>
          <w:rFonts w:ascii="Times New Roman" w:hAnsi="Times New Roman" w:cs="Times New Roman"/>
          <w:sz w:val="24"/>
          <w:szCs w:val="24"/>
        </w:rPr>
        <w:t>.</w:t>
      </w:r>
    </w:p>
    <w:p w14:paraId="004E70F9" w14:textId="3D20673D" w:rsidR="00CA782C" w:rsidRDefault="00CA782C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A782C">
        <w:rPr>
          <w:rFonts w:ascii="Times New Roman" w:hAnsi="Times New Roman" w:cs="Times New Roman"/>
          <w:sz w:val="24"/>
          <w:szCs w:val="24"/>
        </w:rPr>
        <w:t>Стіл прямий – 1 штука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67BF2" w14:textId="76EF910D" w:rsidR="00CA782C" w:rsidRDefault="00CA782C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A782C">
        <w:rPr>
          <w:rFonts w:ascii="Times New Roman" w:hAnsi="Times New Roman" w:cs="Times New Roman"/>
          <w:sz w:val="24"/>
          <w:szCs w:val="24"/>
        </w:rPr>
        <w:t>Стіл прямий – 1 штука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4650B" w14:textId="16205F50" w:rsidR="00CA782C" w:rsidRDefault="00CA782C" w:rsidP="00FA1D7E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A782C">
        <w:rPr>
          <w:rFonts w:ascii="Times New Roman" w:hAnsi="Times New Roman" w:cs="Times New Roman"/>
          <w:sz w:val="24"/>
          <w:szCs w:val="24"/>
        </w:rPr>
        <w:t>Стіл прямий – 1 штука</w:t>
      </w:r>
    </w:p>
    <w:p w14:paraId="68E671A1" w14:textId="46E342FB" w:rsidR="00FA1D7E" w:rsidRDefault="00FA1D7E" w:rsidP="00401EC3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50">
        <w:rPr>
          <w:rFonts w:ascii="Times New Roman" w:hAnsi="Times New Roman" w:cs="Times New Roman"/>
          <w:sz w:val="24"/>
          <w:szCs w:val="24"/>
        </w:rPr>
        <w:t>4</w:t>
      </w:r>
      <w:r w:rsidR="00401EC3">
        <w:rPr>
          <w:rFonts w:ascii="Times New Roman" w:hAnsi="Times New Roman" w:cs="Times New Roman"/>
          <w:sz w:val="24"/>
          <w:szCs w:val="24"/>
        </w:rPr>
        <w:t xml:space="preserve">) </w:t>
      </w:r>
      <w:r w:rsidR="00401EC3" w:rsidRPr="00401EC3">
        <w:rPr>
          <w:rFonts w:ascii="Times New Roman" w:hAnsi="Times New Roman" w:cs="Times New Roman"/>
          <w:sz w:val="24"/>
          <w:szCs w:val="24"/>
        </w:rPr>
        <w:t xml:space="preserve">Шафа для документів </w:t>
      </w:r>
      <w:proofErr w:type="spellStart"/>
      <w:r w:rsidR="00401EC3" w:rsidRPr="00401EC3">
        <w:rPr>
          <w:rFonts w:ascii="Times New Roman" w:hAnsi="Times New Roman" w:cs="Times New Roman"/>
          <w:sz w:val="24"/>
          <w:szCs w:val="24"/>
        </w:rPr>
        <w:t>дводверна</w:t>
      </w:r>
      <w:proofErr w:type="spellEnd"/>
      <w:r w:rsidR="00401EC3">
        <w:rPr>
          <w:rFonts w:ascii="Times New Roman" w:hAnsi="Times New Roman" w:cs="Times New Roman"/>
          <w:sz w:val="24"/>
          <w:szCs w:val="24"/>
        </w:rPr>
        <w:t xml:space="preserve"> </w:t>
      </w:r>
      <w:r w:rsidR="00401EC3" w:rsidRPr="00401EC3">
        <w:rPr>
          <w:rFonts w:ascii="Times New Roman" w:hAnsi="Times New Roman" w:cs="Times New Roman"/>
          <w:sz w:val="24"/>
          <w:szCs w:val="24"/>
        </w:rPr>
        <w:t>(зі склом)</w:t>
      </w:r>
      <w:r w:rsidR="00401EC3">
        <w:rPr>
          <w:rFonts w:ascii="Times New Roman" w:hAnsi="Times New Roman" w:cs="Times New Roman"/>
          <w:sz w:val="24"/>
          <w:szCs w:val="24"/>
        </w:rPr>
        <w:t xml:space="preserve"> </w:t>
      </w:r>
      <w:r w:rsidR="00401EC3" w:rsidRPr="00401EC3">
        <w:rPr>
          <w:rFonts w:ascii="Times New Roman" w:hAnsi="Times New Roman" w:cs="Times New Roman"/>
          <w:sz w:val="24"/>
          <w:szCs w:val="24"/>
        </w:rPr>
        <w:t>–</w:t>
      </w:r>
      <w:r w:rsidR="00401EC3">
        <w:rPr>
          <w:rFonts w:ascii="Times New Roman" w:hAnsi="Times New Roman" w:cs="Times New Roman"/>
          <w:sz w:val="24"/>
          <w:szCs w:val="24"/>
        </w:rPr>
        <w:t xml:space="preserve"> 1 штука</w:t>
      </w:r>
      <w:r w:rsidR="00146F03">
        <w:rPr>
          <w:rFonts w:ascii="Times New Roman" w:hAnsi="Times New Roman" w:cs="Times New Roman"/>
          <w:sz w:val="24"/>
          <w:szCs w:val="24"/>
        </w:rPr>
        <w:t>.</w:t>
      </w:r>
    </w:p>
    <w:p w14:paraId="268B76D9" w14:textId="298EB556" w:rsidR="00146F03" w:rsidRPr="00FA1D7E" w:rsidRDefault="00146F03" w:rsidP="00401EC3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D50">
        <w:rPr>
          <w:rFonts w:ascii="Times New Roman" w:hAnsi="Times New Roman" w:cs="Times New Roman"/>
          <w:sz w:val="24"/>
          <w:szCs w:val="24"/>
        </w:rPr>
        <w:t>5</w:t>
      </w: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46F03">
        <w:rPr>
          <w:rFonts w:ascii="Times New Roman" w:hAnsi="Times New Roman" w:cs="Times New Roman"/>
          <w:sz w:val="24"/>
          <w:szCs w:val="24"/>
        </w:rPr>
        <w:t>Конференц-стіл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F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 штука.</w:t>
      </w:r>
    </w:p>
    <w:p w14:paraId="24D3B258" w14:textId="77777777" w:rsidR="001B4006" w:rsidRPr="004A5107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0477659F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Style w:val="2"/>
        <w:tblW w:w="9357" w:type="dxa"/>
        <w:tblInd w:w="-5" w:type="dxa"/>
        <w:tblLook w:val="04A0" w:firstRow="1" w:lastRow="0" w:firstColumn="1" w:lastColumn="0" w:noHBand="0" w:noVBand="1"/>
      </w:tblPr>
      <w:tblGrid>
        <w:gridCol w:w="756"/>
        <w:gridCol w:w="2459"/>
        <w:gridCol w:w="3047"/>
        <w:gridCol w:w="3095"/>
      </w:tblGrid>
      <w:tr w:rsidR="00CA782C" w:rsidRPr="00CA782C" w14:paraId="1FFA6254" w14:textId="77777777" w:rsidTr="008A6225">
        <w:trPr>
          <w:cantSplit/>
          <w:trHeight w:val="875"/>
        </w:trPr>
        <w:tc>
          <w:tcPr>
            <w:tcW w:w="756" w:type="dxa"/>
            <w:vAlign w:val="center"/>
          </w:tcPr>
          <w:p w14:paraId="5E516C76" w14:textId="77777777" w:rsidR="00CA782C" w:rsidRPr="00CA782C" w:rsidRDefault="00CA782C" w:rsidP="00CA782C">
            <w:pPr>
              <w:widowControl w:val="0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Align w:val="center"/>
          </w:tcPr>
          <w:p w14:paraId="74BACD52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047" w:type="dxa"/>
            <w:vAlign w:val="center"/>
          </w:tcPr>
          <w:p w14:paraId="3D63B68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95" w:type="dxa"/>
            <w:vAlign w:val="center"/>
          </w:tcPr>
          <w:p w14:paraId="355F317D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CA782C" w:rsidRPr="00CA782C" w14:paraId="28362D2A" w14:textId="77777777" w:rsidTr="008A6225">
        <w:trPr>
          <w:trHeight w:val="139"/>
        </w:trPr>
        <w:tc>
          <w:tcPr>
            <w:tcW w:w="756" w:type="dxa"/>
            <w:vAlign w:val="center"/>
          </w:tcPr>
          <w:p w14:paraId="639AE2CA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47FB5B04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14:paraId="10DF770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14:paraId="67E71C51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82C" w:rsidRPr="00CA782C" w14:paraId="4E057479" w14:textId="77777777" w:rsidTr="008A6225">
        <w:trPr>
          <w:trHeight w:val="139"/>
        </w:trPr>
        <w:tc>
          <w:tcPr>
            <w:tcW w:w="756" w:type="dxa"/>
            <w:vAlign w:val="center"/>
          </w:tcPr>
          <w:p w14:paraId="416F60A6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3"/>
            <w:vAlign w:val="center"/>
          </w:tcPr>
          <w:p w14:paraId="68DBA994" w14:textId="77777777" w:rsidR="00CA782C" w:rsidRPr="00CA782C" w:rsidRDefault="00CA782C" w:rsidP="00CA78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 (предмет закупівлі)  - 110 одиниць </w:t>
            </w:r>
          </w:p>
        </w:tc>
      </w:tr>
      <w:tr w:rsidR="00CA782C" w:rsidRPr="00CA782C" w14:paraId="1EA2639A" w14:textId="77777777" w:rsidTr="008A6225">
        <w:trPr>
          <w:trHeight w:val="600"/>
        </w:trPr>
        <w:tc>
          <w:tcPr>
            <w:tcW w:w="756" w:type="dxa"/>
          </w:tcPr>
          <w:p w14:paraId="42521A67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9" w:type="dxa"/>
          </w:tcPr>
          <w:p w14:paraId="62CBB017" w14:textId="77777777" w:rsidR="00CA782C" w:rsidRPr="00CA782C" w:rsidRDefault="00CA782C" w:rsidP="00CA78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3047" w:type="dxa"/>
          </w:tcPr>
          <w:p w14:paraId="3B2F57EB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Облаштування відремонтованих приміщень </w:t>
            </w:r>
          </w:p>
        </w:tc>
        <w:tc>
          <w:tcPr>
            <w:tcW w:w="3095" w:type="dxa"/>
          </w:tcPr>
          <w:p w14:paraId="224CABFD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</w:t>
            </w:r>
          </w:p>
          <w:p w14:paraId="726EC5AD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 праці </w:t>
            </w:r>
          </w:p>
        </w:tc>
      </w:tr>
      <w:tr w:rsidR="00CA782C" w:rsidRPr="00CA782C" w14:paraId="620C76CE" w14:textId="77777777" w:rsidTr="008A6225">
        <w:trPr>
          <w:trHeight w:val="134"/>
        </w:trPr>
        <w:tc>
          <w:tcPr>
            <w:tcW w:w="756" w:type="dxa"/>
          </w:tcPr>
          <w:p w14:paraId="56D3D832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9" w:type="dxa"/>
          </w:tcPr>
          <w:p w14:paraId="1819DA6C" w14:textId="77777777" w:rsidR="00CA782C" w:rsidRPr="00CA782C" w:rsidRDefault="00CA782C" w:rsidP="00CA78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47" w:type="dxa"/>
          </w:tcPr>
          <w:p w14:paraId="32DD160F" w14:textId="77777777" w:rsidR="00CA782C" w:rsidRPr="00CA782C" w:rsidRDefault="00CA782C" w:rsidP="00CA782C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Столи,</w:t>
            </w:r>
          </w:p>
          <w:p w14:paraId="66A41976" w14:textId="77777777" w:rsidR="00CA782C" w:rsidRPr="00CA782C" w:rsidRDefault="00CA782C" w:rsidP="00CA782C">
            <w:pPr>
              <w:widowControl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шафи для документів</w:t>
            </w:r>
          </w:p>
        </w:tc>
        <w:tc>
          <w:tcPr>
            <w:tcW w:w="3095" w:type="dxa"/>
          </w:tcPr>
          <w:p w14:paraId="40719FCE" w14:textId="6C82E18F" w:rsidR="00CA782C" w:rsidRPr="00CA782C" w:rsidRDefault="00CA782C" w:rsidP="00CA782C">
            <w:pPr>
              <w:tabs>
                <w:tab w:val="right" w:pos="14742"/>
              </w:tabs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Відповідність вимогам державни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A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 та</w:t>
            </w:r>
            <w:r w:rsidRPr="00CA7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технічним умовам </w:t>
            </w:r>
          </w:p>
        </w:tc>
      </w:tr>
      <w:tr w:rsidR="00CA782C" w:rsidRPr="00CA782C" w14:paraId="62CD2B5D" w14:textId="77777777" w:rsidTr="008A6225">
        <w:trPr>
          <w:trHeight w:val="134"/>
        </w:trPr>
        <w:tc>
          <w:tcPr>
            <w:tcW w:w="756" w:type="dxa"/>
          </w:tcPr>
          <w:p w14:paraId="133695E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82C">
              <w:rPr>
                <w:rFonts w:ascii="Calibri" w:eastAsia="Calibri" w:hAnsi="Calibri" w:cs="Times New Roman"/>
              </w:rPr>
              <w:br w:type="page"/>
            </w:r>
            <w:r w:rsidRPr="00CA782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CA782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14:paraId="30227DD0" w14:textId="77777777" w:rsidR="00CA782C" w:rsidRPr="00CA782C" w:rsidRDefault="00CA782C" w:rsidP="00CA78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основного матеріалу (</w:t>
            </w:r>
            <w:r w:rsidRPr="00CA782C">
              <w:rPr>
                <w:rFonts w:ascii="Times New Roman" w:eastAsia="Times New Roman" w:hAnsi="Times New Roman" w:cs="Times New Roman"/>
                <w:sz w:val="26"/>
                <w:szCs w:val="26"/>
              </w:rPr>
              <w:t>ЛДСП)</w:t>
            </w:r>
          </w:p>
        </w:tc>
        <w:tc>
          <w:tcPr>
            <w:tcW w:w="3047" w:type="dxa"/>
          </w:tcPr>
          <w:p w14:paraId="364170CD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Магія</w:t>
            </w:r>
          </w:p>
          <w:p w14:paraId="079132F5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Матера</w:t>
            </w:r>
            <w:proofErr w:type="spellEnd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чорний</w:t>
            </w:r>
          </w:p>
          <w:p w14:paraId="685C833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Сонома</w:t>
            </w:r>
            <w:proofErr w:type="spellEnd"/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23E21A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BA5CD99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кольорів наявних меблів у підрозділах </w:t>
            </w:r>
          </w:p>
        </w:tc>
      </w:tr>
      <w:tr w:rsidR="00CA782C" w:rsidRPr="00CA782C" w14:paraId="4DD87847" w14:textId="77777777" w:rsidTr="008A6225">
        <w:trPr>
          <w:trHeight w:val="134"/>
        </w:trPr>
        <w:tc>
          <w:tcPr>
            <w:tcW w:w="756" w:type="dxa"/>
            <w:tcBorders>
              <w:bottom w:val="single" w:sz="4" w:space="0" w:color="auto"/>
            </w:tcBorders>
          </w:tcPr>
          <w:p w14:paraId="7405853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12D5A266" w14:textId="77777777" w:rsidR="00CA782C" w:rsidRPr="00CA782C" w:rsidRDefault="00CA782C" w:rsidP="00CA78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28C3D4BC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рахуванням площі приміщень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7BC4F42E" w14:textId="77777777" w:rsidR="00CA782C" w:rsidRPr="00CA782C" w:rsidRDefault="00CA782C" w:rsidP="00CA78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7382401A" w14:textId="66E22040" w:rsidR="00CA782C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BFC2C5E" w14:textId="77777777" w:rsidR="00CA782C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14927F9" w14:textId="3E8F4231" w:rsidR="008E52CD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4A5107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4A5107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34BD2458" w:rsidR="004A5107" w:rsidRPr="004A5107" w:rsidRDefault="00175B31" w:rsidP="004A510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75B3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39120000-9 Столи, серванти, письмові столи та книжкові шафи (Столи та шафи)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3FC1C0B2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2B4D50" w:rsidRPr="002B4D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UA-2025-06-20-004667-a</w:t>
      </w:r>
      <w:r w:rsidR="00764B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278D987B" w:rsidR="004A5107" w:rsidRPr="004A5107" w:rsidRDefault="00175B31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327 829,26 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4A5107" w:rsidRPr="004A5107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4A5107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4A5107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4A5107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4A5107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4A5107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025F9C24" w:rsidR="004A5107" w:rsidRPr="004A5107" w:rsidRDefault="00D26B7E" w:rsidP="00E236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D26B7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327 829,26</w:t>
            </w:r>
          </w:p>
        </w:tc>
        <w:tc>
          <w:tcPr>
            <w:tcW w:w="2268" w:type="dxa"/>
            <w:vAlign w:val="center"/>
          </w:tcPr>
          <w:p w14:paraId="5F5E1627" w14:textId="25E4E9CD" w:rsidR="004A5107" w:rsidRPr="004A5107" w:rsidRDefault="00D26B7E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</w:pPr>
            <w:r w:rsidRPr="00D26B7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en-US" w:eastAsia="uk-UA"/>
              </w:rPr>
              <w:t>327 829,26</w:t>
            </w:r>
          </w:p>
        </w:tc>
        <w:tc>
          <w:tcPr>
            <w:tcW w:w="4678" w:type="dxa"/>
            <w:vAlign w:val="center"/>
          </w:tcPr>
          <w:p w14:paraId="25CE268E" w14:textId="4508244F" w:rsidR="004A5107" w:rsidRPr="004A5107" w:rsidRDefault="00E2367A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Розрахунок очікуваної вартості проводився відповідно до підпунктів 1, 2  пункту 1 розділу ІІІ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римірної методики визначення очікуваної вартості предмета закупівлі, затвердженої наказом Мінекономіки від 18.02.2020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 </w:t>
            </w:r>
            <w:r w:rsidRPr="00E2367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275, а саме: пошуком інформації про актуальність цін - аналізом загальнодоступної інформації, що міститься в мережі Інтернет у відкритому доступі та шляхом аналізу цінових пропозицій (рахунків та комерційних пропозицій), що надійшли  на електронну пошту GalasukIM@dndekc.mvs.gov.ua.</w:t>
            </w:r>
            <w:r w:rsidR="004A5107" w:rsidRPr="004A510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 w:eastAsia="uk-UA"/>
              </w:rPr>
              <w:t xml:space="preserve"> </w:t>
            </w:r>
          </w:p>
        </w:tc>
      </w:tr>
    </w:tbl>
    <w:p w14:paraId="00245836" w14:textId="2495ED49" w:rsidR="007E258F" w:rsidRPr="004A5107" w:rsidRDefault="002B4D50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11223A"/>
    <w:rsid w:val="00146F03"/>
    <w:rsid w:val="00175B31"/>
    <w:rsid w:val="001A3E0F"/>
    <w:rsid w:val="001B4006"/>
    <w:rsid w:val="00253656"/>
    <w:rsid w:val="002B4D50"/>
    <w:rsid w:val="002D3A31"/>
    <w:rsid w:val="00305C82"/>
    <w:rsid w:val="00366852"/>
    <w:rsid w:val="00401EC3"/>
    <w:rsid w:val="004670D3"/>
    <w:rsid w:val="004A5107"/>
    <w:rsid w:val="006157AB"/>
    <w:rsid w:val="006A280B"/>
    <w:rsid w:val="00701E58"/>
    <w:rsid w:val="00721ECB"/>
    <w:rsid w:val="0076158F"/>
    <w:rsid w:val="00764B60"/>
    <w:rsid w:val="00864E94"/>
    <w:rsid w:val="00897844"/>
    <w:rsid w:val="008E52CD"/>
    <w:rsid w:val="008E6A20"/>
    <w:rsid w:val="0091339A"/>
    <w:rsid w:val="009479FE"/>
    <w:rsid w:val="00977237"/>
    <w:rsid w:val="00A8693A"/>
    <w:rsid w:val="00AE63A5"/>
    <w:rsid w:val="00B238AA"/>
    <w:rsid w:val="00BB14B5"/>
    <w:rsid w:val="00BF5AE3"/>
    <w:rsid w:val="00C97FEF"/>
    <w:rsid w:val="00CA782C"/>
    <w:rsid w:val="00D26B7E"/>
    <w:rsid w:val="00E2367A"/>
    <w:rsid w:val="00E668AF"/>
    <w:rsid w:val="00E74A9E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3</cp:revision>
  <dcterms:created xsi:type="dcterms:W3CDTF">2025-06-19T13:37:00Z</dcterms:created>
  <dcterms:modified xsi:type="dcterms:W3CDTF">2025-06-20T08:49:00Z</dcterms:modified>
</cp:coreProperties>
</file>