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1B3F5" w14:textId="77777777" w:rsidR="003D44D9" w:rsidRPr="003D44D9" w:rsidRDefault="003D44D9" w:rsidP="003D44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44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Обґрунтування</w:t>
      </w:r>
    </w:p>
    <w:p w14:paraId="7BA17AD8" w14:textId="77777777" w:rsidR="003D44D9" w:rsidRPr="003D44D9" w:rsidRDefault="003D44D9" w:rsidP="003D44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44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технічних та якісних характеристик предмета закупівлі</w:t>
      </w:r>
    </w:p>
    <w:p w14:paraId="7CF2B430" w14:textId="45FDDEF0" w:rsidR="003D44D9" w:rsidRPr="003D44D9" w:rsidRDefault="003D44D9" w:rsidP="003D44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bookmarkStart w:id="0" w:name="_Hlk204852814"/>
      <w:bookmarkStart w:id="1" w:name="_Hlk205995774"/>
      <w:r w:rsidRPr="003D44D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Код ДК 021:2015 24110000-8 Промислові гази (Аргон, гелій, азот)</w:t>
      </w:r>
    </w:p>
    <w:p w14:paraId="05F7A23B" w14:textId="77777777" w:rsidR="003D44D9" w:rsidRPr="003D44D9" w:rsidRDefault="003D44D9" w:rsidP="003D44D9">
      <w:pPr>
        <w:suppressAutoHyphens/>
        <w:spacing w:after="24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D44D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0817709A" w14:textId="0E568B33" w:rsidR="003D44D9" w:rsidRPr="003D44D9" w:rsidRDefault="003D44D9" w:rsidP="003D44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" w:name="_Hlk199331911"/>
      <w:r w:rsidRPr="003D44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(номер / ідентифікатор закупівлі </w:t>
      </w:r>
      <w:bookmarkEnd w:id="0"/>
      <w:bookmarkEnd w:id="2"/>
      <w:r w:rsidRPr="003D44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UA-2025-08-13-004735-a</w:t>
      </w:r>
      <w:bookmarkEnd w:id="1"/>
    </w:p>
    <w:p w14:paraId="06477C25" w14:textId="77777777" w:rsidR="003D44D9" w:rsidRPr="003D44D9" w:rsidRDefault="003D44D9" w:rsidP="003D44D9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17E081" w14:textId="17E86540" w:rsidR="005F53ED" w:rsidRDefault="003D44D9" w:rsidP="003D44D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4D9">
        <w:rPr>
          <w:rFonts w:ascii="Times New Roman" w:eastAsia="Times New Roman" w:hAnsi="Times New Roman" w:cs="Times New Roman"/>
          <w:sz w:val="24"/>
          <w:szCs w:val="24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p w14:paraId="498104B8" w14:textId="77777777" w:rsidR="003D44D9" w:rsidRPr="00A264F5" w:rsidRDefault="003D44D9" w:rsidP="003D44D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67"/>
        <w:gridCol w:w="3114"/>
        <w:gridCol w:w="3071"/>
        <w:gridCol w:w="3444"/>
      </w:tblGrid>
      <w:tr w:rsidR="005F53ED" w:rsidRPr="003D44D9" w14:paraId="12C68698" w14:textId="77777777" w:rsidTr="003D44D9">
        <w:trPr>
          <w:trHeight w:val="300"/>
        </w:trPr>
        <w:tc>
          <w:tcPr>
            <w:tcW w:w="278" w:type="pct"/>
            <w:vAlign w:val="center"/>
          </w:tcPr>
          <w:p w14:paraId="4065B4CB" w14:textId="77777777" w:rsidR="005F53ED" w:rsidRPr="003D44D9" w:rsidRDefault="005F53ED" w:rsidP="000D666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D44D9">
              <w:rPr>
                <w:rFonts w:ascii="Times New Roman" w:hAnsi="Times New Roman" w:cs="Times New Roman"/>
                <w:b/>
                <w:color w:val="000000" w:themeColor="text1"/>
              </w:rPr>
              <w:t>№ п\п</w:t>
            </w:r>
          </w:p>
        </w:tc>
        <w:tc>
          <w:tcPr>
            <w:tcW w:w="1527" w:type="pct"/>
            <w:vAlign w:val="center"/>
          </w:tcPr>
          <w:p w14:paraId="18D5B880" w14:textId="77777777" w:rsidR="005F53ED" w:rsidRPr="003D44D9" w:rsidRDefault="005F53ED" w:rsidP="00AC62F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D44D9">
              <w:rPr>
                <w:rFonts w:ascii="Times New Roman" w:hAnsi="Times New Roman" w:cs="Times New Roman"/>
                <w:b/>
                <w:color w:val="000000" w:themeColor="text1"/>
              </w:rPr>
              <w:t>Найменування</w:t>
            </w:r>
          </w:p>
        </w:tc>
        <w:tc>
          <w:tcPr>
            <w:tcW w:w="1506" w:type="pct"/>
            <w:vAlign w:val="center"/>
          </w:tcPr>
          <w:p w14:paraId="5A13B76D" w14:textId="21F8992F" w:rsidR="005F53ED" w:rsidRPr="003D44D9" w:rsidRDefault="005F53ED" w:rsidP="00AC62F7">
            <w:pPr>
              <w:ind w:left="8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D44D9">
              <w:rPr>
                <w:rFonts w:ascii="Times New Roman" w:hAnsi="Times New Roman" w:cs="Times New Roman"/>
                <w:b/>
                <w:spacing w:val="9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1689" w:type="pct"/>
            <w:vAlign w:val="center"/>
          </w:tcPr>
          <w:p w14:paraId="1DCB13E2" w14:textId="3D08A9FD" w:rsidR="005F53ED" w:rsidRPr="003D44D9" w:rsidRDefault="005F53ED" w:rsidP="00AC62F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D44D9">
              <w:rPr>
                <w:rFonts w:ascii="Times New Roman" w:hAnsi="Times New Roman" w:cs="Times New Roman"/>
                <w:b/>
                <w:spacing w:val="9"/>
              </w:rPr>
              <w:t>Обґрунтування технічних (якісних) характеристик предмета закупівлі</w:t>
            </w:r>
          </w:p>
        </w:tc>
      </w:tr>
      <w:tr w:rsidR="005F53ED" w:rsidRPr="003D44D9" w14:paraId="43AEC3C0" w14:textId="77777777" w:rsidTr="003D44D9">
        <w:trPr>
          <w:trHeight w:val="192"/>
        </w:trPr>
        <w:tc>
          <w:tcPr>
            <w:tcW w:w="278" w:type="pct"/>
            <w:shd w:val="clear" w:color="auto" w:fill="auto"/>
          </w:tcPr>
          <w:p w14:paraId="65261F40" w14:textId="19788143" w:rsidR="005F53ED" w:rsidRPr="003D44D9" w:rsidRDefault="000D666D" w:rsidP="000D666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D44D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1.</w:t>
            </w:r>
          </w:p>
        </w:tc>
        <w:tc>
          <w:tcPr>
            <w:tcW w:w="1527" w:type="pct"/>
            <w:shd w:val="clear" w:color="auto" w:fill="auto"/>
          </w:tcPr>
          <w:p w14:paraId="0289D6A3" w14:textId="4D2DF4ED" w:rsidR="005F53ED" w:rsidRPr="003D44D9" w:rsidRDefault="005F53ED" w:rsidP="00AC62F7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D44D9">
              <w:rPr>
                <w:rFonts w:ascii="Times New Roman" w:hAnsi="Times New Roman" w:cs="Times New Roman"/>
                <w:b/>
              </w:rPr>
              <w:t xml:space="preserve">Аргон газоподібний </w:t>
            </w:r>
          </w:p>
        </w:tc>
        <w:tc>
          <w:tcPr>
            <w:tcW w:w="1506" w:type="pct"/>
            <w:shd w:val="clear" w:color="auto" w:fill="auto"/>
          </w:tcPr>
          <w:p w14:paraId="7CFBCC68" w14:textId="5323D94A" w:rsidR="005F53ED" w:rsidRPr="003D44D9" w:rsidRDefault="00737303" w:rsidP="00C9256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D44D9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17 </w:t>
            </w:r>
            <w:r w:rsidRPr="003D44D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балонів</w:t>
            </w:r>
          </w:p>
        </w:tc>
        <w:tc>
          <w:tcPr>
            <w:tcW w:w="1689" w:type="pct"/>
            <w:shd w:val="clear" w:color="auto" w:fill="auto"/>
          </w:tcPr>
          <w:p w14:paraId="6AF13C9A" w14:textId="0832AA9B" w:rsidR="005F53ED" w:rsidRPr="003D44D9" w:rsidRDefault="005F53ED" w:rsidP="00AC62F7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F53ED" w:rsidRPr="003D44D9" w14:paraId="620B516A" w14:textId="77777777" w:rsidTr="003D44D9">
        <w:trPr>
          <w:trHeight w:val="320"/>
        </w:trPr>
        <w:tc>
          <w:tcPr>
            <w:tcW w:w="278" w:type="pct"/>
            <w:shd w:val="clear" w:color="auto" w:fill="auto"/>
          </w:tcPr>
          <w:p w14:paraId="2298747E" w14:textId="4AADC043" w:rsidR="000D666D" w:rsidRPr="003D44D9" w:rsidRDefault="000D666D" w:rsidP="003D44D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D44D9">
              <w:rPr>
                <w:rFonts w:ascii="Times New Roman" w:hAnsi="Times New Roman" w:cs="Times New Roman"/>
                <w:bCs/>
                <w:color w:val="000000" w:themeColor="text1"/>
              </w:rPr>
              <w:t>1.1</w:t>
            </w:r>
          </w:p>
        </w:tc>
        <w:tc>
          <w:tcPr>
            <w:tcW w:w="1527" w:type="pct"/>
            <w:shd w:val="clear" w:color="auto" w:fill="auto"/>
          </w:tcPr>
          <w:p w14:paraId="4DB9D426" w14:textId="7D9EE594" w:rsidR="005F53ED" w:rsidRPr="003D44D9" w:rsidRDefault="005F53ED" w:rsidP="00AC62F7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D44D9">
              <w:rPr>
                <w:rFonts w:ascii="Times New Roman" w:hAnsi="Times New Roman" w:cs="Times New Roman"/>
                <w:color w:val="000000"/>
              </w:rPr>
              <w:t xml:space="preserve">Об’ємна частка газу </w:t>
            </w:r>
          </w:p>
        </w:tc>
        <w:tc>
          <w:tcPr>
            <w:tcW w:w="1506" w:type="pct"/>
            <w:shd w:val="clear" w:color="auto" w:fill="auto"/>
          </w:tcPr>
          <w:p w14:paraId="6D0C8F7E" w14:textId="53DA6A95" w:rsidR="005F53ED" w:rsidRPr="003D44D9" w:rsidRDefault="005F53ED" w:rsidP="00AC62F7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D44D9">
              <w:rPr>
                <w:rFonts w:ascii="Times New Roman" w:hAnsi="Times New Roman" w:cs="Times New Roman"/>
                <w:color w:val="000000"/>
              </w:rPr>
              <w:t>не менше ніж 99,998%</w:t>
            </w:r>
          </w:p>
        </w:tc>
        <w:tc>
          <w:tcPr>
            <w:tcW w:w="1689" w:type="pct"/>
            <w:vMerge w:val="restart"/>
            <w:shd w:val="clear" w:color="auto" w:fill="auto"/>
          </w:tcPr>
          <w:p w14:paraId="434C52A5" w14:textId="39A1EC01" w:rsidR="005F53ED" w:rsidRPr="003D44D9" w:rsidRDefault="005F53ED" w:rsidP="00AC62F7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D44D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Дотримання експлуатаційних вимог аналітичного обладнання, зокрема мас-спектрометра з </w:t>
            </w:r>
            <w:proofErr w:type="spellStart"/>
            <w:r w:rsidRPr="003D44D9">
              <w:rPr>
                <w:rFonts w:ascii="Times New Roman" w:hAnsi="Times New Roman" w:cs="Times New Roman"/>
                <w:bCs/>
                <w:color w:val="000000" w:themeColor="text1"/>
              </w:rPr>
              <w:t>індуктивно</w:t>
            </w:r>
            <w:proofErr w:type="spellEnd"/>
            <w:r w:rsidRPr="003D44D9">
              <w:rPr>
                <w:rFonts w:ascii="Times New Roman" w:hAnsi="Times New Roman" w:cs="Times New Roman"/>
                <w:bCs/>
                <w:color w:val="000000" w:themeColor="text1"/>
              </w:rPr>
              <w:t>-зв’язаною плазмою “</w:t>
            </w:r>
            <w:proofErr w:type="spellStart"/>
            <w:r w:rsidRPr="003D44D9">
              <w:rPr>
                <w:rFonts w:ascii="Times New Roman" w:hAnsi="Times New Roman" w:cs="Times New Roman"/>
                <w:bCs/>
                <w:color w:val="000000" w:themeColor="text1"/>
              </w:rPr>
              <w:t>PlasmaQuant</w:t>
            </w:r>
            <w:proofErr w:type="spellEnd"/>
            <w:r w:rsidRPr="003D44D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MS </w:t>
            </w:r>
            <w:proofErr w:type="spellStart"/>
            <w:r w:rsidRPr="003D44D9">
              <w:rPr>
                <w:rFonts w:ascii="Times New Roman" w:hAnsi="Times New Roman" w:cs="Times New Roman"/>
                <w:bCs/>
                <w:color w:val="000000" w:themeColor="text1"/>
              </w:rPr>
              <w:t>Elite</w:t>
            </w:r>
            <w:proofErr w:type="spellEnd"/>
            <w:r w:rsidRPr="003D44D9">
              <w:rPr>
                <w:rFonts w:ascii="Times New Roman" w:hAnsi="Times New Roman" w:cs="Times New Roman"/>
                <w:bCs/>
                <w:color w:val="000000" w:themeColor="text1"/>
              </w:rPr>
              <w:t>”</w:t>
            </w:r>
          </w:p>
        </w:tc>
      </w:tr>
      <w:tr w:rsidR="005F53ED" w:rsidRPr="003D44D9" w14:paraId="431C4F97" w14:textId="77777777" w:rsidTr="003D44D9">
        <w:trPr>
          <w:trHeight w:val="283"/>
        </w:trPr>
        <w:tc>
          <w:tcPr>
            <w:tcW w:w="278" w:type="pct"/>
            <w:shd w:val="clear" w:color="auto" w:fill="auto"/>
          </w:tcPr>
          <w:p w14:paraId="673F48AA" w14:textId="7E7CDFF4" w:rsidR="005F53ED" w:rsidRPr="003D44D9" w:rsidRDefault="000D666D" w:rsidP="000D66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D44D9">
              <w:rPr>
                <w:rFonts w:ascii="Times New Roman" w:hAnsi="Times New Roman" w:cs="Times New Roman"/>
                <w:bCs/>
                <w:color w:val="000000" w:themeColor="text1"/>
              </w:rPr>
              <w:t>1.2</w:t>
            </w:r>
          </w:p>
        </w:tc>
        <w:tc>
          <w:tcPr>
            <w:tcW w:w="1527" w:type="pct"/>
            <w:shd w:val="clear" w:color="auto" w:fill="auto"/>
          </w:tcPr>
          <w:p w14:paraId="01D396F3" w14:textId="7C958A53" w:rsidR="005F53ED" w:rsidRPr="003D44D9" w:rsidRDefault="005F53ED" w:rsidP="00AC62F7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D44D9">
              <w:rPr>
                <w:rFonts w:ascii="Times New Roman" w:hAnsi="Times New Roman" w:cs="Times New Roman"/>
                <w:color w:val="000000"/>
              </w:rPr>
              <w:t xml:space="preserve">Клас чистоти газу  </w:t>
            </w:r>
          </w:p>
        </w:tc>
        <w:tc>
          <w:tcPr>
            <w:tcW w:w="1506" w:type="pct"/>
            <w:shd w:val="clear" w:color="auto" w:fill="auto"/>
          </w:tcPr>
          <w:p w14:paraId="2D529F0D" w14:textId="0982DE44" w:rsidR="005F53ED" w:rsidRPr="003D44D9" w:rsidRDefault="005F53ED" w:rsidP="00AC62F7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3D44D9">
              <w:rPr>
                <w:rFonts w:ascii="Times New Roman" w:hAnsi="Times New Roman" w:cs="Times New Roman"/>
                <w:color w:val="000000"/>
              </w:rPr>
              <w:t>спецвідбір</w:t>
            </w:r>
            <w:proofErr w:type="spellEnd"/>
          </w:p>
        </w:tc>
        <w:tc>
          <w:tcPr>
            <w:tcW w:w="1689" w:type="pct"/>
            <w:vMerge/>
            <w:shd w:val="clear" w:color="auto" w:fill="auto"/>
          </w:tcPr>
          <w:p w14:paraId="56C79E9A" w14:textId="77777777" w:rsidR="005F53ED" w:rsidRPr="003D44D9" w:rsidRDefault="005F53ED" w:rsidP="00AC62F7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ED6825" w:rsidRPr="003D44D9" w14:paraId="048D7E3B" w14:textId="77777777" w:rsidTr="003D44D9">
        <w:trPr>
          <w:trHeight w:val="697"/>
        </w:trPr>
        <w:tc>
          <w:tcPr>
            <w:tcW w:w="278" w:type="pct"/>
            <w:shd w:val="clear" w:color="auto" w:fill="auto"/>
          </w:tcPr>
          <w:p w14:paraId="30261EEF" w14:textId="7FDD20DF" w:rsidR="000D666D" w:rsidRPr="003D44D9" w:rsidRDefault="000D666D" w:rsidP="000D666D">
            <w:pPr>
              <w:jc w:val="center"/>
              <w:rPr>
                <w:rFonts w:ascii="Times New Roman" w:hAnsi="Times New Roman" w:cs="Times New Roman"/>
              </w:rPr>
            </w:pPr>
            <w:r w:rsidRPr="003D44D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527" w:type="pct"/>
            <w:shd w:val="clear" w:color="auto" w:fill="auto"/>
          </w:tcPr>
          <w:p w14:paraId="417D90D0" w14:textId="7246509C" w:rsidR="00ED6825" w:rsidRPr="003D44D9" w:rsidRDefault="000D666D" w:rsidP="00AC62F7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D44D9">
              <w:rPr>
                <w:rFonts w:ascii="Times New Roman" w:hAnsi="Times New Roman" w:cs="Times New Roman"/>
                <w:color w:val="000000"/>
              </w:rPr>
              <w:t>Об’єм газу, який заправляється в балони об’ємом по 40 л повинен бути</w:t>
            </w:r>
          </w:p>
        </w:tc>
        <w:tc>
          <w:tcPr>
            <w:tcW w:w="1506" w:type="pct"/>
            <w:shd w:val="clear" w:color="auto" w:fill="auto"/>
          </w:tcPr>
          <w:p w14:paraId="09295B2D" w14:textId="48CAE069" w:rsidR="00ED6825" w:rsidRPr="003D44D9" w:rsidRDefault="00ED6825" w:rsidP="00AC62F7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D44D9">
              <w:rPr>
                <w:rFonts w:ascii="Times New Roman" w:hAnsi="Times New Roman" w:cs="Times New Roman"/>
                <w:color w:val="000000"/>
              </w:rPr>
              <w:t>не менше ніж 6,0 м</w:t>
            </w:r>
            <w:r w:rsidRPr="003D44D9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689" w:type="pct"/>
            <w:vMerge/>
            <w:shd w:val="clear" w:color="auto" w:fill="auto"/>
          </w:tcPr>
          <w:p w14:paraId="715C7F53" w14:textId="77777777" w:rsidR="00ED6825" w:rsidRPr="003D44D9" w:rsidRDefault="00ED6825" w:rsidP="00AC62F7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F53ED" w:rsidRPr="003D44D9" w14:paraId="4E7ACD0E" w14:textId="77777777" w:rsidTr="003D44D9">
        <w:trPr>
          <w:trHeight w:val="454"/>
        </w:trPr>
        <w:tc>
          <w:tcPr>
            <w:tcW w:w="278" w:type="pct"/>
            <w:shd w:val="clear" w:color="auto" w:fill="auto"/>
          </w:tcPr>
          <w:p w14:paraId="76569CB5" w14:textId="592C25C2" w:rsidR="005F53ED" w:rsidRPr="003D44D9" w:rsidRDefault="000D666D" w:rsidP="000D66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D44D9">
              <w:rPr>
                <w:rFonts w:ascii="Times New Roman" w:hAnsi="Times New Roman" w:cs="Times New Roman"/>
                <w:bCs/>
                <w:color w:val="000000" w:themeColor="text1"/>
              </w:rPr>
              <w:t>1.4</w:t>
            </w:r>
          </w:p>
        </w:tc>
        <w:tc>
          <w:tcPr>
            <w:tcW w:w="1527" w:type="pct"/>
            <w:shd w:val="clear" w:color="auto" w:fill="auto"/>
          </w:tcPr>
          <w:p w14:paraId="73C6C2AA" w14:textId="336D46ED" w:rsidR="005F53ED" w:rsidRPr="003D44D9" w:rsidRDefault="005F53ED" w:rsidP="00AC62F7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D44D9">
              <w:rPr>
                <w:rFonts w:ascii="Times New Roman" w:hAnsi="Times New Roman" w:cs="Times New Roman"/>
              </w:rPr>
              <w:t xml:space="preserve">Термін чергового </w:t>
            </w:r>
            <w:proofErr w:type="spellStart"/>
            <w:r w:rsidRPr="003D44D9">
              <w:rPr>
                <w:rFonts w:ascii="Times New Roman" w:hAnsi="Times New Roman" w:cs="Times New Roman"/>
              </w:rPr>
              <w:t>опосвідчення</w:t>
            </w:r>
            <w:proofErr w:type="spellEnd"/>
            <w:r w:rsidRPr="003D44D9">
              <w:rPr>
                <w:rFonts w:ascii="Times New Roman" w:hAnsi="Times New Roman" w:cs="Times New Roman"/>
              </w:rPr>
              <w:t xml:space="preserve"> балону</w:t>
            </w:r>
          </w:p>
        </w:tc>
        <w:tc>
          <w:tcPr>
            <w:tcW w:w="1506" w:type="pct"/>
            <w:shd w:val="clear" w:color="auto" w:fill="auto"/>
          </w:tcPr>
          <w:p w14:paraId="2B26D7CA" w14:textId="7636A6FD" w:rsidR="005F53ED" w:rsidRPr="003D44D9" w:rsidRDefault="005F53ED" w:rsidP="00AC62F7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D44D9">
              <w:rPr>
                <w:rFonts w:ascii="Times New Roman" w:hAnsi="Times New Roman" w:cs="Times New Roman"/>
              </w:rPr>
              <w:t>не раніше 2026 року</w:t>
            </w:r>
          </w:p>
        </w:tc>
        <w:tc>
          <w:tcPr>
            <w:tcW w:w="1689" w:type="pct"/>
            <w:shd w:val="clear" w:color="auto" w:fill="auto"/>
          </w:tcPr>
          <w:p w14:paraId="54A81001" w14:textId="1227A48B" w:rsidR="005F53ED" w:rsidRPr="003D44D9" w:rsidRDefault="005F53ED" w:rsidP="00AC62F7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D44D9">
              <w:rPr>
                <w:rFonts w:ascii="Times New Roman" w:hAnsi="Times New Roman" w:cs="Times New Roman"/>
              </w:rPr>
              <w:t>Забезпечення відповідності вимогам НПАОП 0.00-1.81-18</w:t>
            </w:r>
          </w:p>
        </w:tc>
      </w:tr>
      <w:tr w:rsidR="005F53ED" w:rsidRPr="003D44D9" w14:paraId="089816D7" w14:textId="77777777" w:rsidTr="003D44D9">
        <w:trPr>
          <w:trHeight w:val="263"/>
        </w:trPr>
        <w:tc>
          <w:tcPr>
            <w:tcW w:w="278" w:type="pct"/>
            <w:shd w:val="clear" w:color="auto" w:fill="auto"/>
          </w:tcPr>
          <w:p w14:paraId="581971FE" w14:textId="256F548D" w:rsidR="000D666D" w:rsidRPr="003D44D9" w:rsidRDefault="000D666D" w:rsidP="000D666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D44D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2.</w:t>
            </w:r>
          </w:p>
        </w:tc>
        <w:tc>
          <w:tcPr>
            <w:tcW w:w="1527" w:type="pct"/>
            <w:shd w:val="clear" w:color="auto" w:fill="auto"/>
          </w:tcPr>
          <w:p w14:paraId="63370A4B" w14:textId="771A06BB" w:rsidR="005F53ED" w:rsidRPr="003D44D9" w:rsidRDefault="005F53ED" w:rsidP="00AC62F7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D44D9">
              <w:rPr>
                <w:rFonts w:ascii="Times New Roman" w:hAnsi="Times New Roman" w:cs="Times New Roman"/>
                <w:b/>
              </w:rPr>
              <w:t xml:space="preserve">Гелій газоподібний </w:t>
            </w:r>
          </w:p>
        </w:tc>
        <w:tc>
          <w:tcPr>
            <w:tcW w:w="1506" w:type="pct"/>
            <w:shd w:val="clear" w:color="auto" w:fill="auto"/>
          </w:tcPr>
          <w:p w14:paraId="5192C419" w14:textId="312C98A7" w:rsidR="005F53ED" w:rsidRPr="003D44D9" w:rsidRDefault="00737303" w:rsidP="00C9256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D44D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 балонів</w:t>
            </w:r>
          </w:p>
        </w:tc>
        <w:tc>
          <w:tcPr>
            <w:tcW w:w="1689" w:type="pct"/>
            <w:shd w:val="clear" w:color="auto" w:fill="auto"/>
          </w:tcPr>
          <w:p w14:paraId="0C85EB14" w14:textId="564D47AA" w:rsidR="005F53ED" w:rsidRPr="003D44D9" w:rsidRDefault="005F53ED" w:rsidP="00AC62F7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7671B0" w:rsidRPr="003D44D9" w14:paraId="62502E74" w14:textId="77777777" w:rsidTr="003D44D9">
        <w:trPr>
          <w:trHeight w:val="280"/>
        </w:trPr>
        <w:tc>
          <w:tcPr>
            <w:tcW w:w="278" w:type="pct"/>
            <w:shd w:val="clear" w:color="auto" w:fill="auto"/>
          </w:tcPr>
          <w:p w14:paraId="4DB0EEE7" w14:textId="39AEB5DF" w:rsidR="007671B0" w:rsidRPr="003D44D9" w:rsidRDefault="000D666D" w:rsidP="000D66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D44D9">
              <w:rPr>
                <w:rFonts w:ascii="Times New Roman" w:hAnsi="Times New Roman" w:cs="Times New Roman"/>
                <w:bCs/>
                <w:color w:val="000000" w:themeColor="text1"/>
              </w:rPr>
              <w:t>2.1</w:t>
            </w:r>
          </w:p>
        </w:tc>
        <w:tc>
          <w:tcPr>
            <w:tcW w:w="1527" w:type="pct"/>
            <w:shd w:val="clear" w:color="auto" w:fill="auto"/>
          </w:tcPr>
          <w:p w14:paraId="17C9E19F" w14:textId="616CBD67" w:rsidR="007671B0" w:rsidRPr="003D44D9" w:rsidRDefault="007671B0" w:rsidP="00AC62F7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D44D9">
              <w:rPr>
                <w:rFonts w:ascii="Times New Roman" w:hAnsi="Times New Roman" w:cs="Times New Roman"/>
                <w:color w:val="000000"/>
              </w:rPr>
              <w:t xml:space="preserve">Об’ємна частка газу </w:t>
            </w:r>
          </w:p>
        </w:tc>
        <w:tc>
          <w:tcPr>
            <w:tcW w:w="1506" w:type="pct"/>
            <w:shd w:val="clear" w:color="auto" w:fill="auto"/>
          </w:tcPr>
          <w:p w14:paraId="36E1521A" w14:textId="23AAF661" w:rsidR="007671B0" w:rsidRPr="003D44D9" w:rsidRDefault="007671B0" w:rsidP="00AC62F7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D44D9">
              <w:rPr>
                <w:rFonts w:ascii="Times New Roman" w:hAnsi="Times New Roman" w:cs="Times New Roman"/>
                <w:color w:val="000000"/>
              </w:rPr>
              <w:t>не менше ніж 99,999%</w:t>
            </w:r>
          </w:p>
        </w:tc>
        <w:tc>
          <w:tcPr>
            <w:tcW w:w="1689" w:type="pct"/>
            <w:vMerge w:val="restart"/>
            <w:shd w:val="clear" w:color="auto" w:fill="auto"/>
          </w:tcPr>
          <w:p w14:paraId="0779AF8B" w14:textId="4B9D7BBC" w:rsidR="007671B0" w:rsidRPr="003D44D9" w:rsidRDefault="007671B0" w:rsidP="00AC62F7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D44D9">
              <w:rPr>
                <w:rFonts w:ascii="Times New Roman" w:hAnsi="Times New Roman" w:cs="Times New Roman"/>
              </w:rPr>
              <w:t>Дотримання експлуатаційних вимог аналітичного обладнання, зокрема газових хроматографів з мас-спектрометричним детектуванням та газових хроматографів із полум’яно-іонізаційними детектуванням</w:t>
            </w:r>
          </w:p>
        </w:tc>
      </w:tr>
      <w:tr w:rsidR="007671B0" w:rsidRPr="003D44D9" w14:paraId="199E9CB5" w14:textId="77777777" w:rsidTr="003D44D9">
        <w:trPr>
          <w:trHeight w:val="257"/>
        </w:trPr>
        <w:tc>
          <w:tcPr>
            <w:tcW w:w="278" w:type="pct"/>
            <w:shd w:val="clear" w:color="auto" w:fill="auto"/>
          </w:tcPr>
          <w:p w14:paraId="30D45029" w14:textId="7A88BD80" w:rsidR="007671B0" w:rsidRPr="003D44D9" w:rsidRDefault="000D666D" w:rsidP="000D66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D44D9">
              <w:rPr>
                <w:rFonts w:ascii="Times New Roman" w:hAnsi="Times New Roman" w:cs="Times New Roman"/>
                <w:bCs/>
                <w:color w:val="000000" w:themeColor="text1"/>
              </w:rPr>
              <w:t>2.2</w:t>
            </w:r>
          </w:p>
        </w:tc>
        <w:tc>
          <w:tcPr>
            <w:tcW w:w="1527" w:type="pct"/>
            <w:shd w:val="clear" w:color="auto" w:fill="auto"/>
          </w:tcPr>
          <w:p w14:paraId="5C140E6F" w14:textId="5CD1258A" w:rsidR="007671B0" w:rsidRPr="003D44D9" w:rsidRDefault="007671B0" w:rsidP="00AC62F7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D44D9">
              <w:rPr>
                <w:rFonts w:ascii="Times New Roman" w:hAnsi="Times New Roman" w:cs="Times New Roman"/>
                <w:color w:val="000000"/>
              </w:rPr>
              <w:t xml:space="preserve">Клас чистоти газу – </w:t>
            </w:r>
          </w:p>
        </w:tc>
        <w:tc>
          <w:tcPr>
            <w:tcW w:w="1506" w:type="pct"/>
            <w:shd w:val="clear" w:color="auto" w:fill="auto"/>
          </w:tcPr>
          <w:p w14:paraId="087A947D" w14:textId="5E9A1871" w:rsidR="007671B0" w:rsidRPr="003D44D9" w:rsidRDefault="007671B0" w:rsidP="00AC62F7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D44D9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689" w:type="pct"/>
            <w:vMerge/>
            <w:shd w:val="clear" w:color="auto" w:fill="auto"/>
          </w:tcPr>
          <w:p w14:paraId="35D72476" w14:textId="77777777" w:rsidR="007671B0" w:rsidRPr="003D44D9" w:rsidRDefault="007671B0" w:rsidP="00AC62F7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ED6825" w:rsidRPr="003D44D9" w14:paraId="517C2D4F" w14:textId="77777777" w:rsidTr="003D44D9">
        <w:trPr>
          <w:trHeight w:val="918"/>
        </w:trPr>
        <w:tc>
          <w:tcPr>
            <w:tcW w:w="278" w:type="pct"/>
            <w:shd w:val="clear" w:color="auto" w:fill="auto"/>
          </w:tcPr>
          <w:p w14:paraId="36B08257" w14:textId="1E8E27C2" w:rsidR="00ED6825" w:rsidRPr="003D44D9" w:rsidRDefault="000D666D" w:rsidP="000D66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D44D9">
              <w:rPr>
                <w:rFonts w:ascii="Times New Roman" w:hAnsi="Times New Roman" w:cs="Times New Roman"/>
                <w:bCs/>
                <w:color w:val="000000" w:themeColor="text1"/>
              </w:rPr>
              <w:t>2.3</w:t>
            </w:r>
          </w:p>
        </w:tc>
        <w:tc>
          <w:tcPr>
            <w:tcW w:w="1527" w:type="pct"/>
            <w:shd w:val="clear" w:color="auto" w:fill="auto"/>
          </w:tcPr>
          <w:p w14:paraId="2C8503F8" w14:textId="5AD947D4" w:rsidR="00ED6825" w:rsidRPr="003D44D9" w:rsidRDefault="000D666D" w:rsidP="00AC62F7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D44D9">
              <w:rPr>
                <w:rFonts w:ascii="Times New Roman" w:hAnsi="Times New Roman" w:cs="Times New Roman"/>
                <w:color w:val="000000"/>
              </w:rPr>
              <w:t>Об’єм газу, який заправляється в балони об’ємом по 40 л повинен бути</w:t>
            </w:r>
          </w:p>
        </w:tc>
        <w:tc>
          <w:tcPr>
            <w:tcW w:w="1506" w:type="pct"/>
            <w:shd w:val="clear" w:color="auto" w:fill="auto"/>
          </w:tcPr>
          <w:p w14:paraId="05F61C10" w14:textId="2827BB73" w:rsidR="00ED6825" w:rsidRPr="003D44D9" w:rsidRDefault="00ED6825" w:rsidP="00AC62F7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D44D9">
              <w:rPr>
                <w:rFonts w:ascii="Times New Roman" w:hAnsi="Times New Roman" w:cs="Times New Roman"/>
                <w:color w:val="000000"/>
              </w:rPr>
              <w:t>не менше ніж 5,6 м</w:t>
            </w:r>
            <w:r w:rsidRPr="003D44D9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689" w:type="pct"/>
            <w:vMerge/>
            <w:shd w:val="clear" w:color="auto" w:fill="auto"/>
          </w:tcPr>
          <w:p w14:paraId="6F6359E2" w14:textId="77777777" w:rsidR="00ED6825" w:rsidRPr="003D44D9" w:rsidRDefault="00ED6825" w:rsidP="00AC62F7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7671B0" w:rsidRPr="003D44D9" w14:paraId="35C5B5A0" w14:textId="77777777" w:rsidTr="003D44D9">
        <w:trPr>
          <w:trHeight w:val="454"/>
        </w:trPr>
        <w:tc>
          <w:tcPr>
            <w:tcW w:w="278" w:type="pct"/>
            <w:shd w:val="clear" w:color="auto" w:fill="auto"/>
          </w:tcPr>
          <w:p w14:paraId="0687E47F" w14:textId="0268C0F4" w:rsidR="007671B0" w:rsidRPr="003D44D9" w:rsidRDefault="000D666D" w:rsidP="000D66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D44D9">
              <w:rPr>
                <w:rFonts w:ascii="Times New Roman" w:hAnsi="Times New Roman" w:cs="Times New Roman"/>
                <w:bCs/>
                <w:color w:val="000000" w:themeColor="text1"/>
              </w:rPr>
              <w:t>2.4</w:t>
            </w:r>
          </w:p>
        </w:tc>
        <w:tc>
          <w:tcPr>
            <w:tcW w:w="1527" w:type="pct"/>
            <w:shd w:val="clear" w:color="auto" w:fill="auto"/>
          </w:tcPr>
          <w:p w14:paraId="26559F33" w14:textId="306349B8" w:rsidR="007671B0" w:rsidRPr="003D44D9" w:rsidRDefault="007671B0" w:rsidP="00AC62F7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D44D9">
              <w:rPr>
                <w:rFonts w:ascii="Times New Roman" w:hAnsi="Times New Roman" w:cs="Times New Roman"/>
              </w:rPr>
              <w:t xml:space="preserve">Термін чергового </w:t>
            </w:r>
            <w:proofErr w:type="spellStart"/>
            <w:r w:rsidRPr="003D44D9">
              <w:rPr>
                <w:rFonts w:ascii="Times New Roman" w:hAnsi="Times New Roman" w:cs="Times New Roman"/>
              </w:rPr>
              <w:t>опосвідчення</w:t>
            </w:r>
            <w:proofErr w:type="spellEnd"/>
            <w:r w:rsidRPr="003D44D9">
              <w:rPr>
                <w:rFonts w:ascii="Times New Roman" w:hAnsi="Times New Roman" w:cs="Times New Roman"/>
              </w:rPr>
              <w:t xml:space="preserve"> балону</w:t>
            </w:r>
          </w:p>
        </w:tc>
        <w:tc>
          <w:tcPr>
            <w:tcW w:w="1506" w:type="pct"/>
            <w:shd w:val="clear" w:color="auto" w:fill="auto"/>
          </w:tcPr>
          <w:p w14:paraId="3DC930CF" w14:textId="29238CD7" w:rsidR="007671B0" w:rsidRPr="003D44D9" w:rsidRDefault="007671B0" w:rsidP="00AC62F7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D44D9">
              <w:rPr>
                <w:rFonts w:ascii="Times New Roman" w:hAnsi="Times New Roman" w:cs="Times New Roman"/>
              </w:rPr>
              <w:t>не раніше 2026 року</w:t>
            </w:r>
          </w:p>
        </w:tc>
        <w:tc>
          <w:tcPr>
            <w:tcW w:w="1689" w:type="pct"/>
            <w:shd w:val="clear" w:color="auto" w:fill="auto"/>
          </w:tcPr>
          <w:p w14:paraId="5673DBD7" w14:textId="1CD4E5DD" w:rsidR="007671B0" w:rsidRPr="003D44D9" w:rsidRDefault="007671B0" w:rsidP="00AC62F7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D44D9">
              <w:rPr>
                <w:rFonts w:ascii="Times New Roman" w:hAnsi="Times New Roman" w:cs="Times New Roman"/>
              </w:rPr>
              <w:t>Забезпечення відповідності вимогам НПАОП 0.00-1.81-18</w:t>
            </w:r>
          </w:p>
        </w:tc>
      </w:tr>
      <w:tr w:rsidR="007671B0" w:rsidRPr="003D44D9" w14:paraId="09A11798" w14:textId="77777777" w:rsidTr="003D44D9">
        <w:trPr>
          <w:trHeight w:val="256"/>
        </w:trPr>
        <w:tc>
          <w:tcPr>
            <w:tcW w:w="278" w:type="pct"/>
            <w:shd w:val="clear" w:color="auto" w:fill="auto"/>
          </w:tcPr>
          <w:p w14:paraId="37C5CA80" w14:textId="3B0B5FE4" w:rsidR="007671B0" w:rsidRPr="003D44D9" w:rsidRDefault="000D666D" w:rsidP="000D666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D44D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3.</w:t>
            </w:r>
          </w:p>
        </w:tc>
        <w:tc>
          <w:tcPr>
            <w:tcW w:w="1527" w:type="pct"/>
            <w:shd w:val="clear" w:color="auto" w:fill="auto"/>
          </w:tcPr>
          <w:p w14:paraId="39F65596" w14:textId="3C811D95" w:rsidR="007671B0" w:rsidRPr="003D44D9" w:rsidRDefault="007671B0" w:rsidP="00AC62F7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D44D9">
              <w:rPr>
                <w:rFonts w:ascii="Times New Roman" w:hAnsi="Times New Roman" w:cs="Times New Roman"/>
                <w:b/>
              </w:rPr>
              <w:t xml:space="preserve">Азот газоподібний </w:t>
            </w:r>
          </w:p>
        </w:tc>
        <w:tc>
          <w:tcPr>
            <w:tcW w:w="1506" w:type="pct"/>
            <w:shd w:val="clear" w:color="auto" w:fill="auto"/>
          </w:tcPr>
          <w:p w14:paraId="3A3E211A" w14:textId="1A7C2A8D" w:rsidR="007671B0" w:rsidRPr="003D44D9" w:rsidRDefault="00737303" w:rsidP="00C9256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D44D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балони</w:t>
            </w:r>
          </w:p>
        </w:tc>
        <w:tc>
          <w:tcPr>
            <w:tcW w:w="1689" w:type="pct"/>
            <w:shd w:val="clear" w:color="auto" w:fill="auto"/>
          </w:tcPr>
          <w:p w14:paraId="23337F23" w14:textId="3CC31360" w:rsidR="007671B0" w:rsidRPr="003D44D9" w:rsidRDefault="007671B0" w:rsidP="00AC62F7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D5B3D" w:rsidRPr="003D44D9" w14:paraId="6ED2EF1F" w14:textId="77777777" w:rsidTr="003D44D9">
        <w:trPr>
          <w:trHeight w:val="261"/>
        </w:trPr>
        <w:tc>
          <w:tcPr>
            <w:tcW w:w="278" w:type="pct"/>
            <w:shd w:val="clear" w:color="auto" w:fill="auto"/>
          </w:tcPr>
          <w:p w14:paraId="0412C657" w14:textId="57736156" w:rsidR="008D5B3D" w:rsidRPr="003D44D9" w:rsidRDefault="000D666D" w:rsidP="000D66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D44D9">
              <w:rPr>
                <w:rFonts w:ascii="Times New Roman" w:hAnsi="Times New Roman" w:cs="Times New Roman"/>
                <w:bCs/>
                <w:color w:val="000000" w:themeColor="text1"/>
              </w:rPr>
              <w:t>3.1</w:t>
            </w:r>
          </w:p>
        </w:tc>
        <w:tc>
          <w:tcPr>
            <w:tcW w:w="1527" w:type="pct"/>
            <w:shd w:val="clear" w:color="auto" w:fill="auto"/>
          </w:tcPr>
          <w:p w14:paraId="5F4F99D9" w14:textId="7FE434F4" w:rsidR="008D5B3D" w:rsidRPr="003D44D9" w:rsidRDefault="008D5B3D" w:rsidP="00AC62F7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D44D9">
              <w:rPr>
                <w:rFonts w:ascii="Times New Roman" w:hAnsi="Times New Roman" w:cs="Times New Roman"/>
                <w:color w:val="000000"/>
              </w:rPr>
              <w:t xml:space="preserve">Об’ємна частка газу </w:t>
            </w:r>
          </w:p>
        </w:tc>
        <w:tc>
          <w:tcPr>
            <w:tcW w:w="1506" w:type="pct"/>
            <w:shd w:val="clear" w:color="auto" w:fill="auto"/>
          </w:tcPr>
          <w:p w14:paraId="0BCDF40D" w14:textId="70D083CA" w:rsidR="008D5B3D" w:rsidRPr="003D44D9" w:rsidRDefault="008D5B3D" w:rsidP="00AC62F7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D44D9">
              <w:rPr>
                <w:rFonts w:ascii="Times New Roman" w:hAnsi="Times New Roman" w:cs="Times New Roman"/>
                <w:color w:val="000000"/>
              </w:rPr>
              <w:t>не менше ніж 99,999%</w:t>
            </w:r>
          </w:p>
        </w:tc>
        <w:tc>
          <w:tcPr>
            <w:tcW w:w="1689" w:type="pct"/>
            <w:vMerge w:val="restart"/>
            <w:shd w:val="clear" w:color="auto" w:fill="auto"/>
          </w:tcPr>
          <w:p w14:paraId="7822EC5F" w14:textId="1C4B6296" w:rsidR="008D5B3D" w:rsidRPr="003D44D9" w:rsidRDefault="008D5B3D" w:rsidP="00AC62F7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D44D9">
              <w:rPr>
                <w:rFonts w:ascii="Times New Roman" w:hAnsi="Times New Roman" w:cs="Times New Roman"/>
              </w:rPr>
              <w:t>Дотримання експлуатаційних вимог аналітичного обладнання, зокрема газових хроматографів з мас-спектрометричним детектуванням та газових хроматографів із полум’яно-іонізаційними детектуванням</w:t>
            </w:r>
          </w:p>
        </w:tc>
      </w:tr>
      <w:tr w:rsidR="008D5B3D" w:rsidRPr="003D44D9" w14:paraId="383C089F" w14:textId="77777777" w:rsidTr="003D44D9">
        <w:trPr>
          <w:trHeight w:val="278"/>
        </w:trPr>
        <w:tc>
          <w:tcPr>
            <w:tcW w:w="278" w:type="pct"/>
            <w:shd w:val="clear" w:color="auto" w:fill="auto"/>
          </w:tcPr>
          <w:p w14:paraId="2D2C66C8" w14:textId="4572CA0F" w:rsidR="008D5B3D" w:rsidRPr="003D44D9" w:rsidRDefault="000D666D" w:rsidP="000D66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D44D9">
              <w:rPr>
                <w:rFonts w:ascii="Times New Roman" w:hAnsi="Times New Roman" w:cs="Times New Roman"/>
                <w:bCs/>
                <w:color w:val="000000" w:themeColor="text1"/>
              </w:rPr>
              <w:t>3.2</w:t>
            </w:r>
          </w:p>
        </w:tc>
        <w:tc>
          <w:tcPr>
            <w:tcW w:w="1527" w:type="pct"/>
            <w:shd w:val="clear" w:color="auto" w:fill="auto"/>
          </w:tcPr>
          <w:p w14:paraId="1B6FDD80" w14:textId="7632E4B0" w:rsidR="008D5B3D" w:rsidRPr="003D44D9" w:rsidRDefault="008D5B3D" w:rsidP="00AC62F7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D44D9">
              <w:rPr>
                <w:rFonts w:ascii="Times New Roman" w:hAnsi="Times New Roman" w:cs="Times New Roman"/>
                <w:color w:val="000000"/>
              </w:rPr>
              <w:t xml:space="preserve">Клас чистоти газу </w:t>
            </w:r>
          </w:p>
        </w:tc>
        <w:tc>
          <w:tcPr>
            <w:tcW w:w="1506" w:type="pct"/>
            <w:shd w:val="clear" w:color="auto" w:fill="auto"/>
          </w:tcPr>
          <w:p w14:paraId="2D913EFC" w14:textId="17887143" w:rsidR="008D5B3D" w:rsidRPr="003D44D9" w:rsidRDefault="008D5B3D" w:rsidP="00AC62F7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D44D9">
              <w:rPr>
                <w:rFonts w:ascii="Times New Roman" w:hAnsi="Times New Roman" w:cs="Times New Roman"/>
                <w:color w:val="000000"/>
              </w:rPr>
              <w:t>особлива чистота</w:t>
            </w:r>
          </w:p>
        </w:tc>
        <w:tc>
          <w:tcPr>
            <w:tcW w:w="1689" w:type="pct"/>
            <w:vMerge/>
            <w:shd w:val="clear" w:color="auto" w:fill="auto"/>
          </w:tcPr>
          <w:p w14:paraId="3F804DF8" w14:textId="77777777" w:rsidR="008D5B3D" w:rsidRPr="003D44D9" w:rsidRDefault="008D5B3D" w:rsidP="00AC62F7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ED6825" w:rsidRPr="003D44D9" w14:paraId="474D53E2" w14:textId="77777777" w:rsidTr="003D44D9">
        <w:trPr>
          <w:trHeight w:val="918"/>
        </w:trPr>
        <w:tc>
          <w:tcPr>
            <w:tcW w:w="278" w:type="pct"/>
            <w:shd w:val="clear" w:color="auto" w:fill="auto"/>
          </w:tcPr>
          <w:p w14:paraId="72239A52" w14:textId="36F90C42" w:rsidR="00ED6825" w:rsidRPr="003D44D9" w:rsidRDefault="000D666D" w:rsidP="000D66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D44D9">
              <w:rPr>
                <w:rFonts w:ascii="Times New Roman" w:hAnsi="Times New Roman" w:cs="Times New Roman"/>
                <w:bCs/>
                <w:color w:val="000000" w:themeColor="text1"/>
              </w:rPr>
              <w:t>3.3</w:t>
            </w:r>
          </w:p>
        </w:tc>
        <w:tc>
          <w:tcPr>
            <w:tcW w:w="1527" w:type="pct"/>
            <w:shd w:val="clear" w:color="auto" w:fill="auto"/>
          </w:tcPr>
          <w:p w14:paraId="5AE41E78" w14:textId="541982DB" w:rsidR="00ED6825" w:rsidRPr="003D44D9" w:rsidRDefault="000D666D" w:rsidP="00AC62F7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D44D9">
              <w:rPr>
                <w:rFonts w:ascii="Times New Roman" w:hAnsi="Times New Roman" w:cs="Times New Roman"/>
                <w:color w:val="000000"/>
              </w:rPr>
              <w:t>Об’єм газу, який заправляється в балони об’ємом по 40 л повинен бути</w:t>
            </w:r>
          </w:p>
        </w:tc>
        <w:tc>
          <w:tcPr>
            <w:tcW w:w="1506" w:type="pct"/>
            <w:shd w:val="clear" w:color="auto" w:fill="auto"/>
          </w:tcPr>
          <w:p w14:paraId="7C71C3F9" w14:textId="1EDAA5AA" w:rsidR="00ED6825" w:rsidRPr="003D44D9" w:rsidRDefault="00ED6825" w:rsidP="00AC62F7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D44D9">
              <w:rPr>
                <w:rFonts w:ascii="Times New Roman" w:hAnsi="Times New Roman" w:cs="Times New Roman"/>
                <w:color w:val="000000"/>
              </w:rPr>
              <w:t>не менше ніж 5,6 м</w:t>
            </w:r>
            <w:r w:rsidRPr="003D44D9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689" w:type="pct"/>
            <w:vMerge/>
            <w:shd w:val="clear" w:color="auto" w:fill="auto"/>
          </w:tcPr>
          <w:p w14:paraId="20ADD190" w14:textId="77777777" w:rsidR="00ED6825" w:rsidRPr="003D44D9" w:rsidRDefault="00ED6825" w:rsidP="00AC62F7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D5B3D" w:rsidRPr="003D44D9" w14:paraId="41C749C3" w14:textId="77777777" w:rsidTr="003D44D9">
        <w:trPr>
          <w:trHeight w:val="454"/>
        </w:trPr>
        <w:tc>
          <w:tcPr>
            <w:tcW w:w="278" w:type="pct"/>
            <w:shd w:val="clear" w:color="auto" w:fill="auto"/>
          </w:tcPr>
          <w:p w14:paraId="43915306" w14:textId="171F5356" w:rsidR="008D5B3D" w:rsidRPr="003D44D9" w:rsidRDefault="000D666D" w:rsidP="000D66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D44D9">
              <w:rPr>
                <w:rFonts w:ascii="Times New Roman" w:hAnsi="Times New Roman" w:cs="Times New Roman"/>
                <w:bCs/>
                <w:color w:val="000000" w:themeColor="text1"/>
              </w:rPr>
              <w:t>3.4</w:t>
            </w:r>
          </w:p>
        </w:tc>
        <w:tc>
          <w:tcPr>
            <w:tcW w:w="1527" w:type="pct"/>
            <w:shd w:val="clear" w:color="auto" w:fill="auto"/>
          </w:tcPr>
          <w:p w14:paraId="392ADDE1" w14:textId="6FE184AB" w:rsidR="008D5B3D" w:rsidRPr="003D44D9" w:rsidRDefault="008D5B3D" w:rsidP="00AC62F7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D44D9">
              <w:rPr>
                <w:rFonts w:ascii="Times New Roman" w:hAnsi="Times New Roman" w:cs="Times New Roman"/>
              </w:rPr>
              <w:t xml:space="preserve">Термін чергового </w:t>
            </w:r>
            <w:proofErr w:type="spellStart"/>
            <w:r w:rsidRPr="003D44D9">
              <w:rPr>
                <w:rFonts w:ascii="Times New Roman" w:hAnsi="Times New Roman" w:cs="Times New Roman"/>
              </w:rPr>
              <w:t>опосвідчення</w:t>
            </w:r>
            <w:proofErr w:type="spellEnd"/>
            <w:r w:rsidRPr="003D44D9">
              <w:rPr>
                <w:rFonts w:ascii="Times New Roman" w:hAnsi="Times New Roman" w:cs="Times New Roman"/>
              </w:rPr>
              <w:t xml:space="preserve"> балону</w:t>
            </w:r>
          </w:p>
        </w:tc>
        <w:tc>
          <w:tcPr>
            <w:tcW w:w="1506" w:type="pct"/>
            <w:shd w:val="clear" w:color="auto" w:fill="auto"/>
          </w:tcPr>
          <w:p w14:paraId="3C8ECC44" w14:textId="11EFC60A" w:rsidR="008D5B3D" w:rsidRPr="003D44D9" w:rsidRDefault="008D5B3D" w:rsidP="00AC62F7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D44D9">
              <w:rPr>
                <w:rFonts w:ascii="Times New Roman" w:hAnsi="Times New Roman" w:cs="Times New Roman"/>
              </w:rPr>
              <w:t>не раніше 2026 року</w:t>
            </w:r>
          </w:p>
        </w:tc>
        <w:tc>
          <w:tcPr>
            <w:tcW w:w="1689" w:type="pct"/>
            <w:shd w:val="clear" w:color="auto" w:fill="auto"/>
          </w:tcPr>
          <w:p w14:paraId="0B406DF7" w14:textId="63F0D66B" w:rsidR="008D5B3D" w:rsidRPr="003D44D9" w:rsidRDefault="008D5B3D" w:rsidP="00AC62F7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D44D9">
              <w:rPr>
                <w:rFonts w:ascii="Times New Roman" w:hAnsi="Times New Roman" w:cs="Times New Roman"/>
              </w:rPr>
              <w:t>Забезпечення відповідності вимогам НПАОП 0.00-1.81-18</w:t>
            </w:r>
          </w:p>
        </w:tc>
      </w:tr>
      <w:tr w:rsidR="008D5B3D" w:rsidRPr="003D44D9" w14:paraId="5EE45565" w14:textId="77777777" w:rsidTr="003D44D9">
        <w:trPr>
          <w:trHeight w:val="237"/>
        </w:trPr>
        <w:tc>
          <w:tcPr>
            <w:tcW w:w="278" w:type="pct"/>
            <w:shd w:val="clear" w:color="auto" w:fill="auto"/>
          </w:tcPr>
          <w:p w14:paraId="39BF6ABB" w14:textId="3E6A9049" w:rsidR="008D5B3D" w:rsidRPr="003D44D9" w:rsidRDefault="000D666D" w:rsidP="000D666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D44D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4.</w:t>
            </w:r>
          </w:p>
        </w:tc>
        <w:tc>
          <w:tcPr>
            <w:tcW w:w="1527" w:type="pct"/>
            <w:shd w:val="clear" w:color="auto" w:fill="auto"/>
          </w:tcPr>
          <w:p w14:paraId="7F6E5B1A" w14:textId="192E0DEC" w:rsidR="008D5B3D" w:rsidRPr="003D44D9" w:rsidRDefault="008D5B3D" w:rsidP="000D666D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D44D9">
              <w:rPr>
                <w:rFonts w:ascii="Times New Roman" w:hAnsi="Times New Roman" w:cs="Times New Roman"/>
                <w:b/>
              </w:rPr>
              <w:t>Азот рідкий</w:t>
            </w:r>
          </w:p>
        </w:tc>
        <w:tc>
          <w:tcPr>
            <w:tcW w:w="1506" w:type="pct"/>
            <w:shd w:val="clear" w:color="auto" w:fill="auto"/>
          </w:tcPr>
          <w:p w14:paraId="47A9E61D" w14:textId="2F2B4D93" w:rsidR="008D5B3D" w:rsidRPr="003D44D9" w:rsidRDefault="008D5B3D" w:rsidP="000D666D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D44D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200 кг</w:t>
            </w:r>
          </w:p>
        </w:tc>
        <w:tc>
          <w:tcPr>
            <w:tcW w:w="1689" w:type="pct"/>
            <w:shd w:val="clear" w:color="auto" w:fill="auto"/>
          </w:tcPr>
          <w:p w14:paraId="4864D24B" w14:textId="2B4BC723" w:rsidR="008D5B3D" w:rsidRPr="003D44D9" w:rsidRDefault="008D5B3D" w:rsidP="00AC62F7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33A97" w:rsidRPr="003D44D9" w14:paraId="63B577C3" w14:textId="77777777" w:rsidTr="003D44D9">
        <w:trPr>
          <w:trHeight w:val="454"/>
        </w:trPr>
        <w:tc>
          <w:tcPr>
            <w:tcW w:w="278" w:type="pct"/>
            <w:shd w:val="clear" w:color="auto" w:fill="auto"/>
          </w:tcPr>
          <w:p w14:paraId="771FF75C" w14:textId="0833A00D" w:rsidR="00533A97" w:rsidRPr="003D44D9" w:rsidRDefault="00533A97" w:rsidP="000D66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D44D9">
              <w:rPr>
                <w:rFonts w:ascii="Times New Roman" w:hAnsi="Times New Roman" w:cs="Times New Roman"/>
                <w:bCs/>
                <w:color w:val="000000" w:themeColor="text1"/>
              </w:rPr>
              <w:t>4.1</w:t>
            </w:r>
          </w:p>
        </w:tc>
        <w:tc>
          <w:tcPr>
            <w:tcW w:w="1527" w:type="pct"/>
            <w:shd w:val="clear" w:color="auto" w:fill="auto"/>
          </w:tcPr>
          <w:p w14:paraId="20618AFF" w14:textId="436CDBAB" w:rsidR="00533A97" w:rsidRPr="003D44D9" w:rsidRDefault="00533A97" w:rsidP="00AC62F7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D44D9">
              <w:rPr>
                <w:rFonts w:ascii="Times New Roman" w:hAnsi="Times New Roman" w:cs="Times New Roman"/>
              </w:rPr>
              <w:t xml:space="preserve">Об’ємна частка азоту повинна бути </w:t>
            </w:r>
          </w:p>
        </w:tc>
        <w:tc>
          <w:tcPr>
            <w:tcW w:w="1506" w:type="pct"/>
            <w:shd w:val="clear" w:color="auto" w:fill="auto"/>
          </w:tcPr>
          <w:p w14:paraId="591E14CE" w14:textId="42340F1B" w:rsidR="00533A97" w:rsidRPr="003D44D9" w:rsidRDefault="00533A97" w:rsidP="00AC62F7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D44D9">
              <w:rPr>
                <w:rFonts w:ascii="Times New Roman" w:hAnsi="Times New Roman" w:cs="Times New Roman"/>
              </w:rPr>
              <w:t>не менше ніж 99,99%</w:t>
            </w:r>
          </w:p>
        </w:tc>
        <w:tc>
          <w:tcPr>
            <w:tcW w:w="1689" w:type="pct"/>
            <w:vMerge w:val="restart"/>
            <w:shd w:val="clear" w:color="auto" w:fill="auto"/>
          </w:tcPr>
          <w:p w14:paraId="0FE873F7" w14:textId="4FEBA74C" w:rsidR="00533A97" w:rsidRPr="003D44D9" w:rsidRDefault="00533A97" w:rsidP="00AC62F7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D44D9">
              <w:rPr>
                <w:rFonts w:ascii="Times New Roman" w:hAnsi="Times New Roman" w:cs="Times New Roman"/>
              </w:rPr>
              <w:t>Дотримання експлуатаційних вимог аналітичного обладнання, зокрема інфрачервоного мікроскопу “</w:t>
            </w:r>
            <w:proofErr w:type="spellStart"/>
            <w:r w:rsidRPr="003D44D9">
              <w:rPr>
                <w:rFonts w:ascii="Times New Roman" w:hAnsi="Times New Roman" w:cs="Times New Roman"/>
              </w:rPr>
              <w:t>Nicolet</w:t>
            </w:r>
            <w:proofErr w:type="spellEnd"/>
            <w:r w:rsidRPr="003D4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44D9">
              <w:rPr>
                <w:rFonts w:ascii="Times New Roman" w:hAnsi="Times New Roman" w:cs="Times New Roman"/>
              </w:rPr>
              <w:t>Continuum</w:t>
            </w:r>
            <w:proofErr w:type="spellEnd"/>
            <w:r w:rsidRPr="003D44D9">
              <w:rPr>
                <w:rFonts w:ascii="Times New Roman" w:hAnsi="Times New Roman" w:cs="Times New Roman"/>
              </w:rPr>
              <w:t xml:space="preserve"> FT-IR </w:t>
            </w:r>
            <w:proofErr w:type="spellStart"/>
            <w:r w:rsidRPr="003D44D9">
              <w:rPr>
                <w:rFonts w:ascii="Times New Roman" w:hAnsi="Times New Roman" w:cs="Times New Roman"/>
              </w:rPr>
              <w:t>Microscope</w:t>
            </w:r>
            <w:proofErr w:type="spellEnd"/>
            <w:r w:rsidRPr="003D44D9">
              <w:rPr>
                <w:rFonts w:ascii="Times New Roman" w:hAnsi="Times New Roman" w:cs="Times New Roman"/>
              </w:rPr>
              <w:t>” до інфрачервоного спектрометру “</w:t>
            </w:r>
            <w:proofErr w:type="spellStart"/>
            <w:r w:rsidRPr="003D44D9">
              <w:rPr>
                <w:rFonts w:ascii="Times New Roman" w:hAnsi="Times New Roman" w:cs="Times New Roman"/>
              </w:rPr>
              <w:t>Nicolet</w:t>
            </w:r>
            <w:proofErr w:type="spellEnd"/>
            <w:r w:rsidRPr="003D44D9">
              <w:rPr>
                <w:rFonts w:ascii="Times New Roman" w:hAnsi="Times New Roman" w:cs="Times New Roman"/>
              </w:rPr>
              <w:t xml:space="preserve"> IS50 FT-IR </w:t>
            </w:r>
            <w:proofErr w:type="spellStart"/>
            <w:r w:rsidRPr="003D44D9">
              <w:rPr>
                <w:rFonts w:ascii="Times New Roman" w:hAnsi="Times New Roman" w:cs="Times New Roman"/>
              </w:rPr>
              <w:t>Thermo</w:t>
            </w:r>
            <w:proofErr w:type="spellEnd"/>
            <w:r w:rsidRPr="003D4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44D9">
              <w:rPr>
                <w:rFonts w:ascii="Times New Roman" w:hAnsi="Times New Roman" w:cs="Times New Roman"/>
              </w:rPr>
              <w:t>Scientific</w:t>
            </w:r>
            <w:proofErr w:type="spellEnd"/>
            <w:r w:rsidRPr="003D44D9">
              <w:rPr>
                <w:rFonts w:ascii="Times New Roman" w:hAnsi="Times New Roman" w:cs="Times New Roman"/>
              </w:rPr>
              <w:t>”</w:t>
            </w:r>
          </w:p>
        </w:tc>
      </w:tr>
      <w:tr w:rsidR="00533A97" w:rsidRPr="003D44D9" w14:paraId="53AABE02" w14:textId="77777777" w:rsidTr="00B67827">
        <w:trPr>
          <w:trHeight w:val="162"/>
        </w:trPr>
        <w:tc>
          <w:tcPr>
            <w:tcW w:w="278" w:type="pct"/>
            <w:shd w:val="clear" w:color="auto" w:fill="auto"/>
          </w:tcPr>
          <w:p w14:paraId="43C0540C" w14:textId="6D818B93" w:rsidR="00533A97" w:rsidRPr="003D44D9" w:rsidRDefault="00533A97" w:rsidP="003D44D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D44D9">
              <w:rPr>
                <w:rFonts w:ascii="Times New Roman" w:hAnsi="Times New Roman" w:cs="Times New Roman"/>
                <w:bCs/>
                <w:color w:val="000000" w:themeColor="text1"/>
              </w:rPr>
              <w:t>4.2</w:t>
            </w:r>
          </w:p>
        </w:tc>
        <w:tc>
          <w:tcPr>
            <w:tcW w:w="1527" w:type="pct"/>
            <w:shd w:val="clear" w:color="auto" w:fill="auto"/>
          </w:tcPr>
          <w:p w14:paraId="446532E4" w14:textId="103B2583" w:rsidR="00533A97" w:rsidRPr="003D44D9" w:rsidRDefault="00533A97" w:rsidP="00AC62F7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D44D9">
              <w:rPr>
                <w:rFonts w:ascii="Times New Roman" w:hAnsi="Times New Roman" w:cs="Times New Roman"/>
              </w:rPr>
              <w:t xml:space="preserve">Клас чистоти (сорт) азоту </w:t>
            </w:r>
          </w:p>
        </w:tc>
        <w:tc>
          <w:tcPr>
            <w:tcW w:w="1506" w:type="pct"/>
            <w:shd w:val="clear" w:color="auto" w:fill="auto"/>
          </w:tcPr>
          <w:p w14:paraId="795E2932" w14:textId="746E0EA0" w:rsidR="00533A97" w:rsidRPr="003D44D9" w:rsidRDefault="00533A97" w:rsidP="00AC62F7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D44D9">
              <w:rPr>
                <w:rFonts w:ascii="Times New Roman" w:hAnsi="Times New Roman" w:cs="Times New Roman"/>
              </w:rPr>
              <w:t>підвищена чистота (І сорт)</w:t>
            </w:r>
          </w:p>
        </w:tc>
        <w:tc>
          <w:tcPr>
            <w:tcW w:w="1689" w:type="pct"/>
            <w:vMerge/>
            <w:shd w:val="clear" w:color="auto" w:fill="auto"/>
          </w:tcPr>
          <w:p w14:paraId="5FBC3E31" w14:textId="77777777" w:rsidR="00533A97" w:rsidRPr="003D44D9" w:rsidRDefault="00533A97" w:rsidP="00AC62F7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33A97" w:rsidRPr="003D44D9" w14:paraId="0D0D057E" w14:textId="77777777" w:rsidTr="00B67827">
        <w:trPr>
          <w:trHeight w:val="1273"/>
        </w:trPr>
        <w:tc>
          <w:tcPr>
            <w:tcW w:w="278" w:type="pct"/>
            <w:shd w:val="clear" w:color="auto" w:fill="auto"/>
          </w:tcPr>
          <w:p w14:paraId="5FE8A1E3" w14:textId="081F9C20" w:rsidR="00533A97" w:rsidRPr="003D44D9" w:rsidRDefault="00533A97" w:rsidP="000D66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D44D9">
              <w:rPr>
                <w:rFonts w:ascii="Times New Roman" w:hAnsi="Times New Roman" w:cs="Times New Roman"/>
                <w:bCs/>
                <w:color w:val="000000" w:themeColor="text1"/>
              </w:rPr>
              <w:t>4.3</w:t>
            </w:r>
          </w:p>
        </w:tc>
        <w:tc>
          <w:tcPr>
            <w:tcW w:w="1527" w:type="pct"/>
            <w:shd w:val="clear" w:color="auto" w:fill="auto"/>
          </w:tcPr>
          <w:p w14:paraId="7A977381" w14:textId="3678E43E" w:rsidR="00533A97" w:rsidRPr="003D44D9" w:rsidRDefault="00533A97" w:rsidP="00AC62F7">
            <w:pPr>
              <w:contextualSpacing/>
              <w:rPr>
                <w:rFonts w:ascii="Times New Roman" w:hAnsi="Times New Roman" w:cs="Times New Roman"/>
              </w:rPr>
            </w:pPr>
            <w:r w:rsidRPr="003D44D9">
              <w:rPr>
                <w:rFonts w:ascii="Times New Roman" w:hAnsi="Times New Roman" w:cs="Times New Roman"/>
              </w:rPr>
              <w:t xml:space="preserve">Місткість </w:t>
            </w:r>
            <w:proofErr w:type="spellStart"/>
            <w:r w:rsidRPr="003D44D9">
              <w:rPr>
                <w:rFonts w:ascii="Times New Roman" w:hAnsi="Times New Roman" w:cs="Times New Roman"/>
              </w:rPr>
              <w:t>дюару</w:t>
            </w:r>
            <w:proofErr w:type="spellEnd"/>
            <w:r w:rsidRPr="003D44D9">
              <w:rPr>
                <w:rFonts w:ascii="Times New Roman" w:hAnsi="Times New Roman" w:cs="Times New Roman"/>
              </w:rPr>
              <w:t xml:space="preserve"> наявного у замовника</w:t>
            </w:r>
          </w:p>
        </w:tc>
        <w:tc>
          <w:tcPr>
            <w:tcW w:w="1506" w:type="pct"/>
            <w:shd w:val="clear" w:color="auto" w:fill="auto"/>
          </w:tcPr>
          <w:p w14:paraId="1F37073D" w14:textId="02D00660" w:rsidR="00533A97" w:rsidRPr="003D44D9" w:rsidRDefault="00533A97" w:rsidP="00AC62F7">
            <w:pPr>
              <w:contextualSpacing/>
              <w:rPr>
                <w:rFonts w:ascii="Times New Roman" w:hAnsi="Times New Roman" w:cs="Times New Roman"/>
              </w:rPr>
            </w:pPr>
            <w:r w:rsidRPr="003D44D9">
              <w:rPr>
                <w:rFonts w:ascii="Times New Roman" w:hAnsi="Times New Roman" w:cs="Times New Roman"/>
              </w:rPr>
              <w:t>17,5 л</w:t>
            </w:r>
          </w:p>
        </w:tc>
        <w:tc>
          <w:tcPr>
            <w:tcW w:w="1689" w:type="pct"/>
            <w:vMerge/>
            <w:shd w:val="clear" w:color="auto" w:fill="auto"/>
          </w:tcPr>
          <w:p w14:paraId="1D1D6DE1" w14:textId="77777777" w:rsidR="00533A97" w:rsidRPr="003D44D9" w:rsidRDefault="00533A97" w:rsidP="00AC62F7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F10A1E" w:rsidRPr="003D44D9" w14:paraId="1EA948C0" w14:textId="77777777" w:rsidTr="00F10A1E">
        <w:trPr>
          <w:trHeight w:val="327"/>
        </w:trPr>
        <w:tc>
          <w:tcPr>
            <w:tcW w:w="3311" w:type="pct"/>
            <w:gridSpan w:val="3"/>
            <w:shd w:val="clear" w:color="auto" w:fill="auto"/>
          </w:tcPr>
          <w:p w14:paraId="1780358C" w14:textId="5A04A243" w:rsidR="00F10A1E" w:rsidRPr="003D44D9" w:rsidRDefault="00F10A1E" w:rsidP="00AC62F7">
            <w:pPr>
              <w:contextualSpacing/>
              <w:rPr>
                <w:rFonts w:ascii="Times New Roman" w:hAnsi="Times New Roman" w:cs="Times New Roman"/>
              </w:rPr>
            </w:pPr>
            <w:r w:rsidRPr="003D44D9">
              <w:rPr>
                <w:rFonts w:ascii="Times New Roman" w:hAnsi="Times New Roman" w:cs="Times New Roman"/>
                <w:bCs/>
                <w:color w:val="000000" w:themeColor="text1"/>
              </w:rPr>
              <w:t>Термін придатності товару становить не менше 18 місяців від дати виготовлення</w:t>
            </w:r>
          </w:p>
        </w:tc>
        <w:tc>
          <w:tcPr>
            <w:tcW w:w="1689" w:type="pct"/>
            <w:shd w:val="clear" w:color="auto" w:fill="auto"/>
          </w:tcPr>
          <w:p w14:paraId="2C930165" w14:textId="38E1E5B0" w:rsidR="00F10A1E" w:rsidRPr="00F10A1E" w:rsidRDefault="00F10A1E" w:rsidP="00AC62F7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10A1E">
              <w:rPr>
                <w:rFonts w:ascii="Times New Roman" w:hAnsi="Times New Roman" w:cs="Times New Roman"/>
                <w:bCs/>
                <w:color w:val="000000" w:themeColor="text1"/>
              </w:rPr>
              <w:t>Для забезпечення сталої роботи</w:t>
            </w:r>
          </w:p>
        </w:tc>
      </w:tr>
    </w:tbl>
    <w:p w14:paraId="098B7D72" w14:textId="77777777" w:rsidR="00F557C7" w:rsidRPr="00A264F5" w:rsidRDefault="00F557C7" w:rsidP="005814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4B14777" w14:textId="300F7CFE" w:rsidR="00627B0C" w:rsidRDefault="00627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088FF01" w14:textId="77777777" w:rsidR="003D44D9" w:rsidRPr="003D44D9" w:rsidRDefault="003D44D9" w:rsidP="003D44D9">
      <w:pPr>
        <w:tabs>
          <w:tab w:val="center" w:pos="510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r w:rsidRPr="003D44D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t>Обґрунтування</w:t>
      </w:r>
    </w:p>
    <w:p w14:paraId="42AB8694" w14:textId="77777777" w:rsidR="003D44D9" w:rsidRPr="003D44D9" w:rsidRDefault="003D44D9" w:rsidP="003D44D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r w:rsidRPr="003D44D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t xml:space="preserve">розміру бюджетного призначення та очікуваної вартості предмета закупівлі </w:t>
      </w:r>
    </w:p>
    <w:p w14:paraId="503BEAA3" w14:textId="77777777" w:rsidR="003D44D9" w:rsidRPr="003D44D9" w:rsidRDefault="003D44D9" w:rsidP="003D44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3D44D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Код ДК 021:2015 24110000-8 Промислові гази (Аргон, гелій, азот)</w:t>
      </w:r>
    </w:p>
    <w:p w14:paraId="25A54815" w14:textId="77777777" w:rsidR="003D44D9" w:rsidRPr="003D44D9" w:rsidRDefault="003D44D9" w:rsidP="003D44D9">
      <w:pPr>
        <w:suppressAutoHyphens/>
        <w:spacing w:after="24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D44D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43045E29" w14:textId="50CB1170" w:rsidR="003D44D9" w:rsidRPr="003D44D9" w:rsidRDefault="003D44D9" w:rsidP="003D44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44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(номер / ідентифікатор закупівлі UA-2025-08-13-004735-a</w:t>
      </w:r>
    </w:p>
    <w:p w14:paraId="199D1933" w14:textId="77777777" w:rsidR="003D44D9" w:rsidRPr="003D44D9" w:rsidRDefault="003D44D9" w:rsidP="003D44D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</w:p>
    <w:p w14:paraId="3ADC65E3" w14:textId="7813D337" w:rsidR="003D44D9" w:rsidRPr="003D44D9" w:rsidRDefault="003D44D9" w:rsidP="003D44D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>269 315,88</w:t>
      </w:r>
      <w:r w:rsidRPr="003D44D9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 xml:space="preserve"> грн</w:t>
      </w:r>
    </w:p>
    <w:p w14:paraId="343D7D52" w14:textId="77777777" w:rsidR="003D44D9" w:rsidRPr="003D44D9" w:rsidRDefault="003D44D9" w:rsidP="003D44D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</w:pPr>
      <w:r w:rsidRPr="003D44D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  <w:t xml:space="preserve">(загальна очікувана вартість предмета закупівлі) </w:t>
      </w:r>
    </w:p>
    <w:p w14:paraId="35FD940C" w14:textId="77777777" w:rsidR="003D44D9" w:rsidRPr="003D44D9" w:rsidRDefault="003D44D9" w:rsidP="003D44D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268"/>
        <w:gridCol w:w="5103"/>
      </w:tblGrid>
      <w:tr w:rsidR="00627B0C" w:rsidRPr="00627B0C" w14:paraId="1BB2D1E9" w14:textId="77777777" w:rsidTr="003D44D9">
        <w:trPr>
          <w:cantSplit/>
          <w:trHeight w:val="628"/>
        </w:trPr>
        <w:tc>
          <w:tcPr>
            <w:tcW w:w="562" w:type="dxa"/>
            <w:shd w:val="clear" w:color="auto" w:fill="auto"/>
            <w:vAlign w:val="center"/>
          </w:tcPr>
          <w:p w14:paraId="0763D2F2" w14:textId="77777777" w:rsidR="00627B0C" w:rsidRPr="00627B0C" w:rsidRDefault="00627B0C" w:rsidP="00627B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7B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1BA054CC" w14:textId="77777777" w:rsidR="00627B0C" w:rsidRPr="00627B0C" w:rsidRDefault="00627B0C" w:rsidP="0062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627B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E1E980" w14:textId="211AB954" w:rsidR="00627B0C" w:rsidRPr="00627B0C" w:rsidRDefault="00627B0C" w:rsidP="0062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627B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Розмір бюджетного призначення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C7DA13" w14:textId="506BC13A" w:rsidR="00627B0C" w:rsidRPr="00627B0C" w:rsidRDefault="00627B0C" w:rsidP="0062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627B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Очікувана вартість предмета закупівлі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F05C711" w14:textId="258CAECD" w:rsidR="00627B0C" w:rsidRPr="00627B0C" w:rsidRDefault="00627B0C" w:rsidP="00627B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627B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Обґрунтування розміру очікуваної вартості</w:t>
            </w:r>
          </w:p>
        </w:tc>
      </w:tr>
      <w:tr w:rsidR="00627B0C" w:rsidRPr="00627B0C" w14:paraId="451F3060" w14:textId="77777777" w:rsidTr="003D44D9">
        <w:trPr>
          <w:trHeight w:val="107"/>
        </w:trPr>
        <w:tc>
          <w:tcPr>
            <w:tcW w:w="562" w:type="dxa"/>
            <w:shd w:val="clear" w:color="auto" w:fill="auto"/>
            <w:vAlign w:val="center"/>
          </w:tcPr>
          <w:p w14:paraId="362B9F80" w14:textId="77777777" w:rsidR="00627B0C" w:rsidRPr="00627B0C" w:rsidRDefault="00627B0C" w:rsidP="0062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627B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92D2C2" w14:textId="77777777" w:rsidR="00627B0C" w:rsidRPr="00627B0C" w:rsidRDefault="00627B0C" w:rsidP="0062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627B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AC2D7A" w14:textId="77777777" w:rsidR="00627B0C" w:rsidRPr="00627B0C" w:rsidRDefault="00627B0C" w:rsidP="0062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627B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959625D" w14:textId="77777777" w:rsidR="00627B0C" w:rsidRPr="00627B0C" w:rsidRDefault="00627B0C" w:rsidP="0062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627B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627B0C" w:rsidRPr="00627B0C" w14:paraId="4E19EC20" w14:textId="77777777" w:rsidTr="003D44D9">
        <w:trPr>
          <w:trHeight w:val="148"/>
        </w:trPr>
        <w:tc>
          <w:tcPr>
            <w:tcW w:w="562" w:type="dxa"/>
            <w:shd w:val="clear" w:color="auto" w:fill="auto"/>
            <w:vAlign w:val="center"/>
          </w:tcPr>
          <w:p w14:paraId="588F9B41" w14:textId="77777777" w:rsidR="00627B0C" w:rsidRPr="00627B0C" w:rsidRDefault="00627B0C" w:rsidP="0062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627B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43F84A" w14:textId="77777777" w:rsidR="00627B0C" w:rsidRPr="00627B0C" w:rsidRDefault="00627B0C" w:rsidP="0062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uk-UA"/>
              </w:rPr>
            </w:pPr>
            <w:r w:rsidRPr="00627B0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269 31</w:t>
            </w:r>
            <w:r w:rsidRPr="00627B0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627B0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27B0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88</w:t>
            </w:r>
            <w:r w:rsidRPr="00627B0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7B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98E309" w14:textId="77777777" w:rsidR="00627B0C" w:rsidRPr="00627B0C" w:rsidRDefault="00627B0C" w:rsidP="0062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uk-UA"/>
              </w:rPr>
            </w:pPr>
            <w:r w:rsidRPr="00627B0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269 31</w:t>
            </w:r>
            <w:r w:rsidRPr="00627B0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627B0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27B0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88</w:t>
            </w:r>
            <w:r w:rsidRPr="00627B0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7B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E4A93EE" w14:textId="3EB1C600" w:rsidR="00627B0C" w:rsidRPr="00627B0C" w:rsidRDefault="00627B0C" w:rsidP="00627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627B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Визначення очікуваної вартості проводилось на підставі даних ринку методом порівняння ринкових цін шляхом аналізу 3-х цінових пропозицій згідно п. 1 «Розрахунок очікуваної вартості товарів/послуг методом порівняння ринкових цін», розділу 3 «Методи визначення очікуваної вартості», </w:t>
            </w:r>
            <w:r w:rsidRPr="00627B0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uk-UA"/>
              </w:rPr>
              <w:t>наказу Мінекономіки від 18.02.2020 № 275</w:t>
            </w:r>
          </w:p>
        </w:tc>
      </w:tr>
    </w:tbl>
    <w:p w14:paraId="5D3AF12A" w14:textId="77777777" w:rsidR="00627B0C" w:rsidRPr="00433A3C" w:rsidRDefault="00627B0C" w:rsidP="00627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27B0C" w:rsidRPr="00433A3C" w:rsidSect="003D44D9">
      <w:pgSz w:w="11906" w:h="16838" w:code="9"/>
      <w:pgMar w:top="568" w:right="424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8250A"/>
    <w:multiLevelType w:val="hybridMultilevel"/>
    <w:tmpl w:val="4A3A05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E0A43"/>
    <w:multiLevelType w:val="hybridMultilevel"/>
    <w:tmpl w:val="A69E89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771D2"/>
    <w:multiLevelType w:val="multilevel"/>
    <w:tmpl w:val="EE0A7C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" w:firstLine="0"/>
      </w:pPr>
      <w:rPr>
        <w:rFonts w:hint="default"/>
      </w:rPr>
    </w:lvl>
  </w:abstractNum>
  <w:abstractNum w:abstractNumId="3" w15:restartNumberingAfterBreak="0">
    <w:nsid w:val="493D7387"/>
    <w:multiLevelType w:val="multilevel"/>
    <w:tmpl w:val="C6AA09A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D507EA5"/>
    <w:multiLevelType w:val="hybridMultilevel"/>
    <w:tmpl w:val="23640A98"/>
    <w:lvl w:ilvl="0" w:tplc="660A00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BA27081"/>
    <w:multiLevelType w:val="hybridMultilevel"/>
    <w:tmpl w:val="0008A21C"/>
    <w:lvl w:ilvl="0" w:tplc="88245B0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E2"/>
    <w:rsid w:val="00020DE4"/>
    <w:rsid w:val="000218FD"/>
    <w:rsid w:val="00054FEF"/>
    <w:rsid w:val="00070E90"/>
    <w:rsid w:val="00072489"/>
    <w:rsid w:val="000B3E85"/>
    <w:rsid w:val="000D04F7"/>
    <w:rsid w:val="000D666D"/>
    <w:rsid w:val="00113791"/>
    <w:rsid w:val="001319E4"/>
    <w:rsid w:val="0018504F"/>
    <w:rsid w:val="001F24D7"/>
    <w:rsid w:val="001F63FC"/>
    <w:rsid w:val="002372BD"/>
    <w:rsid w:val="00246FC2"/>
    <w:rsid w:val="00292268"/>
    <w:rsid w:val="002C3F35"/>
    <w:rsid w:val="00305F59"/>
    <w:rsid w:val="00347BD2"/>
    <w:rsid w:val="003D05EC"/>
    <w:rsid w:val="003D44D9"/>
    <w:rsid w:val="003F328C"/>
    <w:rsid w:val="00433A3C"/>
    <w:rsid w:val="0046330E"/>
    <w:rsid w:val="004655BB"/>
    <w:rsid w:val="004862AC"/>
    <w:rsid w:val="004D06E3"/>
    <w:rsid w:val="004E0970"/>
    <w:rsid w:val="004F5093"/>
    <w:rsid w:val="00520F3C"/>
    <w:rsid w:val="00533A97"/>
    <w:rsid w:val="00551C9F"/>
    <w:rsid w:val="005814DA"/>
    <w:rsid w:val="005C1CEB"/>
    <w:rsid w:val="005E26E3"/>
    <w:rsid w:val="005E3370"/>
    <w:rsid w:val="005F53ED"/>
    <w:rsid w:val="00627B0C"/>
    <w:rsid w:val="0063454E"/>
    <w:rsid w:val="006769E8"/>
    <w:rsid w:val="0070276C"/>
    <w:rsid w:val="00737303"/>
    <w:rsid w:val="007432BA"/>
    <w:rsid w:val="00761489"/>
    <w:rsid w:val="0076280E"/>
    <w:rsid w:val="007671B0"/>
    <w:rsid w:val="008004B1"/>
    <w:rsid w:val="0083527B"/>
    <w:rsid w:val="008732EA"/>
    <w:rsid w:val="008A4B78"/>
    <w:rsid w:val="008D5B3D"/>
    <w:rsid w:val="0092477C"/>
    <w:rsid w:val="009C3FB2"/>
    <w:rsid w:val="009D577F"/>
    <w:rsid w:val="009D5FDE"/>
    <w:rsid w:val="009F3FB8"/>
    <w:rsid w:val="00A23B0D"/>
    <w:rsid w:val="00A264F5"/>
    <w:rsid w:val="00A32249"/>
    <w:rsid w:val="00A91D6A"/>
    <w:rsid w:val="00AC62F7"/>
    <w:rsid w:val="00B24605"/>
    <w:rsid w:val="00B3205C"/>
    <w:rsid w:val="00B35E96"/>
    <w:rsid w:val="00B67827"/>
    <w:rsid w:val="00B76B10"/>
    <w:rsid w:val="00BA5B50"/>
    <w:rsid w:val="00BB6A30"/>
    <w:rsid w:val="00BE42FF"/>
    <w:rsid w:val="00C474C9"/>
    <w:rsid w:val="00C67599"/>
    <w:rsid w:val="00C9256D"/>
    <w:rsid w:val="00CC270D"/>
    <w:rsid w:val="00D24729"/>
    <w:rsid w:val="00DB5044"/>
    <w:rsid w:val="00DB60E2"/>
    <w:rsid w:val="00DD3F1C"/>
    <w:rsid w:val="00DF22BF"/>
    <w:rsid w:val="00DF57E0"/>
    <w:rsid w:val="00E903C9"/>
    <w:rsid w:val="00ED6825"/>
    <w:rsid w:val="00EF1B5E"/>
    <w:rsid w:val="00F10A1E"/>
    <w:rsid w:val="00F557C7"/>
    <w:rsid w:val="00FA3AAE"/>
    <w:rsid w:val="00FD1C75"/>
    <w:rsid w:val="00FD3365"/>
    <w:rsid w:val="00FE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6C55"/>
  <w15:chartTrackingRefBased/>
  <w15:docId w15:val="{EFE68A19-DA01-4C44-B841-9F1CF9CE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581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B3E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2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F2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7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10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2F7AB-DA1D-4432-A95D-A8274DF8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2088</Words>
  <Characters>1191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Зелений Павло Олександрович</dc:creator>
  <cp:keywords/>
  <dc:description/>
  <cp:lastModifiedBy>Ніконова Каріне Аршаківна</cp:lastModifiedBy>
  <cp:revision>7</cp:revision>
  <cp:lastPrinted>2025-07-03T14:11:00Z</cp:lastPrinted>
  <dcterms:created xsi:type="dcterms:W3CDTF">2025-08-13T13:38:00Z</dcterms:created>
  <dcterms:modified xsi:type="dcterms:W3CDTF">2025-08-14T09:41:00Z</dcterms:modified>
</cp:coreProperties>
</file>