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B7830A8" w:rsidR="004A5107" w:rsidRPr="00FD4E41" w:rsidRDefault="00235B4C" w:rsidP="00AB303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235B4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 50430000-8 Послуги з ремонтування і технічного обслуговування високоточного обладнання (Послуги з калібрування)</w:t>
      </w:r>
      <w:r w:rsidR="00E96F85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69A3B1AB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35B4C" w:rsidRPr="00235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UA-2025-11-05-014216-a</w:t>
      </w: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FD4E4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FD4E41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E4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0B957314" w:rsidR="003E2B50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12"/>
        <w:tblW w:w="9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09"/>
        <w:gridCol w:w="2961"/>
        <w:gridCol w:w="3639"/>
      </w:tblGrid>
      <w:tr w:rsidR="00235B4C" w:rsidRPr="00235B4C" w14:paraId="4D12B641" w14:textId="77777777" w:rsidTr="000F5479">
        <w:trPr>
          <w:trHeight w:val="1198"/>
        </w:trPr>
        <w:tc>
          <w:tcPr>
            <w:tcW w:w="568" w:type="dxa"/>
          </w:tcPr>
          <w:p w14:paraId="4E2AB5A6" w14:textId="77777777" w:rsidR="00235B4C" w:rsidRPr="00235B4C" w:rsidRDefault="00235B4C" w:rsidP="00235B4C">
            <w:pPr>
              <w:widowControl w:val="0"/>
              <w:ind w:hanging="113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№ п/п</w:t>
            </w:r>
          </w:p>
        </w:tc>
        <w:tc>
          <w:tcPr>
            <w:tcW w:w="2709" w:type="dxa"/>
          </w:tcPr>
          <w:p w14:paraId="57877945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Технічні (якісні) характеристики предмета закупівлі</w:t>
            </w:r>
          </w:p>
        </w:tc>
        <w:tc>
          <w:tcPr>
            <w:tcW w:w="2961" w:type="dxa"/>
          </w:tcPr>
          <w:p w14:paraId="03442F5A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3639" w:type="dxa"/>
          </w:tcPr>
          <w:p w14:paraId="69D936A8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235B4C" w:rsidRPr="00235B4C" w14:paraId="26D623FA" w14:textId="77777777" w:rsidTr="000F5479">
        <w:trPr>
          <w:trHeight w:val="139"/>
        </w:trPr>
        <w:tc>
          <w:tcPr>
            <w:tcW w:w="568" w:type="dxa"/>
          </w:tcPr>
          <w:p w14:paraId="61E6C9AE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709" w:type="dxa"/>
          </w:tcPr>
          <w:p w14:paraId="6DD411E4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961" w:type="dxa"/>
          </w:tcPr>
          <w:p w14:paraId="7BBF576D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3</w:t>
            </w:r>
          </w:p>
        </w:tc>
        <w:tc>
          <w:tcPr>
            <w:tcW w:w="3639" w:type="dxa"/>
          </w:tcPr>
          <w:p w14:paraId="7689FDAF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  <w:lang w:val="ru-RU"/>
              </w:rPr>
            </w:pPr>
            <w:r w:rsidRPr="00235B4C">
              <w:rPr>
                <w:rFonts w:eastAsia="Times New Roman"/>
                <w:szCs w:val="24"/>
              </w:rPr>
              <w:t>4</w:t>
            </w:r>
          </w:p>
        </w:tc>
      </w:tr>
      <w:tr w:rsidR="00235B4C" w:rsidRPr="00235B4C" w14:paraId="799AF528" w14:textId="77777777" w:rsidTr="000F5479">
        <w:trPr>
          <w:trHeight w:val="6783"/>
        </w:trPr>
        <w:tc>
          <w:tcPr>
            <w:tcW w:w="568" w:type="dxa"/>
          </w:tcPr>
          <w:p w14:paraId="002EFBFA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1</w:t>
            </w:r>
          </w:p>
          <w:p w14:paraId="2585443E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  <w:lang w:val="en-US"/>
              </w:rPr>
            </w:pPr>
          </w:p>
          <w:p w14:paraId="0497CEA1" w14:textId="77777777" w:rsidR="00235B4C" w:rsidRPr="00235B4C" w:rsidRDefault="00235B4C" w:rsidP="00235B4C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2709" w:type="dxa"/>
          </w:tcPr>
          <w:p w14:paraId="4EDE98A8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szCs w:val="24"/>
              </w:rPr>
              <w:t>Калібрування засобів вимірювальної техніки та випробувального обладнання</w:t>
            </w:r>
          </w:p>
          <w:p w14:paraId="4C933847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szCs w:val="24"/>
              </w:rPr>
              <w:t>Кількість найменувань (загалом)</w:t>
            </w:r>
          </w:p>
          <w:p w14:paraId="46E2CE10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</w:p>
          <w:p w14:paraId="06082697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Надання послуг за кожною одиницею найменування підтверджується:</w:t>
            </w:r>
          </w:p>
          <w:p w14:paraId="01BD1C1E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</w:p>
          <w:p w14:paraId="4EEC5349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szCs w:val="24"/>
              </w:rPr>
              <w:t>За міжнародною кодифікацією видів вимірювання</w:t>
            </w:r>
          </w:p>
          <w:p w14:paraId="5B43EDB0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  <w:lang w:val="en-US"/>
              </w:rPr>
              <w:t>AUV</w:t>
            </w:r>
            <w:r w:rsidRPr="00235B4C">
              <w:rPr>
                <w:rFonts w:eastAsia="Times New Roman"/>
                <w:szCs w:val="24"/>
              </w:rPr>
              <w:t xml:space="preserve"> (акустика, ультразвук та вібрація)</w:t>
            </w:r>
          </w:p>
          <w:p w14:paraId="5802656F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  <w:lang w:val="en-US"/>
              </w:rPr>
              <w:t>IR</w:t>
            </w:r>
            <w:r w:rsidRPr="00235B4C">
              <w:rPr>
                <w:rFonts w:eastAsia="Times New Roman"/>
                <w:szCs w:val="24"/>
              </w:rPr>
              <w:t xml:space="preserve"> (іонізуюче випромінювання)</w:t>
            </w:r>
          </w:p>
          <w:p w14:paraId="6EFA2DC3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  <w:lang w:val="en-US"/>
              </w:rPr>
              <w:t>L</w:t>
            </w:r>
            <w:r w:rsidRPr="00235B4C">
              <w:rPr>
                <w:rFonts w:eastAsia="Times New Roman"/>
                <w:b/>
                <w:szCs w:val="24"/>
              </w:rPr>
              <w:t xml:space="preserve"> </w:t>
            </w:r>
            <w:r w:rsidRPr="00235B4C">
              <w:rPr>
                <w:rFonts w:eastAsia="Times New Roman"/>
                <w:szCs w:val="24"/>
              </w:rPr>
              <w:t>(довжина)</w:t>
            </w:r>
          </w:p>
          <w:p w14:paraId="0EBA74E6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</w:rPr>
              <w:t>М</w:t>
            </w:r>
            <w:r w:rsidRPr="00235B4C">
              <w:rPr>
                <w:rFonts w:eastAsia="Times New Roman"/>
                <w:szCs w:val="24"/>
              </w:rPr>
              <w:t xml:space="preserve"> (маса та пов’язані з нею величини)</w:t>
            </w:r>
          </w:p>
          <w:p w14:paraId="22235421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</w:rPr>
              <w:t>Т</w:t>
            </w:r>
            <w:r w:rsidRPr="00235B4C">
              <w:rPr>
                <w:rFonts w:eastAsia="Times New Roman"/>
                <w:szCs w:val="24"/>
              </w:rPr>
              <w:t xml:space="preserve"> (термометрія)</w:t>
            </w:r>
          </w:p>
          <w:p w14:paraId="405F2EC9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  <w:lang w:val="en-US"/>
              </w:rPr>
              <w:t>PR</w:t>
            </w:r>
            <w:r w:rsidRPr="00235B4C">
              <w:rPr>
                <w:rFonts w:eastAsia="Times New Roman"/>
                <w:szCs w:val="24"/>
              </w:rPr>
              <w:t xml:space="preserve"> (фотометрія)</w:t>
            </w:r>
          </w:p>
          <w:p w14:paraId="1E92A2B9" w14:textId="77777777" w:rsidR="00235B4C" w:rsidRPr="00235B4C" w:rsidRDefault="00235B4C" w:rsidP="00235B4C">
            <w:pPr>
              <w:rPr>
                <w:rFonts w:eastAsia="Times New Roman"/>
                <w:szCs w:val="24"/>
              </w:rPr>
            </w:pPr>
            <w:r w:rsidRPr="00235B4C">
              <w:rPr>
                <w:rFonts w:eastAsia="Times New Roman"/>
                <w:b/>
                <w:szCs w:val="24"/>
                <w:lang w:val="en-US"/>
              </w:rPr>
              <w:t>QM</w:t>
            </w:r>
            <w:r w:rsidRPr="00235B4C">
              <w:rPr>
                <w:rFonts w:eastAsia="Times New Roman"/>
                <w:szCs w:val="24"/>
              </w:rPr>
              <w:t xml:space="preserve"> – хімія (кількість речовини)</w:t>
            </w:r>
          </w:p>
          <w:p w14:paraId="7A79548B" w14:textId="77777777" w:rsidR="00235B4C" w:rsidRPr="00235B4C" w:rsidRDefault="00235B4C" w:rsidP="00235B4C">
            <w:pPr>
              <w:rPr>
                <w:rFonts w:eastAsia="Times New Roman"/>
                <w:szCs w:val="24"/>
                <w:lang w:val="ru-RU"/>
              </w:rPr>
            </w:pPr>
            <w:r w:rsidRPr="00235B4C">
              <w:rPr>
                <w:rFonts w:eastAsia="Times New Roman"/>
                <w:b/>
                <w:szCs w:val="24"/>
                <w:lang w:val="en-US"/>
              </w:rPr>
              <w:t>TF</w:t>
            </w:r>
            <w:r w:rsidRPr="00235B4C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235B4C">
              <w:rPr>
                <w:rFonts w:eastAsia="Times New Roman"/>
                <w:szCs w:val="24"/>
              </w:rPr>
              <w:t>час та частота</w:t>
            </w:r>
            <w:r w:rsidRPr="00235B4C">
              <w:rPr>
                <w:rFonts w:eastAsia="Times New Roman"/>
                <w:szCs w:val="24"/>
                <w:lang w:val="ru-RU"/>
              </w:rPr>
              <w:t>)</w:t>
            </w:r>
          </w:p>
          <w:p w14:paraId="1BAD4153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b/>
                <w:bCs/>
                <w:szCs w:val="24"/>
              </w:rPr>
              <w:t>ЕМ</w:t>
            </w:r>
            <w:r w:rsidRPr="00235B4C">
              <w:rPr>
                <w:rFonts w:eastAsia="Calibri"/>
                <w:szCs w:val="24"/>
              </w:rPr>
              <w:t xml:space="preserve"> (</w:t>
            </w:r>
            <w:r w:rsidRPr="00235B4C">
              <w:rPr>
                <w:rFonts w:eastAsia="Calibri"/>
                <w:color w:val="000000"/>
                <w:szCs w:val="24"/>
              </w:rPr>
              <w:t>електрика та магнетизм)</w:t>
            </w:r>
          </w:p>
        </w:tc>
        <w:tc>
          <w:tcPr>
            <w:tcW w:w="2961" w:type="dxa"/>
          </w:tcPr>
          <w:p w14:paraId="60AFC51F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522A2A66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36A979BA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1EAF92EA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50A3D347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  <w:r w:rsidRPr="00235B4C">
              <w:rPr>
                <w:rFonts w:eastAsia="Times New Roman"/>
                <w:szCs w:val="24"/>
                <w:lang w:eastAsia="ru-RU"/>
              </w:rPr>
              <w:t>272 одиниць</w:t>
            </w:r>
          </w:p>
          <w:p w14:paraId="37ED3471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2201B13D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35F93100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  <w:r w:rsidRPr="00235B4C">
              <w:rPr>
                <w:rFonts w:eastAsia="Times New Roman"/>
                <w:szCs w:val="24"/>
                <w:lang w:eastAsia="ru-RU"/>
              </w:rPr>
              <w:t>Сертифікат  калібрування</w:t>
            </w:r>
          </w:p>
          <w:p w14:paraId="33D99D8D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3E7DE7D0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7F32FC3D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62039CA8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3F9DB378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1FFAE5A7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7748F016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442F7394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  <w:r w:rsidRPr="00235B4C">
              <w:rPr>
                <w:rFonts w:eastAsia="Times New Roman"/>
                <w:szCs w:val="24"/>
                <w:lang w:eastAsia="ru-RU"/>
              </w:rPr>
              <w:t>6</w:t>
            </w:r>
            <w:r w:rsidRPr="00235B4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35B4C">
              <w:rPr>
                <w:rFonts w:eastAsia="Times New Roman"/>
                <w:szCs w:val="24"/>
                <w:lang w:eastAsia="ru-RU"/>
              </w:rPr>
              <w:t>одиниці</w:t>
            </w:r>
          </w:p>
          <w:p w14:paraId="6B71CAB5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077A68B6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  <w:r w:rsidRPr="00235B4C">
              <w:rPr>
                <w:rFonts w:eastAsia="Times New Roman"/>
                <w:szCs w:val="24"/>
                <w:lang w:val="ru-RU" w:eastAsia="ru-RU"/>
              </w:rPr>
              <w:t xml:space="preserve">4 </w:t>
            </w:r>
            <w:r w:rsidRPr="00235B4C">
              <w:rPr>
                <w:rFonts w:eastAsia="Times New Roman"/>
                <w:szCs w:val="24"/>
                <w:lang w:eastAsia="ru-RU"/>
              </w:rPr>
              <w:t>одиниці</w:t>
            </w:r>
          </w:p>
          <w:p w14:paraId="7E0FB168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</w:p>
          <w:p w14:paraId="3B15D1D3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  <w:r w:rsidRPr="00235B4C">
              <w:rPr>
                <w:rFonts w:eastAsia="Times New Roman"/>
                <w:szCs w:val="24"/>
                <w:lang w:eastAsia="ru-RU"/>
              </w:rPr>
              <w:t>84 одиниці</w:t>
            </w:r>
          </w:p>
          <w:p w14:paraId="4F1F6CFC" w14:textId="77777777" w:rsidR="00235B4C" w:rsidRPr="00235B4C" w:rsidRDefault="00235B4C" w:rsidP="00235B4C">
            <w:pPr>
              <w:rPr>
                <w:rFonts w:eastAsia="Times New Roman"/>
                <w:szCs w:val="24"/>
                <w:lang w:eastAsia="ru-RU"/>
              </w:rPr>
            </w:pPr>
            <w:r w:rsidRPr="00235B4C">
              <w:rPr>
                <w:rFonts w:eastAsia="Times New Roman"/>
                <w:szCs w:val="24"/>
                <w:lang w:eastAsia="ru-RU"/>
              </w:rPr>
              <w:t>84 одиниць</w:t>
            </w:r>
          </w:p>
          <w:p w14:paraId="03A4D784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</w:p>
          <w:p w14:paraId="65EC9FDE" w14:textId="77777777" w:rsidR="00235B4C" w:rsidRPr="00235B4C" w:rsidRDefault="00235B4C" w:rsidP="00235B4C">
            <w:pPr>
              <w:tabs>
                <w:tab w:val="left" w:pos="902"/>
              </w:tabs>
              <w:rPr>
                <w:rFonts w:eastAsia="Calibri"/>
                <w:szCs w:val="24"/>
                <w:lang w:val="ru-RU"/>
              </w:rPr>
            </w:pPr>
            <w:r w:rsidRPr="00235B4C">
              <w:rPr>
                <w:rFonts w:eastAsia="Calibri"/>
                <w:szCs w:val="24"/>
              </w:rPr>
              <w:t>52 одиниць</w:t>
            </w:r>
          </w:p>
          <w:p w14:paraId="41BDFB57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szCs w:val="24"/>
              </w:rPr>
              <w:t>11 одиниць</w:t>
            </w:r>
          </w:p>
          <w:p w14:paraId="305FFD77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szCs w:val="24"/>
                <w:lang w:val="en-US"/>
              </w:rPr>
              <w:t>1</w:t>
            </w:r>
            <w:r w:rsidRPr="00235B4C">
              <w:rPr>
                <w:rFonts w:eastAsia="Calibri"/>
                <w:szCs w:val="24"/>
              </w:rPr>
              <w:t>9 одиниць</w:t>
            </w:r>
          </w:p>
          <w:p w14:paraId="6D8B954B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</w:p>
          <w:p w14:paraId="1EEB6100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szCs w:val="24"/>
              </w:rPr>
              <w:t>9 одиниці</w:t>
            </w:r>
          </w:p>
          <w:p w14:paraId="46F4EF20" w14:textId="77777777" w:rsidR="00235B4C" w:rsidRPr="00235B4C" w:rsidRDefault="00235B4C" w:rsidP="00235B4C">
            <w:pPr>
              <w:rPr>
                <w:rFonts w:eastAsia="Calibri"/>
                <w:szCs w:val="24"/>
              </w:rPr>
            </w:pPr>
            <w:r w:rsidRPr="00235B4C">
              <w:rPr>
                <w:rFonts w:eastAsia="Calibri"/>
                <w:szCs w:val="24"/>
              </w:rPr>
              <w:t>3 одиниці</w:t>
            </w:r>
          </w:p>
        </w:tc>
        <w:tc>
          <w:tcPr>
            <w:tcW w:w="3639" w:type="dxa"/>
          </w:tcPr>
          <w:p w14:paraId="3D868C52" w14:textId="77777777" w:rsidR="00235B4C" w:rsidRPr="00235B4C" w:rsidRDefault="00235B4C" w:rsidP="00235B4C">
            <w:pPr>
              <w:tabs>
                <w:tab w:val="left" w:pos="8115"/>
                <w:tab w:val="right" w:pos="9355"/>
              </w:tabs>
              <w:suppressAutoHyphens/>
              <w:spacing w:line="10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5B4C">
              <w:rPr>
                <w:rFonts w:eastAsia="Times New Roman"/>
                <w:color w:val="000000"/>
                <w:szCs w:val="24"/>
                <w:lang w:eastAsia="ru-RU"/>
              </w:rPr>
              <w:t>Закон України «Про метрологію та метрологічну діяльність»;</w:t>
            </w:r>
          </w:p>
          <w:p w14:paraId="6DC1FCA1" w14:textId="77777777" w:rsidR="00235B4C" w:rsidRPr="00235B4C" w:rsidRDefault="00235B4C" w:rsidP="00235B4C">
            <w:pPr>
              <w:tabs>
                <w:tab w:val="left" w:pos="8115"/>
                <w:tab w:val="right" w:pos="9355"/>
              </w:tabs>
              <w:suppressAutoHyphens/>
              <w:spacing w:line="10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5B4C">
              <w:rPr>
                <w:rFonts w:eastAsia="Times New Roman"/>
                <w:color w:val="000000"/>
                <w:szCs w:val="24"/>
                <w:lang w:eastAsia="ru-RU"/>
              </w:rPr>
              <w:t xml:space="preserve">ДСТУ </w:t>
            </w:r>
            <w:r w:rsidRPr="00235B4C">
              <w:rPr>
                <w:rFonts w:eastAsia="Times New Roman"/>
                <w:color w:val="000000"/>
                <w:szCs w:val="24"/>
                <w:lang w:val="en-US" w:eastAsia="ru-RU"/>
              </w:rPr>
              <w:t>EN</w:t>
            </w:r>
            <w:r w:rsidRPr="00235B4C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r w:rsidRPr="00235B4C">
              <w:rPr>
                <w:rFonts w:eastAsia="Times New Roman"/>
                <w:color w:val="000000"/>
                <w:szCs w:val="24"/>
                <w:lang w:val="en-US" w:eastAsia="ru-RU"/>
              </w:rPr>
              <w:t>ISO</w:t>
            </w:r>
            <w:r w:rsidRPr="00235B4C">
              <w:rPr>
                <w:rFonts w:eastAsia="Times New Roman"/>
                <w:color w:val="000000"/>
                <w:szCs w:val="24"/>
                <w:lang w:val="ru-RU" w:eastAsia="ru-RU"/>
              </w:rPr>
              <w:t>/</w:t>
            </w:r>
            <w:r w:rsidRPr="00235B4C">
              <w:rPr>
                <w:rFonts w:eastAsia="Times New Roman"/>
                <w:color w:val="000000"/>
                <w:szCs w:val="24"/>
                <w:lang w:val="en-US" w:eastAsia="ru-RU"/>
              </w:rPr>
              <w:t>IEC</w:t>
            </w:r>
            <w:r w:rsidRPr="00235B4C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17025 – </w:t>
            </w:r>
            <w:r w:rsidRPr="00235B4C">
              <w:rPr>
                <w:rFonts w:eastAsia="Times New Roman"/>
                <w:color w:val="000000"/>
                <w:szCs w:val="24"/>
                <w:lang w:eastAsia="ru-RU"/>
              </w:rPr>
              <w:t>«Загальні вимоги до компетентності випробувальних та калібрувальних лабораторій»;</w:t>
            </w:r>
          </w:p>
          <w:p w14:paraId="46059A55" w14:textId="77777777" w:rsidR="00235B4C" w:rsidRPr="00235B4C" w:rsidRDefault="00235B4C" w:rsidP="00235B4C">
            <w:pPr>
              <w:tabs>
                <w:tab w:val="left" w:pos="8115"/>
                <w:tab w:val="right" w:pos="9355"/>
              </w:tabs>
              <w:suppressAutoHyphens/>
              <w:spacing w:line="100" w:lineRule="atLeast"/>
              <w:rPr>
                <w:rFonts w:eastAsia="Times New Roman"/>
                <w:color w:val="000000"/>
                <w:kern w:val="2"/>
                <w:szCs w:val="24"/>
                <w:lang w:eastAsia="ar-SA"/>
              </w:rPr>
            </w:pPr>
            <w:r w:rsidRPr="00235B4C">
              <w:rPr>
                <w:rFonts w:eastAsia="Times New Roman"/>
                <w:color w:val="000000"/>
                <w:kern w:val="2"/>
                <w:szCs w:val="24"/>
                <w:lang w:eastAsia="ar-SA"/>
              </w:rPr>
              <w:t>Кабінет Міністрів України Постанова від 4 червня 2015 р. №374 «Про затвердження переліку категорій законодавчо регульованих засобів вимірювальної техніки, що підлягають періодичній повірці»;</w:t>
            </w:r>
          </w:p>
          <w:p w14:paraId="5FFE93CE" w14:textId="77777777" w:rsidR="00235B4C" w:rsidRPr="00235B4C" w:rsidRDefault="00235B4C" w:rsidP="00235B4C">
            <w:pPr>
              <w:tabs>
                <w:tab w:val="left" w:pos="8115"/>
                <w:tab w:val="right" w:pos="9355"/>
              </w:tabs>
              <w:suppressAutoHyphens/>
              <w:spacing w:line="100" w:lineRule="atLeast"/>
              <w:rPr>
                <w:rFonts w:eastAsia="Times New Roman"/>
                <w:color w:val="000000"/>
                <w:kern w:val="2"/>
                <w:szCs w:val="24"/>
                <w:lang w:eastAsia="ar-SA"/>
              </w:rPr>
            </w:pPr>
            <w:r w:rsidRPr="00235B4C">
              <w:rPr>
                <w:rFonts w:eastAsia="Times New Roman"/>
                <w:color w:val="000000"/>
                <w:kern w:val="2"/>
                <w:szCs w:val="24"/>
                <w:lang w:eastAsia="ar-SA"/>
              </w:rPr>
              <w:t>Наказ Експертної служби МВС від 16.12.2020 № 41-ЕС-Н «Про затвердження положення про функціонування обладнання в підрозділах Експертної служби МВС»;</w:t>
            </w:r>
          </w:p>
          <w:p w14:paraId="44793960" w14:textId="77777777" w:rsidR="00235B4C" w:rsidRPr="00235B4C" w:rsidRDefault="00235B4C" w:rsidP="00235B4C">
            <w:pPr>
              <w:tabs>
                <w:tab w:val="left" w:pos="8115"/>
                <w:tab w:val="right" w:pos="9355"/>
              </w:tabs>
              <w:suppressAutoHyphens/>
              <w:spacing w:line="100" w:lineRule="atLeast"/>
              <w:rPr>
                <w:rFonts w:eastAsia="Times New Roman"/>
                <w:color w:val="000000"/>
                <w:kern w:val="2"/>
                <w:szCs w:val="24"/>
                <w:highlight w:val="green"/>
                <w:lang w:eastAsia="ar-SA"/>
              </w:rPr>
            </w:pPr>
            <w:r w:rsidRPr="00235B4C">
              <w:rPr>
                <w:rFonts w:eastAsia="Times New Roman"/>
                <w:color w:val="000000"/>
                <w:kern w:val="2"/>
                <w:szCs w:val="24"/>
                <w:lang w:eastAsia="ar-SA"/>
              </w:rPr>
              <w:t xml:space="preserve">Наказ Експертної служби МВС від 04.06.2019 № 21-ЕС-Н «Про затвердження Інструкції зі встановлення </w:t>
            </w:r>
            <w:proofErr w:type="spellStart"/>
            <w:r w:rsidRPr="00235B4C">
              <w:rPr>
                <w:rFonts w:eastAsia="Times New Roman"/>
                <w:color w:val="000000"/>
                <w:kern w:val="2"/>
                <w:szCs w:val="24"/>
                <w:lang w:eastAsia="ar-SA"/>
              </w:rPr>
              <w:t>міжкалібрувальних</w:t>
            </w:r>
            <w:proofErr w:type="spellEnd"/>
            <w:r w:rsidRPr="00235B4C">
              <w:rPr>
                <w:rFonts w:eastAsia="Times New Roman"/>
                <w:color w:val="000000"/>
                <w:kern w:val="2"/>
                <w:szCs w:val="24"/>
                <w:lang w:eastAsia="ar-SA"/>
              </w:rPr>
              <w:t xml:space="preserve"> інтервалів для обладнання, що використовується в підрозділах Експертної служби МВС»</w:t>
            </w:r>
          </w:p>
        </w:tc>
      </w:tr>
    </w:tbl>
    <w:p w14:paraId="7F6C6F9F" w14:textId="7E033127" w:rsidR="00235B4C" w:rsidRDefault="00235B4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B8191E3" w14:textId="14C6A0E3" w:rsidR="00235B4C" w:rsidRDefault="00235B4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316DBC4" w14:textId="77777777" w:rsidR="00235B4C" w:rsidRDefault="00235B4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DECC821" w14:textId="1FC66478" w:rsidR="00AB303C" w:rsidRDefault="00AB303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9091834" w14:textId="0CF236BF" w:rsidR="00AB303C" w:rsidRDefault="00AB303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32AE52C" w14:textId="77777777" w:rsidR="00AB303C" w:rsidRPr="00FD4E41" w:rsidRDefault="00AB303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F5B7740" w14:textId="77777777" w:rsidR="004A5107" w:rsidRPr="00FD4E4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D4E4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2F46D5BC" w:rsidR="004A5107" w:rsidRPr="00FD4E41" w:rsidRDefault="00235B4C" w:rsidP="00AB303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235B4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 50430000-8 Послуги з ремонтування і технічного обслуговування високоточного обладнання (Послуги з калібрування)</w:t>
      </w:r>
    </w:p>
    <w:p w14:paraId="0ED53B96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2A7BE1BD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35B4C" w:rsidRPr="00235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UA-2025-11-05-014216-a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0EA0C5AE" w:rsidR="004A5107" w:rsidRPr="00FD4E41" w:rsidRDefault="00235B4C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235B4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1 019 440,32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D4E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9C519AF" w14:textId="77777777" w:rsidR="00EF42A2" w:rsidRPr="00FD4E4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D4E4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D4E4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D4E4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D4E4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D4E4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42271CBC" w:rsidR="00EF42A2" w:rsidRPr="00FD4E41" w:rsidRDefault="00235B4C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235B4C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1 019 440,32</w:t>
            </w:r>
          </w:p>
        </w:tc>
        <w:tc>
          <w:tcPr>
            <w:tcW w:w="2268" w:type="dxa"/>
            <w:vAlign w:val="center"/>
          </w:tcPr>
          <w:p w14:paraId="5F5E1627" w14:textId="5D71EB51" w:rsidR="00EF42A2" w:rsidRPr="00FD4E41" w:rsidRDefault="00235B4C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235B4C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1 019 440,32</w:t>
            </w:r>
          </w:p>
        </w:tc>
        <w:tc>
          <w:tcPr>
            <w:tcW w:w="4395" w:type="dxa"/>
            <w:vAlign w:val="center"/>
          </w:tcPr>
          <w:p w14:paraId="25CE268E" w14:textId="5481AFA3" w:rsidR="00EF42A2" w:rsidRPr="00FD4E41" w:rsidRDefault="00336E34" w:rsidP="00336E34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Обґрунтуванням розміру очікуваної вартості є комерційна пропозиція ДП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«</w:t>
            </w:r>
            <w:proofErr w:type="spellStart"/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Укрметртестстандарт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»</w:t>
            </w:r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, оскільки ДП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«</w:t>
            </w:r>
            <w:proofErr w:type="spellStart"/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Київоблстандартметрологія</w:t>
            </w:r>
            <w:proofErr w:type="spellEnd"/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,</w:t>
            </w:r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ТОВ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«Еталон»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та ТОВ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Метролоджі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сервіс»</w:t>
            </w:r>
            <w:r w:rsidRPr="00336E3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не можуть надати повний перелік послуг.</w:t>
            </w:r>
            <w:bookmarkStart w:id="3" w:name="_GoBack"/>
            <w:bookmarkEnd w:id="3"/>
          </w:p>
        </w:tc>
      </w:tr>
    </w:tbl>
    <w:p w14:paraId="00245836" w14:textId="2495ED49" w:rsidR="007E258F" w:rsidRPr="00FD4E41" w:rsidRDefault="00336E34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D4E4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35B4C"/>
    <w:rsid w:val="00253656"/>
    <w:rsid w:val="002D3A31"/>
    <w:rsid w:val="00305C82"/>
    <w:rsid w:val="00336E34"/>
    <w:rsid w:val="00366852"/>
    <w:rsid w:val="003E2B50"/>
    <w:rsid w:val="00401EC3"/>
    <w:rsid w:val="004670D3"/>
    <w:rsid w:val="0048312C"/>
    <w:rsid w:val="004A5107"/>
    <w:rsid w:val="004F5BB6"/>
    <w:rsid w:val="00556777"/>
    <w:rsid w:val="005C580E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3151"/>
    <w:rsid w:val="00897844"/>
    <w:rsid w:val="008E0AE2"/>
    <w:rsid w:val="008E52CD"/>
    <w:rsid w:val="008E6A20"/>
    <w:rsid w:val="0091339A"/>
    <w:rsid w:val="009479FE"/>
    <w:rsid w:val="009506CD"/>
    <w:rsid w:val="00977237"/>
    <w:rsid w:val="009B6977"/>
    <w:rsid w:val="009C138D"/>
    <w:rsid w:val="00A8693A"/>
    <w:rsid w:val="00AA7686"/>
    <w:rsid w:val="00AB303C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97FEF"/>
    <w:rsid w:val="00CA782C"/>
    <w:rsid w:val="00CD5C69"/>
    <w:rsid w:val="00D26B7E"/>
    <w:rsid w:val="00D552A0"/>
    <w:rsid w:val="00E12937"/>
    <w:rsid w:val="00E2367A"/>
    <w:rsid w:val="00E350C6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ітка таблиці4"/>
    <w:basedOn w:val="a1"/>
    <w:next w:val="a3"/>
    <w:uiPriority w:val="39"/>
    <w:rsid w:val="00AB303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AB30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B30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4pt">
    <w:name w:val="Основной текст (2) + 14 pt"/>
    <w:basedOn w:val="20"/>
    <w:rsid w:val="00AB303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AB303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AB303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table" w:customStyle="1" w:styleId="5">
    <w:name w:val="Сітка таблиці5"/>
    <w:basedOn w:val="a1"/>
    <w:next w:val="a3"/>
    <w:uiPriority w:val="39"/>
    <w:rsid w:val="00AB303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 (світла)1"/>
    <w:basedOn w:val="a1"/>
    <w:next w:val="a8"/>
    <w:uiPriority w:val="40"/>
    <w:rsid w:val="00235B4C"/>
    <w:pPr>
      <w:spacing w:after="0" w:line="240" w:lineRule="auto"/>
      <w:jc w:val="center"/>
    </w:pPr>
    <w:rPr>
      <w:rFonts w:ascii="Times New Roman" w:hAnsi="Times New Roman" w:cs="Times New Roman"/>
      <w:sz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8">
    <w:name w:val="Grid Table Light"/>
    <w:basedOn w:val="a1"/>
    <w:uiPriority w:val="40"/>
    <w:rsid w:val="00235B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3</cp:revision>
  <cp:lastPrinted>2025-10-27T12:20:00Z</cp:lastPrinted>
  <dcterms:created xsi:type="dcterms:W3CDTF">2025-11-05T15:03:00Z</dcterms:created>
  <dcterms:modified xsi:type="dcterms:W3CDTF">2025-11-05T15:16:00Z</dcterms:modified>
</cp:coreProperties>
</file>