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A312DE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A312DE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534C8A7C" w:rsidR="004A5107" w:rsidRPr="00A312DE" w:rsidRDefault="00226D6D" w:rsidP="00226D6D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9772359"/>
      <w:bookmarkStart w:id="1" w:name="_Hlk200115378"/>
      <w:bookmarkStart w:id="2" w:name="_Hlk196827376"/>
      <w:r w:rsidRPr="00A312D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bookmarkStart w:id="3" w:name="_Hlk204093950"/>
      <w:r w:rsidRPr="00A312D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bookmarkEnd w:id="3"/>
      <w:r w:rsidR="00E96F85" w:rsidRPr="00A312D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556777" w:rsidRPr="00A312D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bookmarkEnd w:id="0"/>
    </w:p>
    <w:bookmarkEnd w:id="1"/>
    <w:p w14:paraId="6D381D7C" w14:textId="77777777" w:rsidR="004A5107" w:rsidRPr="00A312DE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A312DE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31A8BBEE" w:rsidR="004A5107" w:rsidRPr="00A312DE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A3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46DAF" w:rsidRPr="00A3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UA-2026-03-02-009067-a</w:t>
      </w:r>
      <w:r w:rsidRPr="00A3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2"/>
    </w:p>
    <w:p w14:paraId="7359BAB5" w14:textId="77777777" w:rsidR="004A5107" w:rsidRPr="00A312DE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457F0FAA" w:rsidR="001B4006" w:rsidRPr="00A312DE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DE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3688C480" w14:textId="45C2E0EA" w:rsidR="003E2B50" w:rsidRPr="00A312DE" w:rsidRDefault="003E2B50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2500180" w14:textId="36884449" w:rsidR="00546DAF" w:rsidRPr="00546DAF" w:rsidRDefault="00546DAF" w:rsidP="008E0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</w:t>
      </w:r>
      <w:r w:rsidRPr="00546D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Реагент</w:t>
      </w:r>
      <w:r w:rsidRPr="00A312DE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3"/>
          <w:sz w:val="24"/>
          <w:szCs w:val="24"/>
          <w:lang w:eastAsia="ru-RU"/>
        </w:rPr>
        <w:t>формамід</w:t>
      </w:r>
      <w:r w:rsidRPr="00546DA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>для</w:t>
      </w:r>
      <w:r w:rsidRPr="00546DA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>обладнання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29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>АВІ</w:t>
      </w:r>
      <w:r w:rsidRPr="00546DA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серії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33"/>
          <w:w w:val="101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31хх/3500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17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Hi-Di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22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Formamide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19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>або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45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еквівалент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 xml:space="preserve"> – 100 фл.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2793"/>
        <w:gridCol w:w="2522"/>
        <w:gridCol w:w="3637"/>
      </w:tblGrid>
      <w:tr w:rsidR="00546DAF" w:rsidRPr="00546DAF" w14:paraId="574CB336" w14:textId="77777777" w:rsidTr="00546DAF">
        <w:trPr>
          <w:trHeight w:hRule="exact" w:val="1149"/>
        </w:trPr>
        <w:tc>
          <w:tcPr>
            <w:tcW w:w="0" w:type="auto"/>
            <w:hideMark/>
          </w:tcPr>
          <w:p w14:paraId="52564DBC" w14:textId="77777777" w:rsidR="00546DAF" w:rsidRPr="00546DAF" w:rsidRDefault="00546DAF" w:rsidP="00546DAF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hideMark/>
          </w:tcPr>
          <w:p w14:paraId="53F11504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62C024A0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0049F6BB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hideMark/>
          </w:tcPr>
          <w:p w14:paraId="308B06ED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hideMark/>
          </w:tcPr>
          <w:p w14:paraId="60958545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632681C1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546DAF" w:rsidRPr="00546DAF" w14:paraId="57CC6BBC" w14:textId="77777777" w:rsidTr="002F1AE3">
        <w:trPr>
          <w:trHeight w:val="1792"/>
        </w:trPr>
        <w:tc>
          <w:tcPr>
            <w:tcW w:w="0" w:type="auto"/>
            <w:shd w:val="clear" w:color="auto" w:fill="auto"/>
          </w:tcPr>
          <w:p w14:paraId="34840040" w14:textId="77777777" w:rsidR="00546DAF" w:rsidRPr="00546DAF" w:rsidRDefault="00546DAF" w:rsidP="00546DAF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14:paraId="470A64BA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Високоочищений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реагент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9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підтримання</w:t>
            </w:r>
            <w:r w:rsidRPr="00546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ДНК в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8"/>
                <w:w w:val="10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денатурованому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стані.</w:t>
            </w:r>
          </w:p>
          <w:p w14:paraId="74C7065D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Формамід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має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включати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стабілізатор.</w:t>
            </w:r>
          </w:p>
        </w:tc>
        <w:tc>
          <w:tcPr>
            <w:tcW w:w="0" w:type="auto"/>
            <w:shd w:val="clear" w:color="auto" w:fill="auto"/>
          </w:tcPr>
          <w:p w14:paraId="124C12FA" w14:textId="77777777" w:rsidR="00546DAF" w:rsidRPr="00546DAF" w:rsidRDefault="00546DAF" w:rsidP="00546DAF">
            <w:pPr>
              <w:widowControl w:val="0"/>
              <w:spacing w:after="0" w:line="262" w:lineRule="exact"/>
              <w:ind w:left="52" w:right="79"/>
              <w:jc w:val="both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t>Об’єм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9"/>
                <w:sz w:val="24"/>
                <w:szCs w:val="24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t xml:space="preserve">реагента </w:t>
            </w:r>
            <w:r w:rsidRPr="00546D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не</w:t>
            </w:r>
            <w:r w:rsidRPr="00546DA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46DAF">
              <w:rPr>
                <w:rFonts w:ascii="Times New Roman" w:eastAsia="Calibri" w:hAnsi="Times New Roman" w:cs="Times New Roman"/>
                <w:sz w:val="24"/>
                <w:szCs w:val="24"/>
              </w:rPr>
              <w:t>менше</w:t>
            </w:r>
            <w:r w:rsidRPr="00546DAF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46DA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546DAF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46D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мл.</w:t>
            </w:r>
          </w:p>
        </w:tc>
        <w:tc>
          <w:tcPr>
            <w:tcW w:w="0" w:type="auto"/>
            <w:shd w:val="clear" w:color="auto" w:fill="auto"/>
          </w:tcPr>
          <w:p w14:paraId="64101397" w14:textId="307870AB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забезпечення проведення капілярного електрофорезу згідно «Методики проведення молекулярно-генетичних досліджень» (реєстраційний код 9.5.01)</w:t>
            </w:r>
          </w:p>
        </w:tc>
      </w:tr>
    </w:tbl>
    <w:p w14:paraId="584DEA01" w14:textId="77777777" w:rsidR="00546DAF" w:rsidRPr="00546DAF" w:rsidRDefault="00546DAF" w:rsidP="00546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</w:pPr>
    </w:p>
    <w:p w14:paraId="401718FB" w14:textId="77777777" w:rsidR="00546DAF" w:rsidRPr="00546DAF" w:rsidRDefault="00546DAF" w:rsidP="00546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</w:t>
      </w:r>
      <w:r w:rsidRPr="00546D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 xml:space="preserve">Полімер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 xml:space="preserve">POP-4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 xml:space="preserve">Polymer </w:t>
      </w:r>
      <w:r w:rsidRPr="00546DA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for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 xml:space="preserve">3500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Genetic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41"/>
          <w:w w:val="101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Analyzers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10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або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29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>еквівалент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 xml:space="preserve"> – 270 шт.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3412"/>
        <w:gridCol w:w="2619"/>
        <w:gridCol w:w="2917"/>
      </w:tblGrid>
      <w:tr w:rsidR="00546DAF" w:rsidRPr="00546DAF" w14:paraId="24C3E9AB" w14:textId="77777777" w:rsidTr="00546DAF">
        <w:trPr>
          <w:trHeight w:hRule="exact" w:val="1149"/>
        </w:trPr>
        <w:tc>
          <w:tcPr>
            <w:tcW w:w="0" w:type="auto"/>
            <w:hideMark/>
          </w:tcPr>
          <w:p w14:paraId="51262F3F" w14:textId="77777777" w:rsidR="00546DAF" w:rsidRPr="00546DAF" w:rsidRDefault="00546DAF" w:rsidP="00546DAF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hideMark/>
          </w:tcPr>
          <w:p w14:paraId="40EF6A77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3BD42442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547FC753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hideMark/>
          </w:tcPr>
          <w:p w14:paraId="450EA2B4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hideMark/>
          </w:tcPr>
          <w:p w14:paraId="5D84AE47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461EC04B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546DAF" w:rsidRPr="00546DAF" w14:paraId="15902125" w14:textId="77777777" w:rsidTr="006355D0">
        <w:trPr>
          <w:trHeight w:val="2380"/>
        </w:trPr>
        <w:tc>
          <w:tcPr>
            <w:tcW w:w="0" w:type="auto"/>
            <w:shd w:val="clear" w:color="auto" w:fill="auto"/>
          </w:tcPr>
          <w:p w14:paraId="0AE81898" w14:textId="77777777" w:rsidR="00546DAF" w:rsidRPr="00546DAF" w:rsidRDefault="00546DAF" w:rsidP="00546DAF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shd w:val="clear" w:color="auto" w:fill="auto"/>
          </w:tcPr>
          <w:p w14:paraId="05044009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Полімер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призначений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для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5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фрагментного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аналізу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50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за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5"/>
                <w:w w:val="10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допомогою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генетичного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аналізатора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Applied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39"/>
                <w:w w:val="10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Biosystems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серії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3500.</w:t>
            </w:r>
          </w:p>
          <w:p w14:paraId="0F195152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Реагент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повністю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готовий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використання.</w:t>
            </w:r>
          </w:p>
        </w:tc>
        <w:tc>
          <w:tcPr>
            <w:tcW w:w="0" w:type="auto"/>
            <w:shd w:val="clear" w:color="auto" w:fill="auto"/>
          </w:tcPr>
          <w:p w14:paraId="5951652B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Мінімальна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кількість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проб не </w:t>
            </w:r>
            <w:r w:rsidRPr="00546D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менше</w:t>
            </w:r>
            <w:r w:rsidRPr="00546D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960.</w:t>
            </w:r>
          </w:p>
        </w:tc>
        <w:tc>
          <w:tcPr>
            <w:tcW w:w="0" w:type="auto"/>
            <w:shd w:val="clear" w:color="auto" w:fill="auto"/>
          </w:tcPr>
          <w:p w14:paraId="22A30D2C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забезпечення проведення капілярного електрофорезу згідно </w:t>
            </w:r>
          </w:p>
          <w:p w14:paraId="643D0FB3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«Методики проведення молекулярно-генетичних досліджень» (реєстраційний код 9.5.01)</w:t>
            </w:r>
          </w:p>
        </w:tc>
      </w:tr>
    </w:tbl>
    <w:p w14:paraId="1AD38053" w14:textId="77777777" w:rsidR="00546DAF" w:rsidRPr="00546DAF" w:rsidRDefault="00546DAF" w:rsidP="00546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</w:pPr>
    </w:p>
    <w:p w14:paraId="3EEE9E62" w14:textId="77777777" w:rsidR="00546DAF" w:rsidRPr="00546DAF" w:rsidRDefault="00546DAF" w:rsidP="00546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</w:t>
      </w:r>
      <w:r w:rsidRPr="00546D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Буфер</w:t>
      </w:r>
      <w:r w:rsidRPr="00546DAF">
        <w:rPr>
          <w:rFonts w:ascii="Times New Roman" w:eastAsia="Times New Roman" w:hAnsi="Times New Roman" w:cs="Times New Roman"/>
          <w:b/>
          <w:noProof/>
          <w:spacing w:val="52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Anode</w:t>
      </w:r>
      <w:r w:rsidRPr="00546DAF">
        <w:rPr>
          <w:rFonts w:ascii="Times New Roman" w:eastAsia="Times New Roman" w:hAnsi="Times New Roman" w:cs="Times New Roman"/>
          <w:b/>
          <w:noProof/>
          <w:spacing w:val="50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Buffer</w:t>
      </w:r>
      <w:r w:rsidRPr="00546DAF">
        <w:rPr>
          <w:rFonts w:ascii="Times New Roman" w:eastAsia="Times New Roman" w:hAnsi="Times New Roman" w:cs="Times New Roman"/>
          <w:b/>
          <w:noProof/>
          <w:spacing w:val="52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Container</w:t>
      </w:r>
      <w:r w:rsidRPr="00546DAF">
        <w:rPr>
          <w:rFonts w:ascii="Times New Roman" w:eastAsia="Times New Roman" w:hAnsi="Times New Roman" w:cs="Times New Roman"/>
          <w:b/>
          <w:noProof/>
          <w:spacing w:val="47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(ABC)</w:t>
      </w:r>
      <w:r w:rsidRPr="00546DAF">
        <w:rPr>
          <w:rFonts w:ascii="Times New Roman" w:eastAsia="Times New Roman" w:hAnsi="Times New Roman" w:cs="Times New Roman"/>
          <w:b/>
          <w:noProof/>
          <w:spacing w:val="52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3500</w:t>
      </w:r>
      <w:r w:rsidRPr="00546DAF">
        <w:rPr>
          <w:rFonts w:ascii="Times New Roman" w:eastAsia="Times New Roman" w:hAnsi="Times New Roman" w:cs="Times New Roman"/>
          <w:b/>
          <w:noProof/>
          <w:spacing w:val="52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Series</w:t>
      </w:r>
      <w:r w:rsidRPr="00546DAF">
        <w:rPr>
          <w:rFonts w:ascii="Times New Roman" w:eastAsia="Times New Roman" w:hAnsi="Times New Roman" w:cs="Times New Roman"/>
          <w:b/>
          <w:noProof/>
          <w:spacing w:val="41"/>
          <w:w w:val="101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або</w:t>
      </w:r>
      <w:r w:rsidRPr="00546DAF">
        <w:rPr>
          <w:rFonts w:ascii="Times New Roman" w:eastAsia="Times New Roman" w:hAnsi="Times New Roman" w:cs="Times New Roman"/>
          <w:b/>
          <w:noProof/>
          <w:spacing w:val="24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еквівалент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 xml:space="preserve"> – 150 уп.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3653"/>
        <w:gridCol w:w="2514"/>
        <w:gridCol w:w="2785"/>
      </w:tblGrid>
      <w:tr w:rsidR="00546DAF" w:rsidRPr="00546DAF" w14:paraId="6DB41F87" w14:textId="77777777" w:rsidTr="00546DAF">
        <w:trPr>
          <w:trHeight w:hRule="exact" w:val="1149"/>
        </w:trPr>
        <w:tc>
          <w:tcPr>
            <w:tcW w:w="0" w:type="auto"/>
            <w:hideMark/>
          </w:tcPr>
          <w:p w14:paraId="633EF236" w14:textId="77777777" w:rsidR="00546DAF" w:rsidRPr="00546DAF" w:rsidRDefault="00546DAF" w:rsidP="00546DAF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hideMark/>
          </w:tcPr>
          <w:p w14:paraId="00DEEEF1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0381478E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11A2C850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hideMark/>
          </w:tcPr>
          <w:p w14:paraId="2CEB6D1A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hideMark/>
          </w:tcPr>
          <w:p w14:paraId="5EC55651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538D459B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546DAF" w:rsidRPr="00546DAF" w14:paraId="47C47E83" w14:textId="77777777" w:rsidTr="00546DAF">
        <w:trPr>
          <w:trHeight w:val="2542"/>
        </w:trPr>
        <w:tc>
          <w:tcPr>
            <w:tcW w:w="0" w:type="auto"/>
            <w:shd w:val="clear" w:color="auto" w:fill="auto"/>
          </w:tcPr>
          <w:p w14:paraId="322A5E2D" w14:textId="77777777" w:rsidR="00546DAF" w:rsidRPr="00546DAF" w:rsidRDefault="00546DAF" w:rsidP="00546DAF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shd w:val="clear" w:color="auto" w:fill="auto"/>
          </w:tcPr>
          <w:p w14:paraId="1E6BBFFD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Буферний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розчин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35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анодний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4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проведення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4"/>
                <w:w w:val="10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електрофорезу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середовищі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полімеру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за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допомогою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5"/>
                <w:w w:val="10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генетичного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аналізатора</w:t>
            </w:r>
            <w:r w:rsidRPr="00546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Applied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Biosystems</w:t>
            </w:r>
            <w:r w:rsidRPr="00546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серії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63"/>
                <w:w w:val="10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3500.</w:t>
            </w:r>
          </w:p>
          <w:p w14:paraId="26B10602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Буфер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повністю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готовий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використання</w:t>
            </w:r>
          </w:p>
        </w:tc>
        <w:tc>
          <w:tcPr>
            <w:tcW w:w="0" w:type="auto"/>
            <w:shd w:val="clear" w:color="auto" w:fill="auto"/>
          </w:tcPr>
          <w:p w14:paraId="70403DEF" w14:textId="77777777" w:rsidR="00546DAF" w:rsidRPr="00546DAF" w:rsidRDefault="00546DAF" w:rsidP="00546DAF">
            <w:pPr>
              <w:widowControl w:val="0"/>
              <w:spacing w:after="0"/>
              <w:ind w:left="172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Кількість контейнерів в упаковці не менше</w:t>
            </w:r>
          </w:p>
          <w:p w14:paraId="6B94F767" w14:textId="77777777" w:rsidR="00546DAF" w:rsidRPr="00546DAF" w:rsidRDefault="00546DAF" w:rsidP="00546DAF">
            <w:pPr>
              <w:widowControl w:val="0"/>
              <w:spacing w:after="0"/>
              <w:ind w:left="172"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 4 шт. / уп.</w:t>
            </w:r>
          </w:p>
        </w:tc>
        <w:tc>
          <w:tcPr>
            <w:tcW w:w="0" w:type="auto"/>
            <w:shd w:val="clear" w:color="auto" w:fill="auto"/>
          </w:tcPr>
          <w:p w14:paraId="4CE414BE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забезпечення проведення капілярного електрофорезу згідно </w:t>
            </w:r>
          </w:p>
          <w:p w14:paraId="64FC8D45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«Методики проведення молекулярно-генетичних досліджень» (реєстраційний код 9.5.01)</w:t>
            </w:r>
          </w:p>
        </w:tc>
      </w:tr>
    </w:tbl>
    <w:p w14:paraId="58363763" w14:textId="77777777" w:rsidR="00546DAF" w:rsidRPr="00546DAF" w:rsidRDefault="00546DAF" w:rsidP="00546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F7BBF7" w14:textId="77777777" w:rsidR="00546DAF" w:rsidRPr="00546DAF" w:rsidRDefault="00546DAF" w:rsidP="00546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546D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Буфер</w:t>
      </w:r>
      <w:r w:rsidRPr="00546DAF">
        <w:rPr>
          <w:rFonts w:ascii="Times New Roman" w:eastAsia="Times New Roman" w:hAnsi="Times New Roman" w:cs="Times New Roman"/>
          <w:b/>
          <w:noProof/>
          <w:spacing w:val="18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Cathode</w:t>
      </w:r>
      <w:r w:rsidRPr="00546DAF">
        <w:rPr>
          <w:rFonts w:ascii="Times New Roman" w:eastAsia="Times New Roman" w:hAnsi="Times New Roman" w:cs="Times New Roman"/>
          <w:b/>
          <w:noProof/>
          <w:spacing w:val="19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Buffer</w:t>
      </w:r>
      <w:r w:rsidRPr="00546DAF">
        <w:rPr>
          <w:rFonts w:ascii="Times New Roman" w:eastAsia="Times New Roman" w:hAnsi="Times New Roman" w:cs="Times New Roman"/>
          <w:b/>
          <w:noProof/>
          <w:spacing w:val="17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Container</w:t>
      </w:r>
      <w:r w:rsidRPr="00546DAF">
        <w:rPr>
          <w:rFonts w:ascii="Times New Roman" w:eastAsia="Times New Roman" w:hAnsi="Times New Roman" w:cs="Times New Roman"/>
          <w:b/>
          <w:noProof/>
          <w:spacing w:val="22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(CBC)</w:t>
      </w:r>
      <w:r w:rsidRPr="00546DAF">
        <w:rPr>
          <w:rFonts w:ascii="Times New Roman" w:eastAsia="Times New Roman" w:hAnsi="Times New Roman" w:cs="Times New Roman"/>
          <w:b/>
          <w:noProof/>
          <w:spacing w:val="19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3500</w:t>
      </w:r>
      <w:r w:rsidRPr="00546DAF">
        <w:rPr>
          <w:rFonts w:ascii="Times New Roman" w:eastAsia="Times New Roman" w:hAnsi="Times New Roman" w:cs="Times New Roman"/>
          <w:b/>
          <w:noProof/>
          <w:spacing w:val="24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Series</w:t>
      </w:r>
      <w:r w:rsidRPr="00546DAF">
        <w:rPr>
          <w:rFonts w:ascii="Times New Roman" w:eastAsia="Times New Roman" w:hAnsi="Times New Roman" w:cs="Times New Roman"/>
          <w:b/>
          <w:noProof/>
          <w:spacing w:val="31"/>
          <w:w w:val="101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або</w:t>
      </w:r>
      <w:r w:rsidRPr="00546DAF">
        <w:rPr>
          <w:rFonts w:ascii="Times New Roman" w:eastAsia="Times New Roman" w:hAnsi="Times New Roman" w:cs="Times New Roman"/>
          <w:b/>
          <w:noProof/>
          <w:spacing w:val="24"/>
          <w:sz w:val="24"/>
          <w:szCs w:val="24"/>
          <w:lang w:eastAsia="ru-RU"/>
        </w:rPr>
        <w:t xml:space="preserve"> </w:t>
      </w:r>
      <w:r w:rsidRPr="00546DAF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еквівалент</w:t>
      </w:r>
      <w:r w:rsidRPr="00546DAF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 xml:space="preserve"> – 150 уп.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3654"/>
        <w:gridCol w:w="2514"/>
        <w:gridCol w:w="2785"/>
      </w:tblGrid>
      <w:tr w:rsidR="00546DAF" w:rsidRPr="00546DAF" w14:paraId="12A28FAF" w14:textId="77777777" w:rsidTr="00546DAF">
        <w:trPr>
          <w:trHeight w:hRule="exact" w:val="1149"/>
        </w:trPr>
        <w:tc>
          <w:tcPr>
            <w:tcW w:w="0" w:type="auto"/>
            <w:hideMark/>
          </w:tcPr>
          <w:p w14:paraId="64F2B4E4" w14:textId="77777777" w:rsidR="00546DAF" w:rsidRPr="00546DAF" w:rsidRDefault="00546DAF" w:rsidP="00546DAF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hideMark/>
          </w:tcPr>
          <w:p w14:paraId="4E127794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3582400F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60E04A60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hideMark/>
          </w:tcPr>
          <w:p w14:paraId="1792374B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hideMark/>
          </w:tcPr>
          <w:p w14:paraId="5F5FF9BB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7FFC71B1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546DAF" w:rsidRPr="00546DAF" w14:paraId="0FA9F0F4" w14:textId="77777777" w:rsidTr="00546DAF">
        <w:trPr>
          <w:trHeight w:val="2393"/>
        </w:trPr>
        <w:tc>
          <w:tcPr>
            <w:tcW w:w="0" w:type="auto"/>
            <w:shd w:val="clear" w:color="auto" w:fill="auto"/>
          </w:tcPr>
          <w:p w14:paraId="016EF423" w14:textId="77777777" w:rsidR="00546DAF" w:rsidRPr="00546DAF" w:rsidRDefault="00546DAF" w:rsidP="00546DAF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shd w:val="clear" w:color="auto" w:fill="auto"/>
          </w:tcPr>
          <w:p w14:paraId="189881BD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Буферний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розчин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катодний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проведення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4"/>
                <w:w w:val="10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електрофорезу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середовищі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полімеру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за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допомогою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5"/>
                <w:w w:val="10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генетичного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аналізатора</w:t>
            </w:r>
            <w:r w:rsidRPr="00546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Applied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Biosystems</w:t>
            </w:r>
            <w:r w:rsidRPr="00546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серії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63"/>
                <w:w w:val="10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3500.</w:t>
            </w:r>
          </w:p>
          <w:p w14:paraId="2DB5EAC8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Буфер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повністю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готовий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використання.</w:t>
            </w:r>
          </w:p>
        </w:tc>
        <w:tc>
          <w:tcPr>
            <w:tcW w:w="0" w:type="auto"/>
            <w:shd w:val="clear" w:color="auto" w:fill="auto"/>
          </w:tcPr>
          <w:p w14:paraId="36FCC5B3" w14:textId="77777777" w:rsidR="00546DAF" w:rsidRPr="00546DAF" w:rsidRDefault="00546DAF" w:rsidP="00546DAF">
            <w:pPr>
              <w:widowControl w:val="0"/>
              <w:spacing w:after="0"/>
              <w:ind w:left="172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Кількість контейнерів в упаковці не менше</w:t>
            </w:r>
          </w:p>
          <w:p w14:paraId="1A39275A" w14:textId="77777777" w:rsidR="00546DAF" w:rsidRPr="00546DAF" w:rsidRDefault="00546DAF" w:rsidP="00546DAF">
            <w:pPr>
              <w:widowControl w:val="0"/>
              <w:spacing w:after="0"/>
              <w:ind w:left="172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 4 шт. / уп.</w:t>
            </w:r>
          </w:p>
        </w:tc>
        <w:tc>
          <w:tcPr>
            <w:tcW w:w="0" w:type="auto"/>
            <w:shd w:val="clear" w:color="auto" w:fill="auto"/>
          </w:tcPr>
          <w:p w14:paraId="1DA77639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забезпечення проведення капілярного електрофорезу згідно </w:t>
            </w:r>
          </w:p>
          <w:p w14:paraId="3C6F29F8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«Методики проведення молекулярно-генетичних досліджень» (реєстраційний код 9.5.01)</w:t>
            </w:r>
          </w:p>
        </w:tc>
      </w:tr>
    </w:tbl>
    <w:p w14:paraId="058D7CA9" w14:textId="77777777" w:rsidR="00546DAF" w:rsidRPr="00546DAF" w:rsidRDefault="00546DAF" w:rsidP="00546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F425D4" w14:textId="77777777" w:rsidR="00546DAF" w:rsidRPr="00546DAF" w:rsidRDefault="00546DAF" w:rsidP="00546D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6D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5. Реагент </w:t>
      </w:r>
      <w:proofErr w:type="spellStart"/>
      <w:r w:rsidRPr="00546D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Conditioning</w:t>
      </w:r>
      <w:proofErr w:type="spellEnd"/>
      <w:r w:rsidRPr="00546D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або еквівалент – 100 </w:t>
      </w:r>
      <w:proofErr w:type="spellStart"/>
      <w:r w:rsidRPr="00546D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уп</w:t>
      </w:r>
      <w:proofErr w:type="spellEnd"/>
      <w:r w:rsidRPr="00546D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3372"/>
        <w:gridCol w:w="2637"/>
        <w:gridCol w:w="2939"/>
      </w:tblGrid>
      <w:tr w:rsidR="00546DAF" w:rsidRPr="00546DAF" w14:paraId="2B996B56" w14:textId="77777777" w:rsidTr="00546DAF">
        <w:trPr>
          <w:trHeight w:hRule="exact" w:val="1149"/>
        </w:trPr>
        <w:tc>
          <w:tcPr>
            <w:tcW w:w="0" w:type="auto"/>
            <w:hideMark/>
          </w:tcPr>
          <w:p w14:paraId="745C05F6" w14:textId="77777777" w:rsidR="00546DAF" w:rsidRPr="00546DAF" w:rsidRDefault="00546DAF" w:rsidP="00546DAF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hideMark/>
          </w:tcPr>
          <w:p w14:paraId="095DA74E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68E81567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2A8A07DB" w14:textId="77777777" w:rsidR="00546DAF" w:rsidRPr="00546DAF" w:rsidRDefault="00546DAF" w:rsidP="00546DAF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hideMark/>
          </w:tcPr>
          <w:p w14:paraId="0C5C2491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hideMark/>
          </w:tcPr>
          <w:p w14:paraId="45F39782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2D081EFC" w14:textId="77777777" w:rsidR="00546DAF" w:rsidRPr="00546DAF" w:rsidRDefault="00546DAF" w:rsidP="00546DAF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546DAF" w:rsidRPr="00546DAF" w14:paraId="7E60C8A8" w14:textId="77777777" w:rsidTr="006C4B29">
        <w:trPr>
          <w:trHeight w:val="2382"/>
        </w:trPr>
        <w:tc>
          <w:tcPr>
            <w:tcW w:w="0" w:type="auto"/>
            <w:shd w:val="clear" w:color="auto" w:fill="auto"/>
          </w:tcPr>
          <w:p w14:paraId="37B78827" w14:textId="77777777" w:rsidR="00546DAF" w:rsidRPr="00546DAF" w:rsidRDefault="00546DAF" w:rsidP="00546DAF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shd w:val="clear" w:color="auto" w:fill="auto"/>
          </w:tcPr>
          <w:p w14:paraId="16EF05B4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Реагент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призначений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промивання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полімерного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7"/>
                <w:w w:val="10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блоку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35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генетичному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аналізаторі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Applied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Biosystems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8"/>
                <w:w w:val="10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серії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3500.</w:t>
            </w:r>
          </w:p>
          <w:p w14:paraId="12B75A14" w14:textId="1AFA054B" w:rsidR="00546DAF" w:rsidRPr="00546DAF" w:rsidRDefault="00546DAF" w:rsidP="006C4B29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Реагент повинен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1"/>
                <w:sz w:val="24"/>
                <w:szCs w:val="24"/>
                <w:lang w:eastAsia="ru-RU"/>
              </w:rPr>
              <w:t xml:space="preserve"> бути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повністю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готовий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546DA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використання</w:t>
            </w:r>
            <w:bookmarkStart w:id="4" w:name="_GoBack"/>
            <w:bookmarkEnd w:id="4"/>
          </w:p>
        </w:tc>
        <w:tc>
          <w:tcPr>
            <w:tcW w:w="0" w:type="auto"/>
            <w:shd w:val="clear" w:color="auto" w:fill="auto"/>
          </w:tcPr>
          <w:p w14:paraId="1F0766B1" w14:textId="77777777" w:rsidR="00546DAF" w:rsidRPr="00546DAF" w:rsidRDefault="00546DAF" w:rsidP="00546DAF">
            <w:pPr>
              <w:widowControl w:val="0"/>
              <w:spacing w:after="0"/>
              <w:ind w:left="172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Кількість пакетів в упаковці 1 шт. / уп.</w:t>
            </w:r>
          </w:p>
        </w:tc>
        <w:tc>
          <w:tcPr>
            <w:tcW w:w="0" w:type="auto"/>
            <w:shd w:val="clear" w:color="auto" w:fill="auto"/>
          </w:tcPr>
          <w:p w14:paraId="79FB5B54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забезпечення проведення капілярного електрофорезу згідно </w:t>
            </w:r>
          </w:p>
          <w:p w14:paraId="3AEBAD36" w14:textId="77777777" w:rsidR="00546DAF" w:rsidRPr="00546DAF" w:rsidRDefault="00546DAF" w:rsidP="00546DAF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6D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«Методики проведення молекулярно-генетичних досліджень» (реєстраційний код 9.5.01)</w:t>
            </w:r>
          </w:p>
        </w:tc>
      </w:tr>
    </w:tbl>
    <w:p w14:paraId="61FEBF47" w14:textId="77777777" w:rsidR="00546DAF" w:rsidRPr="00546DAF" w:rsidRDefault="00546DAF" w:rsidP="00546D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03B423A" w14:textId="5E4B3765" w:rsidR="00546DAF" w:rsidRPr="00A312DE" w:rsidRDefault="0079274E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DE">
        <w:rPr>
          <w:rFonts w:ascii="Times New Roman" w:hAnsi="Times New Roman" w:cs="Times New Roman"/>
          <w:sz w:val="24"/>
          <w:szCs w:val="24"/>
        </w:rPr>
        <w:t xml:space="preserve">Замовник зазначає назви реактивів, у зв’язку з їх використанням при роботі з генетичними аналізаторами </w:t>
      </w:r>
      <w:proofErr w:type="spellStart"/>
      <w:r w:rsidRPr="00A312DE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A31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2DE">
        <w:rPr>
          <w:rFonts w:ascii="Times New Roman" w:hAnsi="Times New Roman" w:cs="Times New Roman"/>
          <w:sz w:val="24"/>
          <w:szCs w:val="24"/>
        </w:rPr>
        <w:t>Biosystems</w:t>
      </w:r>
      <w:proofErr w:type="spellEnd"/>
      <w:r w:rsidRPr="00A312DE">
        <w:rPr>
          <w:rFonts w:ascii="Times New Roman" w:hAnsi="Times New Roman" w:cs="Times New Roman"/>
          <w:sz w:val="24"/>
          <w:szCs w:val="24"/>
        </w:rPr>
        <w:t xml:space="preserve"> серії 31хх/3500 та </w:t>
      </w:r>
      <w:proofErr w:type="spellStart"/>
      <w:r w:rsidRPr="00A312DE">
        <w:rPr>
          <w:rFonts w:ascii="Times New Roman" w:hAnsi="Times New Roman" w:cs="Times New Roman"/>
          <w:sz w:val="24"/>
          <w:szCs w:val="24"/>
        </w:rPr>
        <w:t>SeqStudio</w:t>
      </w:r>
      <w:proofErr w:type="spellEnd"/>
    </w:p>
    <w:p w14:paraId="35E9F4D4" w14:textId="6B623285" w:rsidR="00546DAF" w:rsidRPr="00A312DE" w:rsidRDefault="00546DAF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138F96D" w14:textId="71C58DA8" w:rsidR="00546DAF" w:rsidRPr="00A312DE" w:rsidRDefault="00546DAF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2D855AD" w14:textId="005B9A34" w:rsidR="00546DAF" w:rsidRPr="00A312DE" w:rsidRDefault="00546DAF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53773E3" w14:textId="4B65B1BE" w:rsidR="00546DAF" w:rsidRPr="00A312DE" w:rsidRDefault="00546DAF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760ABEE" w14:textId="72B07E22" w:rsidR="00546DAF" w:rsidRPr="00A312DE" w:rsidRDefault="00546DAF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7E3D2C9" w14:textId="7A1A73B5" w:rsidR="00546DAF" w:rsidRPr="00A312DE" w:rsidRDefault="00546DAF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3D5EF59" w14:textId="214C0845" w:rsidR="00546DAF" w:rsidRPr="00A312DE" w:rsidRDefault="00546DAF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CE5F7DC" w14:textId="1D62A6FD" w:rsidR="00546DAF" w:rsidRPr="00A312DE" w:rsidRDefault="00546DAF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CACF952" w14:textId="42E5AE95" w:rsidR="00546DAF" w:rsidRPr="00A312DE" w:rsidRDefault="00546DAF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0676446" w14:textId="197E7240" w:rsidR="00546DAF" w:rsidRPr="00A312DE" w:rsidRDefault="00546DAF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2F1CA29" w14:textId="77777777" w:rsidR="00546DAF" w:rsidRPr="00A312DE" w:rsidRDefault="00546DAF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64D97D7" w14:textId="030173DE" w:rsidR="009506CD" w:rsidRPr="00A312DE" w:rsidRDefault="009506CD" w:rsidP="0095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43E3D" w14:textId="77777777" w:rsidR="00D552A0" w:rsidRPr="00A312DE" w:rsidRDefault="00D552A0" w:rsidP="00BF5AE3">
      <w:pPr>
        <w:pStyle w:val="1"/>
        <w:spacing w:after="0" w:line="240" w:lineRule="auto"/>
        <w:ind w:firstLine="0"/>
        <w:jc w:val="center"/>
        <w:rPr>
          <w:rFonts w:ascii="Times New Roman" w:hAnsi="Times New Roman" w:cs="Times New Roman"/>
          <w:iCs/>
          <w:sz w:val="20"/>
          <w:szCs w:val="28"/>
        </w:rPr>
      </w:pPr>
    </w:p>
    <w:p w14:paraId="1F5B7740" w14:textId="77777777" w:rsidR="004A5107" w:rsidRPr="00A312DE" w:rsidRDefault="004A5107">
      <w:pPr>
        <w:rPr>
          <w:rFonts w:ascii="Times New Roman" w:eastAsia="Times New Roman" w:hAnsi="Times New Roman" w:cs="Times New Roman"/>
          <w:sz w:val="28"/>
          <w:szCs w:val="28"/>
        </w:rPr>
      </w:pPr>
      <w:r w:rsidRPr="00A312DE">
        <w:rPr>
          <w:rFonts w:ascii="Times New Roman" w:hAnsi="Times New Roman" w:cs="Times New Roman"/>
          <w:sz w:val="28"/>
          <w:szCs w:val="28"/>
        </w:rPr>
        <w:br w:type="page"/>
      </w:r>
    </w:p>
    <w:p w14:paraId="7886343B" w14:textId="77777777" w:rsidR="004A5107" w:rsidRPr="00A312DE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A312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A312DE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A312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7B5B1CF3" w:rsidR="004A5107" w:rsidRPr="00A312DE" w:rsidRDefault="00BF1D51" w:rsidP="0055677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A312D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r w:rsidR="00226D6D" w:rsidRPr="00A312D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r w:rsidR="00E96F85" w:rsidRPr="00A312D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14:paraId="0ED53B96" w14:textId="77777777" w:rsidR="004A5107" w:rsidRPr="00A312DE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A312D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3CEA9417" w:rsidR="004A5107" w:rsidRPr="00A312DE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A3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37139" w:rsidRPr="00A3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UA-2026-03-02-009067-a</w:t>
      </w:r>
      <w:r w:rsidR="00E67121" w:rsidRPr="00A312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A312DE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6900EEF4" w:rsidR="004A5107" w:rsidRPr="00A312DE" w:rsidRDefault="00237139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A312D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14 606 271,70</w:t>
      </w:r>
      <w:r w:rsidRPr="00A312D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 </w:t>
      </w:r>
      <w:r w:rsidR="004A5107" w:rsidRPr="00A312D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A312DE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A312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A312DE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7561BAAE" w14:textId="77777777" w:rsidR="00A312DE" w:rsidRPr="00A312DE" w:rsidRDefault="00A312DE" w:rsidP="00A312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1. Реагент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формамід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для обладнання АВІ серії 31хх/3500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Hi-Di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Formamide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100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фл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., очікувана вартість предмета закупівлі – 339 574,00 грн;</w:t>
      </w:r>
    </w:p>
    <w:p w14:paraId="41439527" w14:textId="77777777" w:rsidR="00A312DE" w:rsidRPr="00A312DE" w:rsidRDefault="00A312DE" w:rsidP="00A312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2. Полімер POP-4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Polymer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for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3500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Genetic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Analyzers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270 шт., очікувана вартість предмета закупівлі – 10 382 339,70 грн;</w:t>
      </w:r>
    </w:p>
    <w:p w14:paraId="58BDE164" w14:textId="77777777" w:rsidR="00A312DE" w:rsidRPr="00A312DE" w:rsidRDefault="00A312DE" w:rsidP="00A312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3. Буфер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Anode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Buffer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Container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(ABC) 3500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Series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150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уп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., очікувана вартість предмета закупівлі – 1 558 533,00 грн;</w:t>
      </w:r>
    </w:p>
    <w:p w14:paraId="077CAC92" w14:textId="77777777" w:rsidR="00A312DE" w:rsidRPr="00A312DE" w:rsidRDefault="00A312DE" w:rsidP="00A312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4. Буфер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Cathode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Buffer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Container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(CBC) 3500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Series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150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уп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., очікувана вартість предмета закупівлі – 2 079 744,00 грн;</w:t>
      </w:r>
    </w:p>
    <w:p w14:paraId="34E3B5C3" w14:textId="7D14E82D" w:rsidR="00A312DE" w:rsidRDefault="00A312DE" w:rsidP="00A312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5. Реагент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Conditioning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100 </w:t>
      </w:r>
      <w:proofErr w:type="spellStart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уп</w:t>
      </w:r>
      <w:proofErr w:type="spellEnd"/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., очікувана вартість предмета закупівлі – 246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 </w:t>
      </w:r>
      <w:r w:rsidRPr="00A312DE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081,00 грн;</w:t>
      </w:r>
    </w:p>
    <w:p w14:paraId="29C519AF" w14:textId="77777777" w:rsidR="00EF42A2" w:rsidRPr="00A312DE" w:rsidRDefault="00EF42A2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395"/>
      </w:tblGrid>
      <w:tr w:rsidR="00EF42A2" w:rsidRPr="00A312DE" w14:paraId="7B79E2B6" w14:textId="77777777" w:rsidTr="00EF42A2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EF42A2" w:rsidRPr="00A312DE" w:rsidRDefault="00EF42A2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312DE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EF42A2" w:rsidRPr="00A312D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A312DE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4D97C11C" w:rsidR="00EF42A2" w:rsidRPr="00A312D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A312D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EF42A2" w:rsidRPr="00A312D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A312D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395" w:type="dxa"/>
            <w:vAlign w:val="center"/>
          </w:tcPr>
          <w:p w14:paraId="1C36C03F" w14:textId="77777777" w:rsidR="00EF42A2" w:rsidRPr="00A312DE" w:rsidRDefault="00EF42A2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A312D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EF42A2" w:rsidRPr="00A312DE" w14:paraId="4C5AAAE7" w14:textId="77777777" w:rsidTr="00EF42A2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EF42A2" w:rsidRPr="00A312D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A312D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6AC73F7C" w:rsidR="00EF42A2" w:rsidRPr="00A312D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A312D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EF42A2" w:rsidRPr="00A312D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A312D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395" w:type="dxa"/>
            <w:vAlign w:val="center"/>
          </w:tcPr>
          <w:p w14:paraId="5A06A7A7" w14:textId="77777777" w:rsidR="00EF42A2" w:rsidRPr="00A312D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A312D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EF42A2" w:rsidRPr="00A312DE" w14:paraId="70A9D8A5" w14:textId="77777777" w:rsidTr="00EF42A2">
        <w:trPr>
          <w:trHeight w:val="148"/>
        </w:trPr>
        <w:tc>
          <w:tcPr>
            <w:tcW w:w="562" w:type="dxa"/>
            <w:vAlign w:val="center"/>
          </w:tcPr>
          <w:p w14:paraId="4D5B35B6" w14:textId="0E67936C" w:rsidR="00EF42A2" w:rsidRPr="00A312DE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A312D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72F54AEA" w:rsidR="00EF42A2" w:rsidRPr="00A312DE" w:rsidRDefault="00A312DE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A312D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14 606 271,70</w:t>
            </w:r>
          </w:p>
        </w:tc>
        <w:tc>
          <w:tcPr>
            <w:tcW w:w="2268" w:type="dxa"/>
            <w:vAlign w:val="center"/>
          </w:tcPr>
          <w:p w14:paraId="5F5E1627" w14:textId="1B24F162" w:rsidR="00EF42A2" w:rsidRPr="00A312DE" w:rsidRDefault="00A312DE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A312D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14 606 271,70</w:t>
            </w:r>
          </w:p>
        </w:tc>
        <w:tc>
          <w:tcPr>
            <w:tcW w:w="4395" w:type="dxa"/>
            <w:vAlign w:val="center"/>
          </w:tcPr>
          <w:p w14:paraId="25CE268E" w14:textId="48C78FD3" w:rsidR="00EF42A2" w:rsidRPr="00A312DE" w:rsidRDefault="00EF42A2" w:rsidP="0016212F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A312D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Розрахунок очікуваної вартості здійснено на підставі даних ринку методом порівняння ринкових цін шляхом аналізу </w:t>
            </w:r>
            <w:r w:rsidR="00330F90" w:rsidRPr="00A312D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чоти</w:t>
            </w:r>
            <w:r w:rsidRPr="00A312DE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рьох цінових пропозицій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</w:tc>
      </w:tr>
    </w:tbl>
    <w:p w14:paraId="00245836" w14:textId="2495ED49" w:rsidR="007E258F" w:rsidRPr="00A312DE" w:rsidRDefault="006C4B29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A312DE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0B1972BD"/>
    <w:multiLevelType w:val="hybridMultilevel"/>
    <w:tmpl w:val="176A8786"/>
    <w:lvl w:ilvl="0" w:tplc="79F636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478CC"/>
    <w:rsid w:val="000A08D8"/>
    <w:rsid w:val="000A760F"/>
    <w:rsid w:val="000F2DD3"/>
    <w:rsid w:val="0011223A"/>
    <w:rsid w:val="00146F03"/>
    <w:rsid w:val="0016212F"/>
    <w:rsid w:val="00175B31"/>
    <w:rsid w:val="001A3E0F"/>
    <w:rsid w:val="001A40CC"/>
    <w:rsid w:val="001A7B86"/>
    <w:rsid w:val="001B4006"/>
    <w:rsid w:val="00206471"/>
    <w:rsid w:val="002244C8"/>
    <w:rsid w:val="00226D6D"/>
    <w:rsid w:val="00233AE1"/>
    <w:rsid w:val="00237139"/>
    <w:rsid w:val="00253656"/>
    <w:rsid w:val="002D3A31"/>
    <w:rsid w:val="002F1AE3"/>
    <w:rsid w:val="00305C82"/>
    <w:rsid w:val="00323417"/>
    <w:rsid w:val="00330F90"/>
    <w:rsid w:val="00366852"/>
    <w:rsid w:val="003E2B50"/>
    <w:rsid w:val="00401EC3"/>
    <w:rsid w:val="004670D3"/>
    <w:rsid w:val="004A5107"/>
    <w:rsid w:val="004F5BB6"/>
    <w:rsid w:val="00546DAF"/>
    <w:rsid w:val="00556777"/>
    <w:rsid w:val="005C580E"/>
    <w:rsid w:val="005E3CCD"/>
    <w:rsid w:val="006157AB"/>
    <w:rsid w:val="006355D0"/>
    <w:rsid w:val="006569A1"/>
    <w:rsid w:val="00660E1F"/>
    <w:rsid w:val="00673534"/>
    <w:rsid w:val="00683A45"/>
    <w:rsid w:val="0069165D"/>
    <w:rsid w:val="006A280B"/>
    <w:rsid w:val="006C3AC8"/>
    <w:rsid w:val="006C4B29"/>
    <w:rsid w:val="00701E58"/>
    <w:rsid w:val="00721ECB"/>
    <w:rsid w:val="00736CA8"/>
    <w:rsid w:val="0076158F"/>
    <w:rsid w:val="0079274E"/>
    <w:rsid w:val="00797A2C"/>
    <w:rsid w:val="007B09EF"/>
    <w:rsid w:val="007B39DC"/>
    <w:rsid w:val="007D79CB"/>
    <w:rsid w:val="00833151"/>
    <w:rsid w:val="00864E94"/>
    <w:rsid w:val="00897844"/>
    <w:rsid w:val="008E0702"/>
    <w:rsid w:val="008E0AE2"/>
    <w:rsid w:val="008E52CD"/>
    <w:rsid w:val="008E6A20"/>
    <w:rsid w:val="0091339A"/>
    <w:rsid w:val="009479FE"/>
    <w:rsid w:val="009506CD"/>
    <w:rsid w:val="00977237"/>
    <w:rsid w:val="009C138D"/>
    <w:rsid w:val="00A312DE"/>
    <w:rsid w:val="00A8693A"/>
    <w:rsid w:val="00AA7686"/>
    <w:rsid w:val="00AB5B64"/>
    <w:rsid w:val="00AE63A5"/>
    <w:rsid w:val="00AF239D"/>
    <w:rsid w:val="00AF7569"/>
    <w:rsid w:val="00B238AA"/>
    <w:rsid w:val="00B65318"/>
    <w:rsid w:val="00B66398"/>
    <w:rsid w:val="00BA1846"/>
    <w:rsid w:val="00BB08FC"/>
    <w:rsid w:val="00BB14B5"/>
    <w:rsid w:val="00BF1D51"/>
    <w:rsid w:val="00BF5AE3"/>
    <w:rsid w:val="00C63C24"/>
    <w:rsid w:val="00C97FEF"/>
    <w:rsid w:val="00CA782C"/>
    <w:rsid w:val="00CD5C69"/>
    <w:rsid w:val="00D26B7E"/>
    <w:rsid w:val="00D552A0"/>
    <w:rsid w:val="00DB637F"/>
    <w:rsid w:val="00E2367A"/>
    <w:rsid w:val="00E350C6"/>
    <w:rsid w:val="00E630AE"/>
    <w:rsid w:val="00E668AF"/>
    <w:rsid w:val="00E67121"/>
    <w:rsid w:val="00E74A9E"/>
    <w:rsid w:val="00E96F85"/>
    <w:rsid w:val="00EF1AB1"/>
    <w:rsid w:val="00EF42A2"/>
    <w:rsid w:val="00F46E30"/>
    <w:rsid w:val="00F514B7"/>
    <w:rsid w:val="00FA1D7E"/>
    <w:rsid w:val="00FD4E4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3300</Words>
  <Characters>1881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10</cp:revision>
  <cp:lastPrinted>2026-02-27T14:02:00Z</cp:lastPrinted>
  <dcterms:created xsi:type="dcterms:W3CDTF">2026-03-02T13:27:00Z</dcterms:created>
  <dcterms:modified xsi:type="dcterms:W3CDTF">2026-03-02T13:48:00Z</dcterms:modified>
</cp:coreProperties>
</file>