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34C8A7C" w:rsidR="004A5107" w:rsidRPr="00FF1061" w:rsidRDefault="00226D6D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bookmarkStart w:id="3" w:name="_Hlk204093950"/>
      <w:r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bookmarkEnd w:id="3"/>
      <w:r w:rsidR="00E96F85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F106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F106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568A3F6C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37AD" w:rsidRPr="003C37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UA-2026-03-05-005858-a</w:t>
      </w: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FF106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FF1061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06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77777777" w:rsidR="003E2B50" w:rsidRPr="00FF1061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6290DF27" w14:textId="77777777" w:rsidR="003C37AD" w:rsidRPr="003C37AD" w:rsidRDefault="003C37AD" w:rsidP="003C3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7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Pr="003C3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C37AD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 xml:space="preserve">Набір для генетичної ідентифікації </w:t>
      </w:r>
      <w:r w:rsidRPr="003C37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uk-UA"/>
        </w:rPr>
        <w:t xml:space="preserve">людини </w:t>
      </w:r>
      <w:r w:rsidRPr="003C37AD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t>PowerPlex Y23 System</w:t>
      </w:r>
      <w:r w:rsidRPr="003C37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uk-UA"/>
        </w:rPr>
        <w:t xml:space="preserve"> або еквівалент</w:t>
      </w:r>
      <w:r w:rsidRPr="003C37AD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91 шт.</w:t>
      </w:r>
    </w:p>
    <w:tbl>
      <w:tblPr>
        <w:tblW w:w="9637" w:type="dxa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4096"/>
        <w:gridCol w:w="2319"/>
        <w:gridCol w:w="2827"/>
      </w:tblGrid>
      <w:tr w:rsidR="003C37AD" w:rsidRPr="003C37AD" w14:paraId="1F212D62" w14:textId="77777777" w:rsidTr="0052799C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DC93C" w14:textId="77777777" w:rsidR="003C37AD" w:rsidRPr="003C37AD" w:rsidRDefault="003C37AD" w:rsidP="003C37AD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DFC7A" w14:textId="77777777" w:rsidR="003C37AD" w:rsidRPr="003C37AD" w:rsidRDefault="003C37AD" w:rsidP="003C37AD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74BBD3EC" w14:textId="77777777" w:rsidR="003C37AD" w:rsidRPr="003C37AD" w:rsidRDefault="003C37AD" w:rsidP="003C37AD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64BDEB76" w14:textId="77777777" w:rsidR="003C37AD" w:rsidRPr="003C37AD" w:rsidRDefault="003C37AD" w:rsidP="003C37AD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4FEE8E7" w14:textId="77777777" w:rsidR="003C37AD" w:rsidRPr="003C37AD" w:rsidRDefault="003C37AD" w:rsidP="003C37AD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239DA5C" w14:textId="77777777" w:rsidR="003C37AD" w:rsidRPr="003C37AD" w:rsidRDefault="003C37AD" w:rsidP="003C37AD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207AB93D" w14:textId="77777777" w:rsidR="003C37AD" w:rsidRPr="003C37AD" w:rsidRDefault="003C37AD" w:rsidP="003C37AD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3C37AD" w:rsidRPr="003C37AD" w14:paraId="61360B81" w14:textId="77777777" w:rsidTr="00277DC5">
        <w:trPr>
          <w:trHeight w:val="1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C25F" w14:textId="77777777" w:rsidR="003C37AD" w:rsidRPr="003C37AD" w:rsidRDefault="003C37AD" w:rsidP="003C37AD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B9214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Набір призначений для генотипування криміналістичних зразків, зразків для генетичної бази даних та зразків для встановлення батьківства.</w:t>
            </w:r>
          </w:p>
          <w:p w14:paraId="734FBB64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повинен мати можливість проведення мультиплексної полімеразної ланцюгової реакції та аналізу продуктів ПЛР по 5-ти барвниках за допомогою генетичних аналізаторів Applied Biosystems серії </w:t>
            </w:r>
            <w:r w:rsidRPr="003C37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 xml:space="preserve">31хх, 3500 та </w:t>
            </w:r>
            <w:r w:rsidRPr="003C37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uk-UA"/>
              </w:rPr>
              <w:t>SeqStudio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.</w:t>
            </w:r>
          </w:p>
          <w:p w14:paraId="54D4D906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має бути  адаптованим під 5-ти барвникову систему аналізу продуктів ПЛР за допомогою генетичних аналізаторів Applied Biosystems серії 31хх та 3500. </w:t>
            </w:r>
          </w:p>
          <w:p w14:paraId="04969207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призначений для дослідження ДНК людини по 16-ти генетичних локусах специфічних для чоловічої статі, які знаходяться в Y-хромосомі.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обов'язково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наступні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локуси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:</w:t>
            </w:r>
          </w:p>
          <w:p w14:paraId="1F6CB7AA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DYS389I; DYS389II, DYS448, DYS19, DYS391, DYS438, DYS437, DYS635, DYS390, DYS439, DYS392, DYS393, DYS458, DYS385, DYS456 та Y-GATA-H4.</w:t>
            </w:r>
          </w:p>
          <w:p w14:paraId="28CEB32D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Можлива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наявність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додаткових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локусів.</w:t>
            </w:r>
          </w:p>
          <w:p w14:paraId="1CBC8497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Набір містить реакційну суміш, суміш праймерів і флуорисцентних зондів, алельний ледер, контрольну ДНК.</w:t>
            </w:r>
          </w:p>
          <w:p w14:paraId="7480A727" w14:textId="4EE62E4D" w:rsidR="003C37AD" w:rsidRPr="003C37AD" w:rsidRDefault="003C37AD" w:rsidP="00277DC5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має бути валідованим для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>застосування у криміналістичних лабораторіях у відповідності до міжнародних визнаних стандартів SWGDAM (надати копію валідаційного сертифіката).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8253" w14:textId="77777777" w:rsidR="003C37AD" w:rsidRPr="003C37AD" w:rsidRDefault="003C37AD" w:rsidP="003C37AD">
            <w:pPr>
              <w:widowControl w:val="0"/>
              <w:spacing w:after="0"/>
              <w:ind w:left="188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 xml:space="preserve">Кількість реакцій не </w:t>
            </w:r>
            <w:r w:rsidRPr="003C37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 200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296712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полімеразної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ланцюгової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реакції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163EADE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«Методики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молекулярно-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генетичних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досліджень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 (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реєстраційний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код 9.5.01)</w:t>
            </w:r>
          </w:p>
        </w:tc>
      </w:tr>
    </w:tbl>
    <w:p w14:paraId="308F86A2" w14:textId="77777777" w:rsidR="003C37AD" w:rsidRPr="003C37AD" w:rsidRDefault="003C37AD" w:rsidP="003C3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</w:pPr>
    </w:p>
    <w:p w14:paraId="0D2CCD58" w14:textId="47745CBD" w:rsidR="003C37AD" w:rsidRPr="003C37AD" w:rsidRDefault="003C37AD" w:rsidP="003C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7AD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  <w:t xml:space="preserve">2. </w:t>
      </w:r>
      <w:r w:rsidRPr="003C37AD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eastAsia="ru-RU"/>
        </w:rPr>
        <w:t xml:space="preserve">Набір для генетичної ідентифікації людини Investigator Argus X-12 QS Kit (100) </w:t>
      </w:r>
      <w:r w:rsidRPr="003C37AD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або</w:t>
      </w:r>
      <w:r w:rsidRPr="003C37AD">
        <w:rPr>
          <w:rFonts w:ascii="Times New Roman" w:eastAsia="Times New Roman" w:hAnsi="Times New Roman" w:cs="Times New Roman"/>
          <w:b/>
          <w:noProof/>
          <w:spacing w:val="17"/>
          <w:sz w:val="24"/>
          <w:szCs w:val="24"/>
          <w:lang w:eastAsia="ru-RU"/>
        </w:rPr>
        <w:t xml:space="preserve"> </w:t>
      </w:r>
      <w:r w:rsidRPr="003C37AD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  <w:lang w:eastAsia="ru-RU"/>
        </w:rPr>
        <w:t>еквівалент</w:t>
      </w:r>
      <w:r w:rsidRPr="003C37AD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 xml:space="preserve"> – 82 шт</w:t>
      </w:r>
      <w:r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  <w:t>ук.</w:t>
      </w:r>
    </w:p>
    <w:tbl>
      <w:tblPr>
        <w:tblW w:w="9637" w:type="dxa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3930"/>
        <w:gridCol w:w="2391"/>
        <w:gridCol w:w="2918"/>
      </w:tblGrid>
      <w:tr w:rsidR="003C37AD" w:rsidRPr="003C37AD" w14:paraId="199EF162" w14:textId="77777777" w:rsidTr="0052799C">
        <w:trPr>
          <w:trHeight w:hRule="exact" w:val="11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E704E" w14:textId="77777777" w:rsidR="003C37AD" w:rsidRPr="003C37AD" w:rsidRDefault="003C37AD" w:rsidP="003C37AD">
            <w:pPr>
              <w:widowControl w:val="0"/>
              <w:spacing w:after="0" w:line="260" w:lineRule="exact"/>
              <w:ind w:right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710D1" w14:textId="77777777" w:rsidR="003C37AD" w:rsidRPr="003C37AD" w:rsidRDefault="003C37AD" w:rsidP="003C37AD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Технічні (якісні)</w:t>
            </w:r>
          </w:p>
          <w:p w14:paraId="060CE969" w14:textId="77777777" w:rsidR="003C37AD" w:rsidRPr="003C37AD" w:rsidRDefault="003C37AD" w:rsidP="003C37AD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  <w:p w14:paraId="38631F90" w14:textId="77777777" w:rsidR="003C37AD" w:rsidRPr="003C37AD" w:rsidRDefault="003C37AD" w:rsidP="003C37AD">
            <w:pPr>
              <w:widowControl w:val="0"/>
              <w:spacing w:after="0"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BE968D" w14:textId="77777777" w:rsidR="003C37AD" w:rsidRPr="003C37AD" w:rsidRDefault="003C37AD" w:rsidP="003C37AD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3A284C1" w14:textId="77777777" w:rsidR="003C37AD" w:rsidRPr="003C37AD" w:rsidRDefault="003C37AD" w:rsidP="003C37AD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Обґрунтування технічних (якісних) характеристик</w:t>
            </w:r>
          </w:p>
          <w:p w14:paraId="2CCB9850" w14:textId="77777777" w:rsidR="003C37AD" w:rsidRPr="003C37AD" w:rsidRDefault="003C37AD" w:rsidP="003C37AD">
            <w:pPr>
              <w:widowControl w:val="0"/>
              <w:spacing w:before="2" w:after="0" w:line="240" w:lineRule="auto"/>
              <w:ind w:right="2"/>
              <w:jc w:val="center"/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eastAsia="ru-RU"/>
              </w:rPr>
              <w:t>предмета закупівлі</w:t>
            </w:r>
          </w:p>
        </w:tc>
      </w:tr>
      <w:tr w:rsidR="003C37AD" w:rsidRPr="003C37AD" w14:paraId="6EF209CC" w14:textId="77777777" w:rsidTr="0052799C">
        <w:trPr>
          <w:trHeight w:val="2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EF88C" w14:textId="77777777" w:rsidR="003C37AD" w:rsidRPr="003C37AD" w:rsidRDefault="003C37AD" w:rsidP="003C37AD">
            <w:pPr>
              <w:widowControl w:val="0"/>
              <w:spacing w:after="0" w:line="262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D253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Набір призначений для генотипування криміналістичних зразків, зразків для генетичної бази даних та зразків для встановлення батьківства.</w:t>
            </w:r>
          </w:p>
          <w:p w14:paraId="22DE8E3A" w14:textId="5616AA2E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призначений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для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проведення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мультиплексної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35"/>
                <w:w w:val="101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ПЛР</w:t>
            </w:r>
            <w:r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.</w:t>
            </w:r>
          </w:p>
          <w:p w14:paraId="4F02FE5E" w14:textId="6C68DA4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має бути адаптованим під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  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5-ти барвникову систему аналізу продуктів ПЛР за допомогою генетичних аналізаторів Applied Biosystems серії 31хх, 3500 та </w:t>
            </w:r>
            <w:r w:rsidRPr="003C37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uk-UA"/>
              </w:rPr>
              <w:t>SeqStudio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.</w:t>
            </w:r>
          </w:p>
          <w:p w14:paraId="40E537F0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 для досліджень ДНК людини по не менше ніж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uk-UA"/>
              </w:rPr>
              <w:t>12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-ти специфічних генетичних локусах, які знаходяться в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X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-хромосомі.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Набір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обов'язково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повинен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містити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наступні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локуси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:</w:t>
            </w:r>
          </w:p>
          <w:p w14:paraId="349FB938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DXS10103, DXS8378, DXS10101, DXS10134,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DXS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10074,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DXS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7132,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uk-UA"/>
              </w:rPr>
              <w:t>DXS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>10135, DXS7423, DXS10146, DXS10079, HPRTB, DXS10148.</w:t>
            </w:r>
          </w:p>
          <w:p w14:paraId="6E917AAC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Можлива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наявність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додаткових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локусів.</w:t>
            </w:r>
          </w:p>
          <w:p w14:paraId="5E1C16D0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Набір повинен містити реакційну суміш, суміш праймерів і флуорисцентних зондів, алельний ледер, контрольну ДНК. </w:t>
            </w:r>
          </w:p>
          <w:p w14:paraId="76A40CFD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t>Набір має бути валідованим для застосування у криміналістичних лабораторіях у відповідності до міжнародних визнаних стандартів SWGDAM (надати копію валідаційного сертифіката).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3478A" w14:textId="77777777" w:rsidR="003C37AD" w:rsidRPr="003C37AD" w:rsidRDefault="003C37AD" w:rsidP="003C37AD">
            <w:pPr>
              <w:widowControl w:val="0"/>
              <w:spacing w:after="0"/>
              <w:ind w:left="208" w:right="169"/>
              <w:jc w:val="both"/>
              <w:rPr>
                <w:rFonts w:ascii="Times New Roman" w:eastAsia="Times New Roman" w:hAnsi="Times New Roman" w:cs="Times New Roman"/>
                <w:b/>
                <w:noProof/>
                <w:spacing w:val="-1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eastAsia="ru-RU"/>
              </w:rPr>
              <w:t>Кількість</w:t>
            </w:r>
            <w:r w:rsidRPr="003C37AD">
              <w:rPr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реакцій н</w:t>
            </w:r>
            <w:r w:rsidRPr="003C3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3C37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3C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менше </w:t>
            </w:r>
            <w:r w:rsidRPr="003C37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C3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2C35E6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з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абезпечення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полімеразної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ланцюгової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реакції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21C9E4F" w14:textId="77777777" w:rsidR="003C37AD" w:rsidRPr="003C37AD" w:rsidRDefault="003C37AD" w:rsidP="003C37AD">
            <w:pPr>
              <w:widowControl w:val="0"/>
              <w:spacing w:after="0"/>
              <w:ind w:left="99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«Методики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молекулярно-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генетичних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досліджень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 (</w:t>
            </w:r>
            <w:proofErr w:type="spellStart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реєстраційний</w:t>
            </w:r>
            <w:proofErr w:type="spellEnd"/>
            <w:r w:rsidRPr="003C37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код 9.5.01)</w:t>
            </w:r>
          </w:p>
        </w:tc>
      </w:tr>
    </w:tbl>
    <w:p w14:paraId="566ED3CA" w14:textId="77777777" w:rsidR="003C37AD" w:rsidRPr="003C37AD" w:rsidRDefault="003C37AD" w:rsidP="003C3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eastAsia="ru-RU"/>
        </w:rPr>
      </w:pPr>
    </w:p>
    <w:p w14:paraId="164D97D7" w14:textId="49CAE07A" w:rsidR="009506CD" w:rsidRPr="00FF1061" w:rsidRDefault="002B3F25" w:rsidP="0095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Замовник зазначає назви реактивів, у зв’язку з їх використанням при роботі з генетичними аналізаторами </w:t>
      </w:r>
      <w:proofErr w:type="spellStart"/>
      <w:r w:rsidRPr="002B3F25">
        <w:rPr>
          <w:rFonts w:ascii="Times New Roman" w:eastAsia="Times New Roman" w:hAnsi="Times New Roman" w:cs="Times New Roman"/>
          <w:sz w:val="24"/>
          <w:szCs w:val="24"/>
          <w:lang w:eastAsia="ru-RU"/>
        </w:rPr>
        <w:t>Applied</w:t>
      </w:r>
      <w:proofErr w:type="spellEnd"/>
      <w:r w:rsidRPr="002B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3F25">
        <w:rPr>
          <w:rFonts w:ascii="Times New Roman" w:eastAsia="Times New Roman" w:hAnsi="Times New Roman" w:cs="Times New Roman"/>
          <w:sz w:val="24"/>
          <w:szCs w:val="24"/>
          <w:lang w:eastAsia="ru-RU"/>
        </w:rPr>
        <w:t>Biosystems</w:t>
      </w:r>
      <w:proofErr w:type="spellEnd"/>
      <w:r w:rsidRPr="002B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серії 31хх/3500 та </w:t>
      </w:r>
      <w:proofErr w:type="spellStart"/>
      <w:r w:rsidRPr="002B3F25">
        <w:rPr>
          <w:rFonts w:ascii="Times New Roman" w:eastAsia="Times New Roman" w:hAnsi="Times New Roman" w:cs="Times New Roman"/>
          <w:sz w:val="24"/>
          <w:szCs w:val="24"/>
          <w:lang w:eastAsia="ru-RU"/>
        </w:rPr>
        <w:t>SeqStudio</w:t>
      </w:r>
      <w:proofErr w:type="spellEnd"/>
    </w:p>
    <w:p w14:paraId="7F243E3D" w14:textId="77777777" w:rsidR="00D552A0" w:rsidRPr="00FF1061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FF106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F106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F106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F106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7B5B1CF3" w:rsidR="004A5107" w:rsidRPr="00FF1061" w:rsidRDefault="00BF1D51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Код ДК 021:2015 33690000-3 </w:t>
      </w:r>
      <w:r w:rsidR="00226D6D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Лікарські засоби різні (Реактиви для проведення молекулярно-генетичних досліджень)</w:t>
      </w:r>
      <w:r w:rsidR="00E96F85" w:rsidRPr="00FF106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0ED53B96" w14:textId="77777777" w:rsidR="004A5107" w:rsidRPr="00FF106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106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1D09FAA6" w:rsidR="004A5107" w:rsidRPr="00FF106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37AD" w:rsidRPr="003C37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UA-2026-03-05-005858-a</w:t>
      </w:r>
      <w:r w:rsidR="00E67121" w:rsidRPr="00FF10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F106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1A49985B" w:rsidR="004A5107" w:rsidRPr="00FF1061" w:rsidRDefault="0007125B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07125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54 390 511,91 </w:t>
      </w:r>
      <w:r w:rsidR="004A5107" w:rsidRPr="00FF106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F106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F106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F106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1E02389D" w14:textId="0B10C99E" w:rsidR="0007125B" w:rsidRPr="0007125B" w:rsidRDefault="0007125B" w:rsidP="000712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1. Набір для генетичної ідентифікації людини </w:t>
      </w:r>
      <w:proofErr w:type="spellStart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PowerPlex</w:t>
      </w:r>
      <w:proofErr w:type="spellEnd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Y23 </w:t>
      </w:r>
      <w:proofErr w:type="spellStart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System</w:t>
      </w:r>
      <w:proofErr w:type="spellEnd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або еквівалент – 91</w:t>
      </w:r>
      <w:r w:rsidR="00F75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 </w:t>
      </w:r>
      <w:bookmarkStart w:id="4" w:name="_GoBack"/>
      <w:bookmarkEnd w:id="4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шт., очікувана вартість предмета закупівлі – 40 313 070,07 грн;</w:t>
      </w:r>
    </w:p>
    <w:p w14:paraId="29C519AF" w14:textId="08D846A6" w:rsidR="00EF42A2" w:rsidRDefault="0007125B" w:rsidP="000712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2. Набір </w:t>
      </w:r>
      <w:proofErr w:type="spellStart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Investigator</w:t>
      </w:r>
      <w:proofErr w:type="spellEnd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Argus</w:t>
      </w:r>
      <w:proofErr w:type="spellEnd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X-12 QS </w:t>
      </w:r>
      <w:proofErr w:type="spellStart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Kit</w:t>
      </w:r>
      <w:proofErr w:type="spellEnd"/>
      <w:r w:rsidRPr="0007125B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 xml:space="preserve"> (100) або еквівалент – 82 шт., очікувана вартість предмета закупівлі – 14 077 441,84 грн.</w:t>
      </w:r>
    </w:p>
    <w:p w14:paraId="6C1AFD48" w14:textId="77777777" w:rsidR="00F756B1" w:rsidRPr="00FF1061" w:rsidRDefault="00F756B1" w:rsidP="000712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F106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F106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F106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F106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F106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F106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F106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3887464F" w:rsidR="00EF42A2" w:rsidRPr="00FF1061" w:rsidRDefault="0007125B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07125B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54 390 511,91</w:t>
            </w:r>
          </w:p>
        </w:tc>
        <w:tc>
          <w:tcPr>
            <w:tcW w:w="2268" w:type="dxa"/>
            <w:vAlign w:val="center"/>
          </w:tcPr>
          <w:p w14:paraId="5F5E1627" w14:textId="0E8B7670" w:rsidR="00EF42A2" w:rsidRPr="00FF1061" w:rsidRDefault="0007125B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07125B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54 390 511,91</w:t>
            </w:r>
          </w:p>
        </w:tc>
        <w:tc>
          <w:tcPr>
            <w:tcW w:w="4395" w:type="dxa"/>
            <w:vAlign w:val="center"/>
          </w:tcPr>
          <w:p w14:paraId="25CE268E" w14:textId="48C78FD3" w:rsidR="00EF42A2" w:rsidRPr="00FF106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 xml:space="preserve">Розрахунок очікуваної вартості здійснено на підставі даних ринку методом порівняння ринкових цін шляхом аналізу </w:t>
            </w:r>
            <w:r w:rsidR="00330F90"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чоти</w:t>
            </w:r>
            <w:r w:rsidRPr="00FF106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FF1061" w:rsidRDefault="00F756B1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F106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0B1972BD"/>
    <w:multiLevelType w:val="hybridMultilevel"/>
    <w:tmpl w:val="176A8786"/>
    <w:lvl w:ilvl="0" w:tplc="79F636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478CC"/>
    <w:rsid w:val="00055324"/>
    <w:rsid w:val="0007125B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1C48B2"/>
    <w:rsid w:val="00206471"/>
    <w:rsid w:val="002244C8"/>
    <w:rsid w:val="00226D6D"/>
    <w:rsid w:val="00233AE1"/>
    <w:rsid w:val="00253656"/>
    <w:rsid w:val="00277DC5"/>
    <w:rsid w:val="002B3F25"/>
    <w:rsid w:val="002D3A31"/>
    <w:rsid w:val="00305C82"/>
    <w:rsid w:val="00323417"/>
    <w:rsid w:val="00330F90"/>
    <w:rsid w:val="00366852"/>
    <w:rsid w:val="003C37AD"/>
    <w:rsid w:val="003E2B50"/>
    <w:rsid w:val="00401EC3"/>
    <w:rsid w:val="004670D3"/>
    <w:rsid w:val="004A5107"/>
    <w:rsid w:val="004F5BB6"/>
    <w:rsid w:val="0052799C"/>
    <w:rsid w:val="00556777"/>
    <w:rsid w:val="005C580E"/>
    <w:rsid w:val="005E151D"/>
    <w:rsid w:val="005E3CCD"/>
    <w:rsid w:val="006157AB"/>
    <w:rsid w:val="0064262C"/>
    <w:rsid w:val="006569A1"/>
    <w:rsid w:val="00660E1F"/>
    <w:rsid w:val="00673534"/>
    <w:rsid w:val="00683A45"/>
    <w:rsid w:val="006A280B"/>
    <w:rsid w:val="006B3573"/>
    <w:rsid w:val="006C3AC8"/>
    <w:rsid w:val="00701E58"/>
    <w:rsid w:val="007160B3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7844"/>
    <w:rsid w:val="008E0AE2"/>
    <w:rsid w:val="008E52CD"/>
    <w:rsid w:val="008E6A20"/>
    <w:rsid w:val="0091339A"/>
    <w:rsid w:val="009479FE"/>
    <w:rsid w:val="009506CD"/>
    <w:rsid w:val="00977237"/>
    <w:rsid w:val="009A07DA"/>
    <w:rsid w:val="009C138D"/>
    <w:rsid w:val="00A8693A"/>
    <w:rsid w:val="00AA7686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63C24"/>
    <w:rsid w:val="00C80D2D"/>
    <w:rsid w:val="00C97FEF"/>
    <w:rsid w:val="00CA782C"/>
    <w:rsid w:val="00CD5C69"/>
    <w:rsid w:val="00D26B7E"/>
    <w:rsid w:val="00D552A0"/>
    <w:rsid w:val="00DD6FC0"/>
    <w:rsid w:val="00E2367A"/>
    <w:rsid w:val="00E350C6"/>
    <w:rsid w:val="00E630AE"/>
    <w:rsid w:val="00E668AF"/>
    <w:rsid w:val="00E67121"/>
    <w:rsid w:val="00E74A9E"/>
    <w:rsid w:val="00E96F85"/>
    <w:rsid w:val="00EF1AB1"/>
    <w:rsid w:val="00EF42A2"/>
    <w:rsid w:val="00F46E30"/>
    <w:rsid w:val="00F514B7"/>
    <w:rsid w:val="00F756B1"/>
    <w:rsid w:val="00FA1D7E"/>
    <w:rsid w:val="00FD4E41"/>
    <w:rsid w:val="00FF106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3034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8</cp:revision>
  <cp:lastPrinted>2026-02-27T14:02:00Z</cp:lastPrinted>
  <dcterms:created xsi:type="dcterms:W3CDTF">2026-03-05T10:05:00Z</dcterms:created>
  <dcterms:modified xsi:type="dcterms:W3CDTF">2026-03-05T10:12:00Z</dcterms:modified>
</cp:coreProperties>
</file>